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C511" w14:textId="77777777" w:rsidR="00327426" w:rsidRDefault="00327426">
      <w:pPr>
        <w:sectPr w:rsidR="00327426">
          <w:pgSz w:w="12240" w:h="15840"/>
          <w:pgMar w:top="1440" w:right="1440" w:bottom="1440" w:left="1440" w:header="720" w:footer="720" w:gutter="0"/>
          <w:cols w:space="720"/>
          <w:docGrid w:linePitch="360"/>
        </w:sectPr>
      </w:pPr>
    </w:p>
    <w:p w14:paraId="715EF776" w14:textId="77777777" w:rsidR="00327426" w:rsidRDefault="00327426" w:rsidP="00DE56ED">
      <w:pPr>
        <w:pStyle w:val="Heading1"/>
      </w:pPr>
      <w:bookmarkStart w:id="0" w:name="_Toc37677808"/>
      <w:bookmarkStart w:id="1" w:name="_Toc37756703"/>
      <w:r>
        <w:lastRenderedPageBreak/>
        <w:t xml:space="preserve">PGI </w:t>
      </w:r>
      <w:r w:rsidRPr="007B495C">
        <w:t>PART 2</w:t>
      </w:r>
      <w:r>
        <w:t>49</w:t>
      </w:r>
      <w:r w:rsidRPr="007B495C">
        <w:t xml:space="preserve"> - </w:t>
      </w:r>
      <w:r>
        <w:br/>
      </w:r>
      <w:r w:rsidRPr="00FF7C36">
        <w:t>Termination of Contracts</w:t>
      </w:r>
      <w:bookmarkEnd w:id="0"/>
      <w:bookmarkEnd w:id="1"/>
    </w:p>
    <w:p w14:paraId="63486559" w14:textId="77777777" w:rsidR="00327426" w:rsidRDefault="00327426">
      <w:r>
        <w:br w:type="page"/>
      </w:r>
      <w:r>
        <w:lastRenderedPageBreak/>
        <w:br/>
      </w:r>
    </w:p>
    <w:p w14:paraId="6B64EE5B" w14:textId="77777777" w:rsidR="00747802" w:rsidRPr="00F4289C" w:rsidRDefault="00747802" w:rsidP="00F4289C">
      <w:pPr>
        <w:jc w:val="center"/>
        <w:rPr>
          <w:b/>
        </w:rPr>
      </w:pPr>
      <w:r w:rsidRPr="00F4289C">
        <w:rPr>
          <w:b/>
        </w:rPr>
        <w:t>Table of Contents</w:t>
      </w:r>
    </w:p>
    <w:p w14:paraId="24C399A8" w14:textId="1EFC56BB" w:rsidR="00AA0BCA" w:rsidRDefault="00AA0BCA" w:rsidP="00AA0BCA">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703" w:history="1">
        <w:r w:rsidRPr="001F4161">
          <w:rPr>
            <w:rStyle w:val="Hyperlink"/>
            <w:noProof/>
          </w:rPr>
          <w:t>PGI PART 249 -  Termination of Contracts</w:t>
        </w:r>
      </w:hyperlink>
    </w:p>
    <w:p w14:paraId="7EEA9892" w14:textId="4E0F67E9" w:rsidR="00AA0BCA" w:rsidRDefault="00AA0BCA" w:rsidP="00AA0BCA">
      <w:pPr>
        <w:pStyle w:val="TOC2"/>
        <w:tabs>
          <w:tab w:val="right" w:leader="dot" w:pos="9350"/>
        </w:tabs>
        <w:rPr>
          <w:rFonts w:asciiTheme="minorHAnsi" w:eastAsiaTheme="minorEastAsia" w:hAnsiTheme="minorHAnsi" w:cstheme="minorBidi"/>
          <w:noProof/>
        </w:rPr>
      </w:pPr>
      <w:hyperlink w:anchor="_Toc37756704" w:history="1">
        <w:r w:rsidRPr="001F4161">
          <w:rPr>
            <w:rStyle w:val="Hyperlink"/>
            <w:caps/>
            <w:noProof/>
          </w:rPr>
          <w:t>PGI 249.1—general principles</w:t>
        </w:r>
      </w:hyperlink>
    </w:p>
    <w:p w14:paraId="08EC1161" w14:textId="16104A13" w:rsidR="00AA0BCA" w:rsidRDefault="00AA0BCA" w:rsidP="00AA0BCA">
      <w:pPr>
        <w:pStyle w:val="TOC3"/>
        <w:tabs>
          <w:tab w:val="right" w:leader="dot" w:pos="9350"/>
        </w:tabs>
        <w:rPr>
          <w:rFonts w:asciiTheme="minorHAnsi" w:eastAsiaTheme="minorEastAsia" w:hAnsiTheme="minorHAnsi" w:cstheme="minorBidi"/>
          <w:noProof/>
        </w:rPr>
      </w:pPr>
      <w:hyperlink w:anchor="_Toc37756705" w:history="1">
        <w:r w:rsidRPr="001F4161">
          <w:rPr>
            <w:rStyle w:val="Hyperlink"/>
            <w:b/>
            <w:noProof/>
          </w:rPr>
          <w:t>PGI 249.105  Duties of termination contracting officer after issuance of notice of termination.</w:t>
        </w:r>
      </w:hyperlink>
    </w:p>
    <w:p w14:paraId="63635EEC" w14:textId="4DE6F18E" w:rsidR="00AA0BCA" w:rsidRDefault="00AA0BCA" w:rsidP="00AA0BCA">
      <w:pPr>
        <w:pStyle w:val="TOC4"/>
        <w:tabs>
          <w:tab w:val="right" w:leader="dot" w:pos="9350"/>
        </w:tabs>
        <w:rPr>
          <w:rFonts w:asciiTheme="minorHAnsi" w:eastAsiaTheme="minorEastAsia" w:hAnsiTheme="minorHAnsi" w:cstheme="minorBidi"/>
          <w:noProof/>
        </w:rPr>
      </w:pPr>
      <w:hyperlink w:anchor="_Toc37756706" w:history="1">
        <w:r w:rsidRPr="001F4161">
          <w:rPr>
            <w:rStyle w:val="Hyperlink"/>
            <w:b/>
            <w:noProof/>
          </w:rPr>
          <w:t>PGI 249.105-1  Termination status reports.</w:t>
        </w:r>
      </w:hyperlink>
    </w:p>
    <w:p w14:paraId="763D75C6" w14:textId="03AE9A7C" w:rsidR="00AA0BCA" w:rsidRDefault="00AA0BCA" w:rsidP="00AA0BCA">
      <w:pPr>
        <w:pStyle w:val="TOC4"/>
        <w:tabs>
          <w:tab w:val="right" w:leader="dot" w:pos="9350"/>
        </w:tabs>
        <w:rPr>
          <w:rFonts w:asciiTheme="minorHAnsi" w:eastAsiaTheme="minorEastAsia" w:hAnsiTheme="minorHAnsi" w:cstheme="minorBidi"/>
          <w:noProof/>
        </w:rPr>
      </w:pPr>
      <w:hyperlink w:anchor="_Toc37756707" w:history="1">
        <w:r w:rsidRPr="001F4161">
          <w:rPr>
            <w:rStyle w:val="Hyperlink"/>
            <w:b/>
            <w:noProof/>
          </w:rPr>
          <w:t>PGI 249.105-2  Release of excess funds.</w:t>
        </w:r>
      </w:hyperlink>
    </w:p>
    <w:p w14:paraId="2EDC184E" w14:textId="4C7E1246" w:rsidR="00AA0BCA" w:rsidRDefault="00AA0BCA" w:rsidP="00AA0BCA">
      <w:pPr>
        <w:pStyle w:val="TOC3"/>
        <w:tabs>
          <w:tab w:val="right" w:leader="dot" w:pos="9350"/>
        </w:tabs>
        <w:rPr>
          <w:rFonts w:asciiTheme="minorHAnsi" w:eastAsiaTheme="minorEastAsia" w:hAnsiTheme="minorHAnsi" w:cstheme="minorBidi"/>
          <w:noProof/>
        </w:rPr>
      </w:pPr>
      <w:hyperlink w:anchor="_Toc37756708" w:history="1">
        <w:r w:rsidRPr="001F4161">
          <w:rPr>
            <w:rStyle w:val="Hyperlink"/>
            <w:b/>
            <w:noProof/>
          </w:rPr>
          <w:t>PGI 249.109  Settlement agreements.</w:t>
        </w:r>
      </w:hyperlink>
    </w:p>
    <w:p w14:paraId="4C9D270D" w14:textId="7968C9BF" w:rsidR="00AA0BCA" w:rsidRDefault="00AA0BCA" w:rsidP="00AA0BCA">
      <w:pPr>
        <w:pStyle w:val="TOC4"/>
        <w:tabs>
          <w:tab w:val="right" w:leader="dot" w:pos="9350"/>
        </w:tabs>
        <w:rPr>
          <w:rFonts w:asciiTheme="minorHAnsi" w:eastAsiaTheme="minorEastAsia" w:hAnsiTheme="minorHAnsi" w:cstheme="minorBidi"/>
          <w:noProof/>
        </w:rPr>
      </w:pPr>
      <w:hyperlink w:anchor="_Toc37756709" w:history="1">
        <w:r w:rsidRPr="001F4161">
          <w:rPr>
            <w:rStyle w:val="Hyperlink"/>
            <w:b/>
            <w:noProof/>
          </w:rPr>
          <w:t>PGI 249.109-7  Settlement by determination.</w:t>
        </w:r>
      </w:hyperlink>
    </w:p>
    <w:p w14:paraId="43EFF8D6" w14:textId="499BD3D0" w:rsidR="00AA0BCA" w:rsidRDefault="00AA0BCA" w:rsidP="00AA0BCA">
      <w:pPr>
        <w:pStyle w:val="TOC4"/>
        <w:tabs>
          <w:tab w:val="right" w:leader="dot" w:pos="9350"/>
        </w:tabs>
        <w:rPr>
          <w:rFonts w:asciiTheme="minorHAnsi" w:eastAsiaTheme="minorEastAsia" w:hAnsiTheme="minorHAnsi" w:cstheme="minorBidi"/>
          <w:noProof/>
        </w:rPr>
      </w:pPr>
      <w:hyperlink w:anchor="_Toc37756710" w:history="1">
        <w:r w:rsidRPr="001F4161">
          <w:rPr>
            <w:rStyle w:val="Hyperlink"/>
            <w:b/>
            <w:bCs/>
            <w:noProof/>
          </w:rPr>
          <w:t>PGI 249.109-70  Limitation on pricing of the terminated effort.</w:t>
        </w:r>
      </w:hyperlink>
    </w:p>
    <w:p w14:paraId="6829FEC9" w14:textId="450EE791" w:rsidR="00AA0BCA" w:rsidRDefault="00AA0BCA" w:rsidP="00AA0BCA">
      <w:pPr>
        <w:pStyle w:val="TOC3"/>
        <w:tabs>
          <w:tab w:val="right" w:leader="dot" w:pos="9350"/>
        </w:tabs>
        <w:rPr>
          <w:rFonts w:asciiTheme="minorHAnsi" w:eastAsiaTheme="minorEastAsia" w:hAnsiTheme="minorHAnsi" w:cstheme="minorBidi"/>
          <w:noProof/>
        </w:rPr>
      </w:pPr>
      <w:hyperlink w:anchor="_Toc37756711" w:history="1">
        <w:r w:rsidRPr="001F4161">
          <w:rPr>
            <w:rStyle w:val="Hyperlink"/>
            <w:b/>
            <w:noProof/>
          </w:rPr>
          <w:t>PGI 249.110  Settlement negotiation memorandum.</w:t>
        </w:r>
      </w:hyperlink>
    </w:p>
    <w:p w14:paraId="2E204514" w14:textId="2920910F" w:rsidR="00AA0BCA" w:rsidRDefault="00AA0BCA" w:rsidP="00AA0BCA">
      <w:pPr>
        <w:pStyle w:val="TOC3"/>
        <w:tabs>
          <w:tab w:val="right" w:leader="dot" w:pos="9350"/>
        </w:tabs>
        <w:rPr>
          <w:rFonts w:asciiTheme="minorHAnsi" w:eastAsiaTheme="minorEastAsia" w:hAnsiTheme="minorHAnsi" w:cstheme="minorBidi"/>
          <w:noProof/>
        </w:rPr>
      </w:pPr>
      <w:hyperlink w:anchor="_Toc37756712" w:history="1">
        <w:r w:rsidRPr="001F4161">
          <w:rPr>
            <w:rStyle w:val="Hyperlink"/>
            <w:b/>
            <w:noProof/>
          </w:rPr>
          <w:t>PGI 249.7001  Congressional notification on significant contract terminations.</w:t>
        </w:r>
      </w:hyperlink>
    </w:p>
    <w:p w14:paraId="6C56637F" w14:textId="2706E4DD" w:rsidR="00327426" w:rsidRPr="00327426" w:rsidRDefault="00AA0BCA" w:rsidP="00327426">
      <w:r>
        <w:rPr>
          <w:rStyle w:val="Hyperlink"/>
          <w:b/>
          <w:noProof/>
        </w:rPr>
        <w:fldChar w:fldCharType="end"/>
      </w:r>
    </w:p>
    <w:p w14:paraId="4934008A" w14:textId="77777777" w:rsidR="00327426" w:rsidRDefault="00327426" w:rsidP="008B003E">
      <w:pPr>
        <w:jc w:val="center"/>
      </w:pPr>
      <w:bookmarkStart w:id="2" w:name="BM206_2"/>
      <w:r w:rsidRPr="00DE1B65">
        <w:rPr>
          <w:i/>
          <w:szCs w:val="24"/>
        </w:rPr>
        <w:t>(</w:t>
      </w:r>
      <w:r>
        <w:rPr>
          <w:i/>
          <w:szCs w:val="24"/>
        </w:rPr>
        <w:t>Revised June 28, 2019</w:t>
      </w:r>
      <w:r w:rsidRPr="00DE1B65">
        <w:rPr>
          <w:i/>
          <w:szCs w:val="24"/>
        </w:rPr>
        <w:t>)</w:t>
      </w:r>
    </w:p>
    <w:p w14:paraId="6B057C48" w14:textId="77777777" w:rsidR="00327426" w:rsidRDefault="00327426" w:rsidP="008B003E">
      <w:pPr>
        <w:pStyle w:val="Heading2"/>
      </w:pPr>
      <w:r>
        <w:rPr>
          <w:i/>
          <w:szCs w:val="24"/>
        </w:rPr>
        <w:br/>
      </w:r>
      <w:bookmarkStart w:id="3" w:name="_Toc37415934"/>
      <w:bookmarkStart w:id="4" w:name="_Toc37677809"/>
      <w:bookmarkStart w:id="5" w:name="BM249_1"/>
      <w:bookmarkStart w:id="6" w:name="BM219_8"/>
      <w:bookmarkStart w:id="7" w:name="_Toc37756704"/>
      <w:r w:rsidRPr="00DE1B65">
        <w:rPr>
          <w:caps/>
          <w:szCs w:val="24"/>
        </w:rPr>
        <w:t>PGI 249.1</w:t>
      </w:r>
      <w:r>
        <w:rPr>
          <w:caps/>
          <w:szCs w:val="24"/>
        </w:rPr>
        <w:t>—</w:t>
      </w:r>
      <w:r w:rsidRPr="00DE1B65">
        <w:rPr>
          <w:caps/>
          <w:szCs w:val="24"/>
        </w:rPr>
        <w:t>general principles</w:t>
      </w:r>
      <w:bookmarkEnd w:id="3"/>
      <w:bookmarkEnd w:id="4"/>
      <w:bookmarkEnd w:id="7"/>
    </w:p>
    <w:p w14:paraId="4C7DC14E" w14:textId="77777777" w:rsidR="00327426" w:rsidRDefault="00327426" w:rsidP="008B003E">
      <w:pPr>
        <w:pStyle w:val="Heading3"/>
      </w:pPr>
      <w:r>
        <w:rPr>
          <w:b/>
          <w:caps/>
          <w:szCs w:val="24"/>
        </w:rPr>
        <w:br/>
      </w:r>
      <w:bookmarkStart w:id="8" w:name="_Toc37415935"/>
      <w:bookmarkStart w:id="9" w:name="_Toc37677810"/>
      <w:bookmarkStart w:id="10" w:name="_Toc37756705"/>
      <w:r w:rsidRPr="00DE1B65">
        <w:rPr>
          <w:b/>
          <w:szCs w:val="24"/>
        </w:rPr>
        <w:t xml:space="preserve">PGI </w:t>
      </w:r>
      <w:proofErr w:type="gramStart"/>
      <w:r w:rsidRPr="00DE1B65">
        <w:rPr>
          <w:b/>
          <w:szCs w:val="24"/>
        </w:rPr>
        <w:t>249.105  Duties</w:t>
      </w:r>
      <w:proofErr w:type="gramEnd"/>
      <w:r w:rsidRPr="00DE1B65">
        <w:rPr>
          <w:b/>
          <w:szCs w:val="24"/>
        </w:rPr>
        <w:t xml:space="preserve"> of termination contracting officer after issuance of notice of termination.</w:t>
      </w:r>
      <w:bookmarkEnd w:id="8"/>
      <w:bookmarkEnd w:id="9"/>
      <w:bookmarkEnd w:id="10"/>
    </w:p>
    <w:p w14:paraId="0F6D9D96" w14:textId="77777777" w:rsidR="00327426" w:rsidRDefault="00327426" w:rsidP="008B003E">
      <w:pPr>
        <w:pStyle w:val="Heading4"/>
      </w:pPr>
      <w:r>
        <w:rPr>
          <w:b/>
        </w:rPr>
        <w:br/>
      </w:r>
      <w:bookmarkStart w:id="11" w:name="_Toc37677811"/>
      <w:bookmarkStart w:id="12" w:name="_Toc37756706"/>
      <w:r w:rsidRPr="00DE1B65">
        <w:rPr>
          <w:b/>
        </w:rPr>
        <w:t>PGI 249.105-</w:t>
      </w:r>
      <w:proofErr w:type="gramStart"/>
      <w:r w:rsidRPr="00DE1B65">
        <w:rPr>
          <w:b/>
        </w:rPr>
        <w:t>1  Termination</w:t>
      </w:r>
      <w:proofErr w:type="gramEnd"/>
      <w:r w:rsidRPr="00DE1B65">
        <w:rPr>
          <w:b/>
        </w:rPr>
        <w:t xml:space="preserve"> status reports.</w:t>
      </w:r>
      <w:bookmarkEnd w:id="11"/>
      <w:bookmarkEnd w:id="12"/>
    </w:p>
    <w:p w14:paraId="7B434B92" w14:textId="77777777" w:rsidR="00327426" w:rsidRDefault="00327426" w:rsidP="008B003E">
      <w:r>
        <w:rPr>
          <w:b/>
          <w:szCs w:val="24"/>
        </w:rPr>
        <w:br/>
      </w:r>
      <w:r w:rsidRPr="00DE1B65">
        <w:rPr>
          <w:szCs w:val="24"/>
        </w:rPr>
        <w:t>When the contract administration office receives a termination notice, it will—</w:t>
      </w:r>
    </w:p>
    <w:p w14:paraId="5FB71633" w14:textId="77777777" w:rsidR="00327426" w:rsidRDefault="00327426" w:rsidP="008B003E">
      <w:pPr>
        <w:pStyle w:val="List2"/>
      </w:pPr>
      <w:r>
        <w:rPr>
          <w:szCs w:val="24"/>
        </w:rPr>
        <w:lastRenderedPageBreak/>
        <w:br/>
      </w:r>
      <w:r w:rsidRPr="00DE1B65">
        <w:rPr>
          <w:szCs w:val="24"/>
        </w:rPr>
        <w:t xml:space="preserve">(1)  Prepare a DD Form 1598, Contract Termination Status </w:t>
      </w:r>
      <w:proofErr w:type="gramStart"/>
      <w:r w:rsidRPr="00DE1B65">
        <w:rPr>
          <w:szCs w:val="24"/>
        </w:rPr>
        <w:t>Report;</w:t>
      </w:r>
      <w:proofErr w:type="gramEnd"/>
    </w:p>
    <w:p w14:paraId="0DDB8D9A" w14:textId="77777777" w:rsidR="00327426" w:rsidRDefault="00327426" w:rsidP="008B003E">
      <w:pPr>
        <w:pStyle w:val="List2"/>
      </w:pPr>
      <w:r>
        <w:rPr>
          <w:szCs w:val="24"/>
        </w:rPr>
        <w:br/>
      </w:r>
      <w:r w:rsidRPr="00DE1B65">
        <w:rPr>
          <w:szCs w:val="24"/>
        </w:rPr>
        <w:t xml:space="preserve">(2)  Within 30 days, send one copy to the purchasing office and one copy to the headquarters office to which the contract administration office is directly </w:t>
      </w:r>
      <w:proofErr w:type="gramStart"/>
      <w:r w:rsidRPr="00DE1B65">
        <w:rPr>
          <w:szCs w:val="24"/>
        </w:rPr>
        <w:t>responsible;</w:t>
      </w:r>
      <w:proofErr w:type="gramEnd"/>
    </w:p>
    <w:p w14:paraId="3AD41613" w14:textId="77777777" w:rsidR="00327426" w:rsidRDefault="00327426" w:rsidP="008B003E">
      <w:pPr>
        <w:pStyle w:val="List2"/>
      </w:pPr>
      <w:r>
        <w:rPr>
          <w:szCs w:val="24"/>
        </w:rPr>
        <w:br/>
      </w:r>
      <w:r w:rsidRPr="00DE1B65">
        <w:rPr>
          <w:szCs w:val="24"/>
        </w:rPr>
        <w:t xml:space="preserve">(3)  Continue reporting semiannually to cover the six-month periods ending March and September.  The semiannual reports must be submitted within 30 days after the end of the reporting </w:t>
      </w:r>
      <w:proofErr w:type="gramStart"/>
      <w:r w:rsidRPr="00DE1B65">
        <w:rPr>
          <w:szCs w:val="24"/>
        </w:rPr>
        <w:t>period;</w:t>
      </w:r>
      <w:proofErr w:type="gramEnd"/>
      <w:r w:rsidRPr="00DE1B65">
        <w:rPr>
          <w:szCs w:val="24"/>
        </w:rPr>
        <w:t xml:space="preserve"> and</w:t>
      </w:r>
    </w:p>
    <w:p w14:paraId="755FBB87" w14:textId="77777777" w:rsidR="00327426" w:rsidRDefault="00327426" w:rsidP="008B003E">
      <w:pPr>
        <w:pStyle w:val="List2"/>
      </w:pPr>
      <w:r>
        <w:rPr>
          <w:szCs w:val="24"/>
        </w:rPr>
        <w:br/>
      </w:r>
      <w:r w:rsidRPr="00DE1B65">
        <w:rPr>
          <w:szCs w:val="24"/>
        </w:rPr>
        <w:t>(4)  Submit a final report within 30 days after closing the termination case.</w:t>
      </w:r>
    </w:p>
    <w:p w14:paraId="74AA2812" w14:textId="77777777" w:rsidR="00327426" w:rsidRDefault="00327426" w:rsidP="008B003E">
      <w:pPr>
        <w:pStyle w:val="Heading4"/>
      </w:pPr>
      <w:r>
        <w:rPr>
          <w:szCs w:val="24"/>
        </w:rPr>
        <w:br/>
      </w:r>
      <w:bookmarkStart w:id="13" w:name="_Toc37677812"/>
      <w:bookmarkStart w:id="14" w:name="_Toc37756707"/>
      <w:r w:rsidRPr="00DE1B65">
        <w:rPr>
          <w:b/>
          <w:szCs w:val="24"/>
        </w:rPr>
        <w:t>PGI 249.105-</w:t>
      </w:r>
      <w:proofErr w:type="gramStart"/>
      <w:r w:rsidRPr="00DE1B65">
        <w:rPr>
          <w:b/>
          <w:szCs w:val="24"/>
        </w:rPr>
        <w:t>2  Release</w:t>
      </w:r>
      <w:proofErr w:type="gramEnd"/>
      <w:r w:rsidRPr="00DE1B65">
        <w:rPr>
          <w:b/>
          <w:szCs w:val="24"/>
        </w:rPr>
        <w:t xml:space="preserve"> of excess funds.</w:t>
      </w:r>
      <w:bookmarkEnd w:id="13"/>
      <w:bookmarkEnd w:id="14"/>
    </w:p>
    <w:p w14:paraId="3ED02876" w14:textId="77777777" w:rsidR="00327426" w:rsidRDefault="00327426" w:rsidP="008B003E">
      <w:r>
        <w:rPr>
          <w:b/>
          <w:szCs w:val="24"/>
        </w:rPr>
        <w:br/>
      </w:r>
      <w:r w:rsidRPr="00DE1B65">
        <w:rPr>
          <w:szCs w:val="24"/>
        </w:rPr>
        <w:t>The DD Form 1598, Contract Termination Status Report, may be used to recommend the release of excess funds.  Include the accounting classification reference numbers, funds citations, and allocated amounts in any recommendation for release of excess funds.</w:t>
      </w:r>
    </w:p>
    <w:p w14:paraId="52ACFC53" w14:textId="77777777" w:rsidR="00327426" w:rsidRDefault="00327426" w:rsidP="008B003E">
      <w:pPr>
        <w:pStyle w:val="Heading3"/>
      </w:pPr>
      <w:r>
        <w:rPr>
          <w:szCs w:val="24"/>
        </w:rPr>
        <w:br/>
      </w:r>
      <w:bookmarkStart w:id="15" w:name="_Toc37415936"/>
      <w:bookmarkStart w:id="16" w:name="_Toc37677813"/>
      <w:bookmarkStart w:id="17" w:name="_Toc37756708"/>
      <w:r w:rsidRPr="00DE1B65">
        <w:rPr>
          <w:b/>
          <w:szCs w:val="24"/>
        </w:rPr>
        <w:t xml:space="preserve">PGI </w:t>
      </w:r>
      <w:proofErr w:type="gramStart"/>
      <w:r w:rsidRPr="00DE1B65">
        <w:rPr>
          <w:b/>
          <w:szCs w:val="24"/>
        </w:rPr>
        <w:t>249.109  Settlement</w:t>
      </w:r>
      <w:proofErr w:type="gramEnd"/>
      <w:r w:rsidRPr="00DE1B65">
        <w:rPr>
          <w:b/>
          <w:szCs w:val="24"/>
        </w:rPr>
        <w:t xml:space="preserve"> agreements.</w:t>
      </w:r>
      <w:bookmarkEnd w:id="15"/>
      <w:bookmarkEnd w:id="16"/>
      <w:bookmarkEnd w:id="17"/>
    </w:p>
    <w:p w14:paraId="5158E49A" w14:textId="77777777" w:rsidR="00327426" w:rsidRDefault="00327426" w:rsidP="008B003E">
      <w:pPr>
        <w:pStyle w:val="Heading4"/>
      </w:pPr>
      <w:r>
        <w:rPr>
          <w:b/>
          <w:szCs w:val="24"/>
        </w:rPr>
        <w:br/>
      </w:r>
      <w:bookmarkStart w:id="18" w:name="_Toc37677814"/>
      <w:bookmarkStart w:id="19" w:name="_Toc37756709"/>
      <w:r w:rsidRPr="00DE1B65">
        <w:rPr>
          <w:b/>
          <w:szCs w:val="24"/>
        </w:rPr>
        <w:t>PGI 249.109-</w:t>
      </w:r>
      <w:proofErr w:type="gramStart"/>
      <w:r w:rsidRPr="00DE1B65">
        <w:rPr>
          <w:b/>
          <w:szCs w:val="24"/>
        </w:rPr>
        <w:t>7  Settlement</w:t>
      </w:r>
      <w:proofErr w:type="gramEnd"/>
      <w:r w:rsidRPr="00DE1B65">
        <w:rPr>
          <w:b/>
          <w:szCs w:val="24"/>
        </w:rPr>
        <w:t xml:space="preserve"> by determination.</w:t>
      </w:r>
      <w:bookmarkEnd w:id="18"/>
      <w:bookmarkEnd w:id="19"/>
    </w:p>
    <w:p w14:paraId="5A46C9BA" w14:textId="77777777" w:rsidR="00327426" w:rsidRDefault="00327426" w:rsidP="008B003E">
      <w:pPr>
        <w:pStyle w:val="List2"/>
      </w:pPr>
      <w:r>
        <w:rPr>
          <w:b/>
          <w:szCs w:val="24"/>
        </w:rPr>
        <w:br/>
      </w:r>
      <w:r w:rsidRPr="00DE1B65">
        <w:rPr>
          <w:szCs w:val="24"/>
        </w:rPr>
        <w:t>(1)  Use a Standard Form 30 (SF 30), Amendment of Solicitation/Modification of Contract, to settle a convenience termination by determination—</w:t>
      </w:r>
    </w:p>
    <w:p w14:paraId="68B5BFFB" w14:textId="77777777" w:rsidR="00327426" w:rsidRDefault="00327426" w:rsidP="00C277A0">
      <w:pPr>
        <w:pStyle w:val="List3"/>
      </w:pPr>
      <w:r>
        <w:br/>
      </w:r>
      <w:r w:rsidRPr="00DE1B65">
        <w:t>(</w:t>
      </w:r>
      <w:proofErr w:type="spellStart"/>
      <w:r w:rsidRPr="00DE1B65">
        <w:t>i</w:t>
      </w:r>
      <w:proofErr w:type="spellEnd"/>
      <w:r w:rsidRPr="00DE1B65">
        <w:t>)  When the contractor has lost its right of appeal because it failed to submit a timely settlement proposal; and</w:t>
      </w:r>
    </w:p>
    <w:p w14:paraId="1F92F11A" w14:textId="77777777" w:rsidR="00327426" w:rsidRDefault="00327426" w:rsidP="008B003E">
      <w:pPr>
        <w:pStyle w:val="List3"/>
      </w:pPr>
      <w:r>
        <w:rPr>
          <w:szCs w:val="24"/>
        </w:rPr>
        <w:br/>
      </w:r>
      <w:r w:rsidRPr="00DE1B65">
        <w:rPr>
          <w:szCs w:val="24"/>
        </w:rPr>
        <w:t>(ii)  To confirm the determination when the contractor does not appeal the termination contracting officer's decision.</w:t>
      </w:r>
    </w:p>
    <w:p w14:paraId="63384204" w14:textId="77777777" w:rsidR="00327426" w:rsidRDefault="00327426" w:rsidP="008B003E">
      <w:pPr>
        <w:pStyle w:val="List2"/>
      </w:pPr>
      <w:r>
        <w:rPr>
          <w:szCs w:val="24"/>
        </w:rPr>
        <w:br/>
      </w:r>
      <w:r w:rsidRPr="00DE1B65">
        <w:rPr>
          <w:szCs w:val="24"/>
        </w:rPr>
        <w:t xml:space="preserve">(2)  The effective date of the SF 30 shall be the same as the date of the letter of </w:t>
      </w:r>
      <w:r w:rsidRPr="00DE1B65">
        <w:rPr>
          <w:szCs w:val="24"/>
        </w:rPr>
        <w:lastRenderedPageBreak/>
        <w:t>determination.  Do not assign a supplementary procurement instrument identification number to the letter of determination.  Send a copy of the SF 30 to the contractor by certified mail return receipt requested.</w:t>
      </w:r>
    </w:p>
    <w:p w14:paraId="00498FEA" w14:textId="77777777" w:rsidR="00327426" w:rsidRPr="009F0D89" w:rsidRDefault="00327426" w:rsidP="008B003E">
      <w:pPr>
        <w:pStyle w:val="Heading4"/>
      </w:pPr>
      <w:r>
        <w:rPr>
          <w:szCs w:val="24"/>
        </w:rPr>
        <w:br/>
      </w:r>
      <w:bookmarkStart w:id="20" w:name="_Toc37677815"/>
      <w:bookmarkStart w:id="21" w:name="_Toc37756710"/>
      <w:r w:rsidRPr="009F0D89">
        <w:rPr>
          <w:b/>
          <w:bCs/>
          <w:szCs w:val="24"/>
        </w:rPr>
        <w:t>PGI 249.109-</w:t>
      </w:r>
      <w:proofErr w:type="gramStart"/>
      <w:r w:rsidRPr="009F0D89">
        <w:rPr>
          <w:b/>
          <w:bCs/>
          <w:szCs w:val="24"/>
        </w:rPr>
        <w:t>70  Limitation</w:t>
      </w:r>
      <w:proofErr w:type="gramEnd"/>
      <w:r w:rsidRPr="009F0D89">
        <w:rPr>
          <w:b/>
          <w:bCs/>
          <w:szCs w:val="24"/>
        </w:rPr>
        <w:t xml:space="preserve"> on pricing of the terminated effort.</w:t>
      </w:r>
      <w:bookmarkEnd w:id="20"/>
      <w:bookmarkEnd w:id="21"/>
      <w:r w:rsidRPr="009F0D89">
        <w:rPr>
          <w:b/>
          <w:bCs/>
          <w:szCs w:val="24"/>
        </w:rPr>
        <w:t xml:space="preserve">  </w:t>
      </w:r>
    </w:p>
    <w:p w14:paraId="2122AC2C" w14:textId="77777777" w:rsidR="00327426" w:rsidRDefault="00327426" w:rsidP="008B003E">
      <w:r w:rsidRPr="009F0D89">
        <w:rPr>
          <w:szCs w:val="24"/>
        </w:rPr>
        <w:t>When there is a termination for convenience (partial or whole) or a change that reduces scope, the price of the terminated or reduced effort that the contractor is required to credit back to the Government shall not be more than the original amount placed on contract for that effort.</w:t>
      </w:r>
    </w:p>
    <w:p w14:paraId="4A33D540" w14:textId="77777777" w:rsidR="00327426" w:rsidRDefault="00327426" w:rsidP="008B003E">
      <w:pPr>
        <w:pStyle w:val="Heading3"/>
      </w:pPr>
      <w:r>
        <w:rPr>
          <w:szCs w:val="24"/>
        </w:rPr>
        <w:br/>
      </w:r>
      <w:bookmarkStart w:id="22" w:name="_Toc37415937"/>
      <w:bookmarkStart w:id="23" w:name="_Toc37677816"/>
      <w:bookmarkStart w:id="24" w:name="_Toc37756711"/>
      <w:r w:rsidRPr="00DE1B65">
        <w:rPr>
          <w:b/>
          <w:szCs w:val="24"/>
        </w:rPr>
        <w:t xml:space="preserve">PGI </w:t>
      </w:r>
      <w:proofErr w:type="gramStart"/>
      <w:r w:rsidRPr="00DE1B65">
        <w:rPr>
          <w:b/>
          <w:szCs w:val="24"/>
        </w:rPr>
        <w:t>249.110  Settlement</w:t>
      </w:r>
      <w:proofErr w:type="gramEnd"/>
      <w:r w:rsidRPr="00DE1B65">
        <w:rPr>
          <w:b/>
          <w:szCs w:val="24"/>
        </w:rPr>
        <w:t xml:space="preserve"> negotiation memorandum.</w:t>
      </w:r>
      <w:bookmarkEnd w:id="22"/>
      <w:bookmarkEnd w:id="23"/>
      <w:bookmarkEnd w:id="24"/>
    </w:p>
    <w:p w14:paraId="4188C221" w14:textId="77777777" w:rsidR="00327426" w:rsidRDefault="00327426" w:rsidP="008B003E">
      <w:pPr>
        <w:pStyle w:val="List2"/>
      </w:pPr>
      <w:r>
        <w:rPr>
          <w:b/>
          <w:szCs w:val="24"/>
        </w:rPr>
        <w:br/>
      </w:r>
      <w:r w:rsidRPr="00DE1B65">
        <w:rPr>
          <w:szCs w:val="24"/>
        </w:rPr>
        <w:t xml:space="preserve">(1)  </w:t>
      </w:r>
      <w:r w:rsidRPr="00DE1B65">
        <w:rPr>
          <w:i/>
          <w:szCs w:val="24"/>
        </w:rPr>
        <w:t>Fixed-price contracts.</w:t>
      </w:r>
      <w:r w:rsidRPr="00DE1B65">
        <w:rPr>
          <w:szCs w:val="24"/>
        </w:rPr>
        <w:t xml:space="preserve">  Use the format in Table 49-1, Settlement Memorandum Fixed-Price Contracts, for the termination contracting officer's settlement memorandum for fixed-price contracts terminated for the convenience of the Government.  Encourage contractors and subcontractors to use this format, appropriately modified, for subcontract settlements submitted for review and approval.</w:t>
      </w:r>
    </w:p>
    <w:p w14:paraId="368C4993" w14:textId="77777777" w:rsidR="00327426" w:rsidRPr="00DE1B65" w:rsidRDefault="00327426" w:rsidP="008B003E">
      <w:pPr>
        <w:pStyle w:val="List2"/>
      </w:pPr>
      <w:r>
        <w:rPr>
          <w:szCs w:val="24"/>
        </w:rPr>
        <w:br/>
      </w:r>
      <w:r w:rsidRPr="00DE1B65">
        <w:rPr>
          <w:szCs w:val="24"/>
        </w:rPr>
        <w:t xml:space="preserve">(2)  </w:t>
      </w:r>
      <w:r w:rsidRPr="00DE1B65">
        <w:rPr>
          <w:i/>
          <w:szCs w:val="24"/>
        </w:rPr>
        <w:t>Cost-reimbursement contracts.</w:t>
      </w:r>
      <w:r w:rsidRPr="00DE1B65">
        <w:rPr>
          <w:szCs w:val="24"/>
        </w:rPr>
        <w:t xml:space="preserve">  Use Part I of the format in Table 49-1 and Part II of the format in Table 49-2, Settlement Memorandum for Cost-Reimbursement Contracts, for the termination contracting officer's settlement memorandum for cost-reimbursement contracts:</w:t>
      </w:r>
    </w:p>
    <w:p w14:paraId="3EEF6139" w14:textId="77777777" w:rsidR="00327426" w:rsidRPr="00DE1B65" w:rsidRDefault="00327426" w:rsidP="008B003E"/>
    <w:tbl>
      <w:tblPr>
        <w:tblW w:w="0" w:type="auto"/>
        <w:tblBorders>
          <w:top w:val="single" w:sz="6" w:space="0" w:color="auto"/>
          <w:bottom w:val="single" w:sz="6" w:space="0" w:color="auto"/>
        </w:tblBorders>
        <w:tblLayout w:type="fixed"/>
        <w:tblLook w:val="0000" w:firstRow="0" w:lastRow="0" w:firstColumn="0" w:lastColumn="0" w:noHBand="0" w:noVBand="0"/>
      </w:tblPr>
      <w:tblGrid>
        <w:gridCol w:w="9495"/>
      </w:tblGrid>
      <w:tr w:rsidR="00327426" w:rsidRPr="00DE1B65" w14:paraId="201BE2E2" w14:textId="77777777">
        <w:tc>
          <w:tcPr>
            <w:tcW w:w="9495" w:type="dxa"/>
          </w:tcPr>
          <w:p w14:paraId="007192DD" w14:textId="77777777" w:rsidR="00327426" w:rsidRPr="00DE1B65" w:rsidRDefault="00327426" w:rsidP="008B003E">
            <w:r w:rsidRPr="00DE1B65">
              <w:rPr>
                <w:b/>
                <w:szCs w:val="24"/>
              </w:rPr>
              <w:t>TABLE 49-1, SETTLEMENT MEMORANDUM FIXED-PRICE CONTRACTS</w:t>
            </w:r>
          </w:p>
        </w:tc>
      </w:tr>
    </w:tbl>
    <w:p w14:paraId="68DBAD3A" w14:textId="77777777" w:rsidR="00327426" w:rsidRPr="00DE1B65" w:rsidRDefault="00327426" w:rsidP="008B003E">
      <w:r w:rsidRPr="00DE1B65">
        <w:rPr>
          <w:szCs w:val="24"/>
        </w:rPr>
        <w:t>PART I--GENERAL INFORMATION</w:t>
      </w:r>
    </w:p>
    <w:p w14:paraId="4E916718" w14:textId="77777777" w:rsidR="00327426" w:rsidRDefault="00327426" w:rsidP="008B003E">
      <w:pPr>
        <w:pStyle w:val="List2"/>
      </w:pPr>
      <w:r w:rsidRPr="00DE1B65">
        <w:rPr>
          <w:szCs w:val="24"/>
        </w:rPr>
        <w:t>1.  Identification.  (Identify memorandum as to its purpose and content.)</w:t>
      </w:r>
    </w:p>
    <w:p w14:paraId="3B2CDDC8" w14:textId="77777777" w:rsidR="00327426" w:rsidRDefault="00327426" w:rsidP="008B003E">
      <w:r>
        <w:rPr>
          <w:szCs w:val="24"/>
        </w:rPr>
        <w:br/>
      </w:r>
      <w:r w:rsidRPr="00DE1B65">
        <w:rPr>
          <w:szCs w:val="24"/>
        </w:rPr>
        <w:tab/>
        <w:t>a.  Name and address of the contractor.  Comment on any pertinent affiliation between prime and subcontractors relative to the overall settlement.</w:t>
      </w:r>
    </w:p>
    <w:p w14:paraId="4345283C" w14:textId="77777777" w:rsidR="00327426" w:rsidRDefault="00327426" w:rsidP="008B003E">
      <w:r>
        <w:lastRenderedPageBreak/>
        <w:br/>
      </w:r>
      <w:r w:rsidRPr="00DE1B65">
        <w:tab/>
        <w:t>b.  Names and titles of both contractor and Government personnel who participated in the negotiation.</w:t>
      </w:r>
    </w:p>
    <w:p w14:paraId="4F2552D3" w14:textId="77777777" w:rsidR="00327426" w:rsidRDefault="00327426" w:rsidP="008B003E">
      <w:pPr>
        <w:pStyle w:val="List2"/>
      </w:pPr>
      <w:r w:rsidRPr="00DE1B65">
        <w:rPr>
          <w:szCs w:val="24"/>
        </w:rPr>
        <w:t>2.  Description of terminated contract.</w:t>
      </w:r>
    </w:p>
    <w:p w14:paraId="65E73800" w14:textId="77777777" w:rsidR="00327426" w:rsidRDefault="00327426" w:rsidP="008B003E">
      <w:r>
        <w:rPr>
          <w:szCs w:val="24"/>
        </w:rPr>
        <w:br/>
      </w:r>
      <w:r w:rsidRPr="00DE1B65">
        <w:rPr>
          <w:szCs w:val="24"/>
        </w:rPr>
        <w:tab/>
        <w:t>a.  Date of contract and contract number.</w:t>
      </w:r>
    </w:p>
    <w:p w14:paraId="725C3F8C" w14:textId="77777777" w:rsidR="00327426" w:rsidRDefault="00327426" w:rsidP="008B003E">
      <w:r>
        <w:br/>
      </w:r>
      <w:r w:rsidRPr="00DE1B65">
        <w:tab/>
        <w:t>b.  Type of contract (e.g., fixed-price, fixed-price incentive).</w:t>
      </w:r>
    </w:p>
    <w:p w14:paraId="57FEDF1C" w14:textId="77777777" w:rsidR="00327426" w:rsidRDefault="00327426" w:rsidP="008B003E">
      <w:r>
        <w:br/>
      </w:r>
      <w:r w:rsidRPr="00DE1B65">
        <w:tab/>
        <w:t>c.  General description of contract items.</w:t>
      </w:r>
    </w:p>
    <w:p w14:paraId="67C21BBF" w14:textId="77777777" w:rsidR="00327426" w:rsidRDefault="00327426" w:rsidP="008B003E">
      <w:r>
        <w:br/>
      </w:r>
      <w:r w:rsidRPr="00DE1B65">
        <w:tab/>
        <w:t>d.  Total contract price.</w:t>
      </w:r>
    </w:p>
    <w:p w14:paraId="1CAF61C7" w14:textId="77777777" w:rsidR="00327426" w:rsidRDefault="00327426" w:rsidP="008B003E">
      <w:r>
        <w:br/>
      </w:r>
      <w:r w:rsidRPr="00DE1B65">
        <w:tab/>
        <w:t>e.  Furnish reference to the contract termination clauses (cite FAR/DFARS designation or other special provisions).</w:t>
      </w:r>
    </w:p>
    <w:p w14:paraId="0F46DEA5" w14:textId="77777777" w:rsidR="00327426" w:rsidRDefault="00327426" w:rsidP="008B003E">
      <w:pPr>
        <w:pStyle w:val="List2"/>
      </w:pPr>
      <w:r w:rsidRPr="00DE1B65">
        <w:rPr>
          <w:szCs w:val="24"/>
        </w:rPr>
        <w:t>3.  Termination notice.</w:t>
      </w:r>
    </w:p>
    <w:p w14:paraId="2CD82121" w14:textId="77777777" w:rsidR="00327426" w:rsidRDefault="00327426" w:rsidP="008B003E">
      <w:r>
        <w:rPr>
          <w:szCs w:val="24"/>
        </w:rPr>
        <w:br/>
      </w:r>
      <w:r w:rsidRPr="00DE1B65">
        <w:rPr>
          <w:szCs w:val="24"/>
        </w:rPr>
        <w:tab/>
        <w:t>a.  Reference termination notice and state effective date of termination.</w:t>
      </w:r>
    </w:p>
    <w:p w14:paraId="7A7BC9E0" w14:textId="77777777" w:rsidR="00327426" w:rsidRDefault="00327426" w:rsidP="008B003E">
      <w:r>
        <w:br/>
      </w:r>
      <w:r w:rsidRPr="00DE1B65">
        <w:tab/>
        <w:t>b.  Scope and nature of termination (complete or partial), items terminated, and unit price and total price of items terminated.</w:t>
      </w:r>
    </w:p>
    <w:p w14:paraId="79FC7CE0" w14:textId="77777777" w:rsidR="00327426" w:rsidRDefault="00327426" w:rsidP="008B003E">
      <w:r>
        <w:br/>
      </w:r>
      <w:r w:rsidRPr="00DE1B65">
        <w:tab/>
        <w:t xml:space="preserve">c.  State whether termination notice was </w:t>
      </w:r>
      <w:proofErr w:type="gramStart"/>
      <w:r w:rsidRPr="00DE1B65">
        <w:t>amended, and</w:t>
      </w:r>
      <w:proofErr w:type="gramEnd"/>
      <w:r w:rsidRPr="00DE1B65">
        <w:t xml:space="preserve"> explain any amendment.</w:t>
      </w:r>
    </w:p>
    <w:p w14:paraId="664F89CB" w14:textId="77777777" w:rsidR="00327426" w:rsidRDefault="00327426" w:rsidP="008B003E">
      <w:r>
        <w:br/>
      </w:r>
      <w:r w:rsidRPr="00DE1B65">
        <w:tab/>
        <w:t>d.  State whether contractor stopped work on effective termination date.  If not, furnish details.</w:t>
      </w:r>
    </w:p>
    <w:p w14:paraId="14662AA8" w14:textId="77777777" w:rsidR="00327426" w:rsidRDefault="00327426" w:rsidP="008B003E">
      <w:r>
        <w:br/>
      </w:r>
      <w:r w:rsidRPr="00DE1B65">
        <w:tab/>
        <w:t>e.  State whether the contractor promptly terminated subcontracts.</w:t>
      </w:r>
    </w:p>
    <w:p w14:paraId="2E7F36D0" w14:textId="77777777" w:rsidR="00327426" w:rsidRDefault="00327426" w:rsidP="008B003E">
      <w:r>
        <w:lastRenderedPageBreak/>
        <w:br/>
      </w:r>
      <w:r w:rsidRPr="00DE1B65">
        <w:tab/>
        <w:t>f.  Statement as to the diversion of common items and return of goods to suppliers, if any.</w:t>
      </w:r>
    </w:p>
    <w:p w14:paraId="6166A3D9" w14:textId="77777777" w:rsidR="00327426" w:rsidRDefault="00327426" w:rsidP="008B003E">
      <w:r>
        <w:br/>
      </w:r>
      <w:r w:rsidRPr="00DE1B65">
        <w:tab/>
        <w:t>g.  Furnish information as to contract performance and timeliness of deliveries by the contractor.</w:t>
      </w:r>
    </w:p>
    <w:p w14:paraId="39A8B751" w14:textId="77777777" w:rsidR="00327426" w:rsidRDefault="00327426" w:rsidP="008B003E">
      <w:pPr>
        <w:pStyle w:val="List2"/>
      </w:pPr>
      <w:r w:rsidRPr="00DE1B65">
        <w:rPr>
          <w:szCs w:val="24"/>
        </w:rPr>
        <w:t>4.  Contractor's settlement proposal.</w:t>
      </w:r>
    </w:p>
    <w:p w14:paraId="188D5F17" w14:textId="77777777" w:rsidR="00327426" w:rsidRDefault="00327426" w:rsidP="008B003E">
      <w:r>
        <w:rPr>
          <w:szCs w:val="24"/>
        </w:rPr>
        <w:br/>
      </w:r>
      <w:r w:rsidRPr="00DE1B65">
        <w:rPr>
          <w:szCs w:val="24"/>
        </w:rPr>
        <w:tab/>
        <w:t>a.  Date and amount.  Indicate date and location where claim was filed.  State gross amount of claim.  (If interim settlement proposals were filed, furnished information for each claim.)</w:t>
      </w:r>
    </w:p>
    <w:p w14:paraId="0285C5D5" w14:textId="77777777" w:rsidR="00327426" w:rsidRDefault="00327426" w:rsidP="008B003E">
      <w:r>
        <w:br/>
      </w:r>
      <w:r w:rsidRPr="00DE1B65">
        <w:tab/>
        <w:t xml:space="preserve">b.  Basis of claim.  State whether claim was filed on inventory, total cost, or </w:t>
      </w:r>
      <w:proofErr w:type="gramStart"/>
      <w:r w:rsidRPr="00DE1B65">
        <w:t>other</w:t>
      </w:r>
      <w:proofErr w:type="gramEnd"/>
      <w:r w:rsidRPr="00DE1B65">
        <w:t xml:space="preserve"> basis.  Explain rationale for approval when claim is filed on other than inventory basis.</w:t>
      </w:r>
    </w:p>
    <w:p w14:paraId="61033300" w14:textId="77777777" w:rsidR="00327426" w:rsidRDefault="00327426" w:rsidP="008B003E">
      <w:r>
        <w:br/>
      </w:r>
      <w:r w:rsidRPr="00DE1B65">
        <w:tab/>
        <w:t>c.  Examination of proposal.  State type of reviews made and by whom (audit, engineering, legal, or other).</w:t>
      </w:r>
    </w:p>
    <w:p w14:paraId="52C870CD" w14:textId="77777777" w:rsidR="00327426" w:rsidRDefault="00327426" w:rsidP="008B003E">
      <w:r>
        <w:br/>
      </w:r>
      <w:r w:rsidRPr="00DE1B65">
        <w:t>PART II--SUMMARY OF CONTRACTOR'S CLAIM AND NEGOTIATED SETTLEMENT</w:t>
      </w:r>
    </w:p>
    <w:p w14:paraId="6E9C453B" w14:textId="77777777" w:rsidR="00327426" w:rsidRPr="00DE1B65" w:rsidRDefault="00327426" w:rsidP="008B003E">
      <w:r>
        <w:br/>
      </w:r>
      <w:r w:rsidRPr="00DE1B65">
        <w:t>Prepare a summary substantially as follows:</w:t>
      </w:r>
    </w:p>
    <w:p w14:paraId="7C18E3B0" w14:textId="77777777" w:rsidR="00327426" w:rsidRPr="00DE1B65" w:rsidRDefault="00327426" w:rsidP="008B003E"/>
    <w:tbl>
      <w:tblPr>
        <w:tblW w:w="0" w:type="auto"/>
        <w:tblInd w:w="58" w:type="dxa"/>
        <w:tblLayout w:type="fixed"/>
        <w:tblLook w:val="0000" w:firstRow="0" w:lastRow="0" w:firstColumn="0" w:lastColumn="0" w:noHBand="0" w:noVBand="0"/>
      </w:tblPr>
      <w:tblGrid>
        <w:gridCol w:w="2120"/>
        <w:gridCol w:w="1620"/>
        <w:gridCol w:w="1350"/>
        <w:gridCol w:w="1431"/>
        <w:gridCol w:w="1431"/>
        <w:gridCol w:w="1440"/>
      </w:tblGrid>
      <w:tr w:rsidR="00327426" w:rsidRPr="00DE1B65" w14:paraId="7A2B9A26" w14:textId="77777777">
        <w:trPr>
          <w:tblHeader/>
        </w:trPr>
        <w:tc>
          <w:tcPr>
            <w:tcW w:w="2120" w:type="dxa"/>
            <w:tcBorders>
              <w:top w:val="single" w:sz="6" w:space="0" w:color="auto"/>
              <w:left w:val="single" w:sz="6" w:space="0" w:color="auto"/>
              <w:right w:val="single" w:sz="6" w:space="0" w:color="auto"/>
            </w:tcBorders>
          </w:tcPr>
          <w:p w14:paraId="61E3CF7F" w14:textId="77777777" w:rsidR="00327426" w:rsidRPr="00DE1B65" w:rsidRDefault="00327426" w:rsidP="008B003E"/>
          <w:p w14:paraId="7B9C1F03" w14:textId="77777777" w:rsidR="00327426" w:rsidRPr="00DE1B65" w:rsidRDefault="00327426" w:rsidP="008B003E">
            <w:r w:rsidRPr="00DE1B65">
              <w:t xml:space="preserve">Item </w:t>
            </w:r>
          </w:p>
          <w:p w14:paraId="2F5EBB2A" w14:textId="77777777" w:rsidR="00327426" w:rsidRPr="00DE1B65" w:rsidRDefault="00327426" w:rsidP="008B003E">
            <w:r w:rsidRPr="00DE1B65">
              <w:t>Claimed</w:t>
            </w:r>
          </w:p>
        </w:tc>
        <w:tc>
          <w:tcPr>
            <w:tcW w:w="1620" w:type="dxa"/>
            <w:tcBorders>
              <w:top w:val="single" w:sz="6" w:space="0" w:color="auto"/>
              <w:left w:val="single" w:sz="6" w:space="0" w:color="auto"/>
              <w:right w:val="single" w:sz="6" w:space="0" w:color="auto"/>
            </w:tcBorders>
          </w:tcPr>
          <w:p w14:paraId="603F0483" w14:textId="77777777" w:rsidR="00327426" w:rsidRPr="00DE1B65" w:rsidRDefault="00327426" w:rsidP="008B003E"/>
          <w:p w14:paraId="6C9CEFA7" w14:textId="77777777" w:rsidR="00327426" w:rsidRPr="00DE1B65" w:rsidRDefault="00327426" w:rsidP="008B003E">
            <w:r w:rsidRPr="00DE1B65">
              <w:t>Contractor's Proposal</w:t>
            </w:r>
          </w:p>
        </w:tc>
        <w:tc>
          <w:tcPr>
            <w:tcW w:w="1350" w:type="dxa"/>
            <w:tcBorders>
              <w:top w:val="single" w:sz="6" w:space="0" w:color="auto"/>
              <w:left w:val="single" w:sz="6" w:space="0" w:color="auto"/>
              <w:right w:val="single" w:sz="6" w:space="0" w:color="auto"/>
            </w:tcBorders>
          </w:tcPr>
          <w:p w14:paraId="5BA2C03E" w14:textId="77777777" w:rsidR="00327426" w:rsidRPr="00DE1B65" w:rsidRDefault="00327426" w:rsidP="008B003E"/>
          <w:p w14:paraId="0DB5FDFE" w14:textId="77777777" w:rsidR="00327426" w:rsidRPr="00DE1B65" w:rsidRDefault="00327426" w:rsidP="008B003E">
            <w:r w:rsidRPr="00DE1B65">
              <w:t>Dollars Accepted</w:t>
            </w:r>
          </w:p>
        </w:tc>
        <w:tc>
          <w:tcPr>
            <w:tcW w:w="1431" w:type="dxa"/>
            <w:tcBorders>
              <w:top w:val="single" w:sz="6" w:space="0" w:color="auto"/>
              <w:left w:val="single" w:sz="6" w:space="0" w:color="auto"/>
              <w:right w:val="single" w:sz="6" w:space="0" w:color="auto"/>
            </w:tcBorders>
          </w:tcPr>
          <w:p w14:paraId="19DDA93B" w14:textId="77777777" w:rsidR="00327426" w:rsidRPr="00DE1B65" w:rsidRDefault="00327426" w:rsidP="008B003E"/>
          <w:p w14:paraId="67B1F980" w14:textId="77777777" w:rsidR="00327426" w:rsidRPr="00DE1B65" w:rsidRDefault="00327426" w:rsidP="008B003E">
            <w:r w:rsidRPr="00DE1B65">
              <w:t>Costs Questioned</w:t>
            </w:r>
          </w:p>
        </w:tc>
        <w:tc>
          <w:tcPr>
            <w:tcW w:w="1431" w:type="dxa"/>
            <w:tcBorders>
              <w:top w:val="single" w:sz="6" w:space="0" w:color="auto"/>
              <w:left w:val="single" w:sz="6" w:space="0" w:color="auto"/>
              <w:right w:val="single" w:sz="6" w:space="0" w:color="auto"/>
            </w:tcBorders>
          </w:tcPr>
          <w:p w14:paraId="31BD7EC4" w14:textId="77777777" w:rsidR="00327426" w:rsidRPr="00DE1B65" w:rsidRDefault="00327426" w:rsidP="008B003E"/>
          <w:p w14:paraId="4DB4E1D2" w14:textId="77777777" w:rsidR="00327426" w:rsidRPr="00DE1B65" w:rsidRDefault="00327426" w:rsidP="008B003E">
            <w:r w:rsidRPr="00DE1B65">
              <w:t>Unresolved Items</w:t>
            </w:r>
          </w:p>
        </w:tc>
        <w:tc>
          <w:tcPr>
            <w:tcW w:w="1440" w:type="dxa"/>
            <w:tcBorders>
              <w:top w:val="single" w:sz="6" w:space="0" w:color="auto"/>
              <w:left w:val="single" w:sz="6" w:space="0" w:color="auto"/>
              <w:right w:val="single" w:sz="6" w:space="0" w:color="auto"/>
            </w:tcBorders>
          </w:tcPr>
          <w:p w14:paraId="2F480D1B" w14:textId="77777777" w:rsidR="00327426" w:rsidRPr="00DE1B65" w:rsidRDefault="00327426" w:rsidP="008B003E">
            <w:r w:rsidRPr="00DE1B65">
              <w:rPr>
                <w:szCs w:val="24"/>
              </w:rPr>
              <w:t>TCO Negotiated Amount</w:t>
            </w:r>
          </w:p>
        </w:tc>
      </w:tr>
      <w:tr w:rsidR="00327426" w:rsidRPr="00DE1B65" w14:paraId="6846A3FD" w14:textId="77777777">
        <w:trPr>
          <w:tblHeader/>
        </w:trPr>
        <w:tc>
          <w:tcPr>
            <w:tcW w:w="2120" w:type="dxa"/>
            <w:tcBorders>
              <w:top w:val="single" w:sz="6" w:space="0" w:color="auto"/>
              <w:left w:val="single" w:sz="6" w:space="0" w:color="auto"/>
              <w:bottom w:val="single" w:sz="6" w:space="0" w:color="auto"/>
              <w:right w:val="single" w:sz="6" w:space="0" w:color="auto"/>
            </w:tcBorders>
          </w:tcPr>
          <w:p w14:paraId="75C59FBC" w14:textId="77777777" w:rsidR="00327426" w:rsidRPr="00DE1B65" w:rsidRDefault="00327426" w:rsidP="008B003E"/>
          <w:p w14:paraId="398DD9EC" w14:textId="77777777" w:rsidR="00327426" w:rsidRDefault="00327426" w:rsidP="008B003E">
            <w:pPr>
              <w:pStyle w:val="List2"/>
            </w:pPr>
            <w:r w:rsidRPr="00DE1B65">
              <w:rPr>
                <w:szCs w:val="24"/>
              </w:rPr>
              <w:t>1.  Contractor's costs as set forth on settlement proposal.  Metals, raw materials, etc.</w:t>
            </w:r>
          </w:p>
          <w:p w14:paraId="11EDF87F" w14:textId="77777777" w:rsidR="00327426" w:rsidRDefault="00327426" w:rsidP="008B003E">
            <w:r>
              <w:rPr>
                <w:szCs w:val="24"/>
              </w:rPr>
              <w:br/>
            </w:r>
            <w:r w:rsidRPr="00DE1B65">
              <w:rPr>
                <w:szCs w:val="24"/>
              </w:rPr>
              <w:tab/>
              <w:t>Total</w:t>
            </w:r>
          </w:p>
          <w:p w14:paraId="7162D7BB" w14:textId="77777777" w:rsidR="00327426" w:rsidRDefault="00327426" w:rsidP="008B003E">
            <w:pPr>
              <w:pStyle w:val="List2"/>
            </w:pPr>
            <w:r w:rsidRPr="00DE1B65">
              <w:rPr>
                <w:szCs w:val="24"/>
              </w:rPr>
              <w:t>2.  Profit</w:t>
            </w:r>
          </w:p>
          <w:p w14:paraId="77FB1897" w14:textId="77777777" w:rsidR="00327426" w:rsidRDefault="00327426" w:rsidP="008B003E">
            <w:pPr>
              <w:pStyle w:val="List2"/>
            </w:pPr>
            <w:r w:rsidRPr="00DE1B65">
              <w:rPr>
                <w:szCs w:val="24"/>
              </w:rPr>
              <w:t>3.  Settlement expenses</w:t>
            </w:r>
          </w:p>
          <w:p w14:paraId="76EB5C34" w14:textId="77777777" w:rsidR="00327426" w:rsidRDefault="00327426" w:rsidP="008B003E">
            <w:pPr>
              <w:pStyle w:val="List2"/>
            </w:pPr>
            <w:r w:rsidRPr="00DE1B65">
              <w:rPr>
                <w:szCs w:val="24"/>
              </w:rPr>
              <w:t>4.  Total</w:t>
            </w:r>
          </w:p>
          <w:p w14:paraId="3E3D20C4" w14:textId="77777777" w:rsidR="00327426" w:rsidRDefault="00327426" w:rsidP="008B003E">
            <w:pPr>
              <w:pStyle w:val="List2"/>
            </w:pPr>
            <w:r w:rsidRPr="00DE1B65">
              <w:rPr>
                <w:szCs w:val="24"/>
              </w:rPr>
              <w:t>5.  Settlement with subs</w:t>
            </w:r>
          </w:p>
          <w:p w14:paraId="4A1ECC01" w14:textId="77777777" w:rsidR="00327426" w:rsidRDefault="00327426" w:rsidP="008B003E">
            <w:pPr>
              <w:pStyle w:val="List2"/>
            </w:pPr>
            <w:r w:rsidRPr="00DE1B65">
              <w:rPr>
                <w:szCs w:val="24"/>
              </w:rPr>
              <w:t>6.  Acceptable finished product</w:t>
            </w:r>
          </w:p>
          <w:p w14:paraId="1A85232C" w14:textId="77777777" w:rsidR="00327426" w:rsidRDefault="00327426" w:rsidP="008B003E">
            <w:pPr>
              <w:pStyle w:val="List2"/>
            </w:pPr>
            <w:r w:rsidRPr="00DE1B65">
              <w:rPr>
                <w:szCs w:val="24"/>
              </w:rPr>
              <w:t>7.  Gross Total</w:t>
            </w:r>
          </w:p>
          <w:p w14:paraId="00A31C8A" w14:textId="77777777" w:rsidR="00327426" w:rsidRDefault="00327426" w:rsidP="008B003E">
            <w:pPr>
              <w:pStyle w:val="List2"/>
            </w:pPr>
            <w:r w:rsidRPr="00DE1B65">
              <w:rPr>
                <w:szCs w:val="24"/>
              </w:rPr>
              <w:t>8.  Disposal and other credits</w:t>
            </w:r>
          </w:p>
          <w:p w14:paraId="0C8A8D89" w14:textId="77777777" w:rsidR="00327426" w:rsidRDefault="00327426" w:rsidP="008B003E">
            <w:pPr>
              <w:pStyle w:val="List2"/>
            </w:pPr>
            <w:r w:rsidRPr="00DE1B65">
              <w:rPr>
                <w:szCs w:val="24"/>
              </w:rPr>
              <w:t>9.  Net settlement</w:t>
            </w:r>
          </w:p>
          <w:p w14:paraId="3A648B7A" w14:textId="77777777" w:rsidR="00327426" w:rsidRDefault="00327426" w:rsidP="008B003E">
            <w:pPr>
              <w:pStyle w:val="List2"/>
            </w:pPr>
            <w:r w:rsidRPr="00DE1B65">
              <w:rPr>
                <w:szCs w:val="24"/>
              </w:rPr>
              <w:t>10.  Partial progress &amp; advance payments</w:t>
            </w:r>
          </w:p>
          <w:p w14:paraId="3E4789F8" w14:textId="77777777" w:rsidR="00327426" w:rsidRPr="00DE1B65" w:rsidRDefault="00327426" w:rsidP="008B003E">
            <w:pPr>
              <w:pStyle w:val="List2"/>
            </w:pPr>
            <w:r w:rsidRPr="00DE1B65">
              <w:rPr>
                <w:szCs w:val="24"/>
              </w:rPr>
              <w:t>11.  Net payments requested</w:t>
            </w:r>
          </w:p>
        </w:tc>
        <w:tc>
          <w:tcPr>
            <w:tcW w:w="1620" w:type="dxa"/>
            <w:tcBorders>
              <w:top w:val="single" w:sz="6" w:space="0" w:color="auto"/>
              <w:left w:val="single" w:sz="6" w:space="0" w:color="auto"/>
              <w:bottom w:val="single" w:sz="6" w:space="0" w:color="auto"/>
              <w:right w:val="single" w:sz="6" w:space="0" w:color="auto"/>
            </w:tcBorders>
          </w:tcPr>
          <w:p w14:paraId="5984CB8E" w14:textId="77777777" w:rsidR="00327426" w:rsidRPr="00DE1B65" w:rsidRDefault="00327426" w:rsidP="009F0D89">
            <w:pPr>
              <w:pStyle w:val="DFARS"/>
              <w:keepNext/>
              <w:keepLines/>
              <w:spacing w:line="240" w:lineRule="auto"/>
              <w:rPr>
                <w:rFonts w:ascii="Arial" w:hAnsi="Arial"/>
                <w:szCs w:val="24"/>
              </w:rPr>
            </w:pPr>
          </w:p>
        </w:tc>
        <w:tc>
          <w:tcPr>
            <w:tcW w:w="1350" w:type="dxa"/>
            <w:tcBorders>
              <w:top w:val="single" w:sz="6" w:space="0" w:color="auto"/>
              <w:left w:val="single" w:sz="6" w:space="0" w:color="auto"/>
              <w:bottom w:val="single" w:sz="6" w:space="0" w:color="auto"/>
              <w:right w:val="single" w:sz="6" w:space="0" w:color="auto"/>
            </w:tcBorders>
          </w:tcPr>
          <w:p w14:paraId="5681E5F8" w14:textId="77777777" w:rsidR="00327426" w:rsidRPr="00DE1B65" w:rsidRDefault="00327426" w:rsidP="009F0D89">
            <w:pPr>
              <w:pStyle w:val="DFARS"/>
              <w:keepNext/>
              <w:keepLines/>
              <w:spacing w:line="240" w:lineRule="auto"/>
              <w:rPr>
                <w:rFonts w:ascii="Arial" w:hAnsi="Arial"/>
                <w:szCs w:val="24"/>
              </w:rPr>
            </w:pPr>
          </w:p>
        </w:tc>
        <w:tc>
          <w:tcPr>
            <w:tcW w:w="1431" w:type="dxa"/>
            <w:tcBorders>
              <w:top w:val="single" w:sz="6" w:space="0" w:color="auto"/>
              <w:left w:val="single" w:sz="6" w:space="0" w:color="auto"/>
              <w:bottom w:val="single" w:sz="6" w:space="0" w:color="auto"/>
              <w:right w:val="single" w:sz="6" w:space="0" w:color="auto"/>
            </w:tcBorders>
          </w:tcPr>
          <w:p w14:paraId="50603DB3" w14:textId="77777777" w:rsidR="00327426" w:rsidRPr="00DE1B65" w:rsidRDefault="00327426" w:rsidP="009F0D89">
            <w:pPr>
              <w:pStyle w:val="DFARS"/>
              <w:keepNext/>
              <w:keepLines/>
              <w:spacing w:line="240" w:lineRule="auto"/>
              <w:rPr>
                <w:rFonts w:ascii="Arial" w:hAnsi="Arial"/>
                <w:szCs w:val="24"/>
              </w:rPr>
            </w:pPr>
          </w:p>
        </w:tc>
        <w:tc>
          <w:tcPr>
            <w:tcW w:w="1431" w:type="dxa"/>
            <w:tcBorders>
              <w:top w:val="single" w:sz="6" w:space="0" w:color="auto"/>
              <w:left w:val="single" w:sz="6" w:space="0" w:color="auto"/>
              <w:bottom w:val="single" w:sz="6" w:space="0" w:color="auto"/>
              <w:right w:val="single" w:sz="6" w:space="0" w:color="auto"/>
            </w:tcBorders>
          </w:tcPr>
          <w:p w14:paraId="172BD75E" w14:textId="77777777" w:rsidR="00327426" w:rsidRPr="00DE1B65" w:rsidRDefault="00327426" w:rsidP="009F0D89">
            <w:pPr>
              <w:pStyle w:val="DFARS"/>
              <w:keepNext/>
              <w:keepLines/>
              <w:spacing w:line="240" w:lineRule="auto"/>
              <w:rPr>
                <w:rFonts w:ascii="Arial" w:hAnsi="Arial"/>
                <w:szCs w:val="24"/>
              </w:rPr>
            </w:pPr>
          </w:p>
        </w:tc>
        <w:tc>
          <w:tcPr>
            <w:tcW w:w="1440" w:type="dxa"/>
            <w:tcBorders>
              <w:top w:val="single" w:sz="6" w:space="0" w:color="auto"/>
              <w:left w:val="single" w:sz="6" w:space="0" w:color="auto"/>
              <w:bottom w:val="single" w:sz="6" w:space="0" w:color="auto"/>
              <w:right w:val="single" w:sz="6" w:space="0" w:color="auto"/>
            </w:tcBorders>
          </w:tcPr>
          <w:p w14:paraId="07F1F4BD" w14:textId="77777777" w:rsidR="00327426" w:rsidRPr="00DE1B65" w:rsidRDefault="00327426" w:rsidP="008B003E"/>
        </w:tc>
      </w:tr>
    </w:tbl>
    <w:p w14:paraId="790E1CFD" w14:textId="77777777" w:rsidR="00327426" w:rsidRPr="00DE1B65" w:rsidRDefault="00327426" w:rsidP="008B003E"/>
    <w:p w14:paraId="2D7B0E52" w14:textId="77777777" w:rsidR="00327426" w:rsidRDefault="00327426" w:rsidP="008B003E">
      <w:r w:rsidRPr="00DE1B65">
        <w:lastRenderedPageBreak/>
        <w:t>PART III--DISCUSSION OF SETTLEMENT</w:t>
      </w:r>
    </w:p>
    <w:p w14:paraId="64E135BB" w14:textId="77777777" w:rsidR="00327426" w:rsidRDefault="00327426" w:rsidP="008B003E">
      <w:pPr>
        <w:pStyle w:val="List2"/>
      </w:pPr>
      <w:r w:rsidRPr="00DE1B65">
        <w:rPr>
          <w:szCs w:val="24"/>
        </w:rPr>
        <w:t>1.  Contractor's cost.</w:t>
      </w:r>
    </w:p>
    <w:p w14:paraId="2ED72DE3" w14:textId="77777777" w:rsidR="00327426" w:rsidRDefault="00327426" w:rsidP="008B003E">
      <w:r>
        <w:rPr>
          <w:szCs w:val="24"/>
        </w:rPr>
        <w:br/>
      </w:r>
      <w:r w:rsidRPr="00DE1B65">
        <w:rPr>
          <w:szCs w:val="24"/>
        </w:rPr>
        <w:tab/>
        <w:t xml:space="preserve">a.  If the settlement was negotiated </w:t>
      </w:r>
      <w:proofErr w:type="gramStart"/>
      <w:r w:rsidRPr="00DE1B65">
        <w:rPr>
          <w:szCs w:val="24"/>
        </w:rPr>
        <w:t>on the basis of</w:t>
      </w:r>
      <w:proofErr w:type="gramEnd"/>
      <w:r w:rsidRPr="00DE1B65">
        <w:rPr>
          <w:szCs w:val="24"/>
        </w:rPr>
        <w:t xml:space="preserve"> individual items, specify the factors and consideration for each item.</w:t>
      </w:r>
    </w:p>
    <w:p w14:paraId="100826F9" w14:textId="77777777" w:rsidR="00327426" w:rsidRDefault="00327426" w:rsidP="008B003E">
      <w:r>
        <w:br/>
      </w:r>
      <w:r w:rsidRPr="00DE1B65">
        <w:tab/>
        <w:t>b.  In the case of a lump-sum settlement, comment on the general basis for and major factors concerning each element of cost and profit included.</w:t>
      </w:r>
    </w:p>
    <w:p w14:paraId="23CBD934" w14:textId="77777777" w:rsidR="00327426" w:rsidRDefault="00327426" w:rsidP="008B003E">
      <w:r>
        <w:br/>
      </w:r>
      <w:r w:rsidRPr="00DE1B65">
        <w:tab/>
        <w:t>c.  Comment on any important adjustments made to costs claimed or any significant amounts in relation to the total claim.</w:t>
      </w:r>
    </w:p>
    <w:p w14:paraId="5E5862F3" w14:textId="77777777" w:rsidR="00327426" w:rsidRDefault="00327426" w:rsidP="008B003E">
      <w:r>
        <w:br/>
      </w:r>
      <w:r w:rsidRPr="00DE1B65">
        <w:tab/>
        <w:t>d.  If a partial termination is involved, state whether the contractor has requested an equitable adjustment in the price of the continued portion of the contract.</w:t>
      </w:r>
    </w:p>
    <w:p w14:paraId="7FD8F3EB" w14:textId="77777777" w:rsidR="00327426" w:rsidRDefault="00327426" w:rsidP="008B003E">
      <w:r>
        <w:br/>
      </w:r>
      <w:r w:rsidRPr="00DE1B65">
        <w:tab/>
        <w:t>e.  Comment on any unadjusted contractual changes that are included in the settlement.</w:t>
      </w:r>
    </w:p>
    <w:p w14:paraId="411270F0" w14:textId="77777777" w:rsidR="00327426" w:rsidRDefault="00327426" w:rsidP="008B003E">
      <w:r>
        <w:br/>
      </w:r>
      <w:r w:rsidRPr="00DE1B65">
        <w:tab/>
        <w:t xml:space="preserve">f.  Comment on </w:t>
      </w:r>
      <w:proofErr w:type="gramStart"/>
      <w:r w:rsidRPr="00DE1B65">
        <w:t>whether or not</w:t>
      </w:r>
      <w:proofErr w:type="gramEnd"/>
      <w:r w:rsidRPr="00DE1B65">
        <w:t xml:space="preserve"> a loss would have been incurred and explain adjustment for loss, if any.</w:t>
      </w:r>
    </w:p>
    <w:p w14:paraId="7B8376AF" w14:textId="77777777" w:rsidR="00327426" w:rsidRDefault="00327426" w:rsidP="008B003E">
      <w:r>
        <w:br/>
      </w:r>
      <w:r w:rsidRPr="00DE1B65">
        <w:tab/>
        <w:t>g.  Furnish other information believed helpful to any reviewing authority in understanding the recommended settlement.</w:t>
      </w:r>
    </w:p>
    <w:p w14:paraId="7D6D0D0F" w14:textId="77777777" w:rsidR="00327426" w:rsidRDefault="00327426" w:rsidP="008B003E">
      <w:pPr>
        <w:pStyle w:val="List2"/>
      </w:pPr>
      <w:r w:rsidRPr="00DE1B65">
        <w:rPr>
          <w:szCs w:val="24"/>
        </w:rPr>
        <w:t>2.  Profit.  Explain the basis and factors considered in arriving at a fair profit.</w:t>
      </w:r>
    </w:p>
    <w:p w14:paraId="5B9AF175" w14:textId="77777777" w:rsidR="00327426" w:rsidRDefault="00327426" w:rsidP="008B003E">
      <w:pPr>
        <w:pStyle w:val="List2"/>
      </w:pPr>
      <w:r w:rsidRPr="00DE1B65">
        <w:rPr>
          <w:szCs w:val="24"/>
        </w:rPr>
        <w:t>3.  Settlement expenses.  Comment on and summarize those expenses not included in the audit review.</w:t>
      </w:r>
    </w:p>
    <w:p w14:paraId="622DFCD4" w14:textId="77777777" w:rsidR="00327426" w:rsidRDefault="00327426" w:rsidP="008B003E">
      <w:pPr>
        <w:pStyle w:val="List2"/>
      </w:pPr>
      <w:r w:rsidRPr="00DE1B65">
        <w:rPr>
          <w:szCs w:val="24"/>
        </w:rPr>
        <w:t>4.  Subcontractor's settlements.  Include the number of no-cost settlements, settlements concluded by the contractor under delegation of authority and those approved by the termination contracting officer, as well as the net amount of each.</w:t>
      </w:r>
    </w:p>
    <w:p w14:paraId="19493D5D" w14:textId="77777777" w:rsidR="00327426" w:rsidRDefault="00327426" w:rsidP="008B003E">
      <w:pPr>
        <w:pStyle w:val="List2"/>
      </w:pPr>
      <w:r w:rsidRPr="00DE1B65">
        <w:rPr>
          <w:szCs w:val="24"/>
        </w:rPr>
        <w:t>5.  Partial payments.  Furnish the total amount of partial payments, if any.</w:t>
      </w:r>
    </w:p>
    <w:p w14:paraId="29C3E54A" w14:textId="77777777" w:rsidR="00327426" w:rsidRDefault="00327426" w:rsidP="008B003E">
      <w:pPr>
        <w:pStyle w:val="List2"/>
      </w:pPr>
      <w:r w:rsidRPr="00DE1B65">
        <w:rPr>
          <w:szCs w:val="24"/>
        </w:rPr>
        <w:t>6.  Progress or advance payments.  Furnish the total of unliquidated amounts, if any.</w:t>
      </w:r>
    </w:p>
    <w:p w14:paraId="5B400CD1" w14:textId="77777777" w:rsidR="00327426" w:rsidRDefault="00327426" w:rsidP="008B003E">
      <w:pPr>
        <w:pStyle w:val="List2"/>
      </w:pPr>
      <w:r w:rsidRPr="00DE1B65">
        <w:rPr>
          <w:szCs w:val="24"/>
        </w:rPr>
        <w:lastRenderedPageBreak/>
        <w:t>7.  Claims of the Government against the contractor included in settlement agreement reservations.  List all outstanding claims, if any, that the Government has against the contractor in connection with the terminated contract or terminated portion of the contract.</w:t>
      </w:r>
    </w:p>
    <w:p w14:paraId="43388BF6" w14:textId="77777777" w:rsidR="00327426" w:rsidRDefault="00327426" w:rsidP="008B003E">
      <w:pPr>
        <w:pStyle w:val="List2"/>
      </w:pPr>
      <w:r w:rsidRPr="00DE1B65">
        <w:rPr>
          <w:szCs w:val="24"/>
        </w:rPr>
        <w:t>8.  Assignments.  List any assignments, giving name and address of assignee.</w:t>
      </w:r>
    </w:p>
    <w:p w14:paraId="6B5E34A1" w14:textId="77777777" w:rsidR="00327426" w:rsidRDefault="00327426" w:rsidP="008B003E">
      <w:pPr>
        <w:pStyle w:val="List2"/>
      </w:pPr>
      <w:r w:rsidRPr="00DE1B65">
        <w:rPr>
          <w:szCs w:val="24"/>
        </w:rPr>
        <w:t>9.  Disposal credits.  Furnish information as to applicable disposal credits and give dollar amounts of all disposal credits.</w:t>
      </w:r>
    </w:p>
    <w:p w14:paraId="181603A5" w14:textId="77777777" w:rsidR="00327426" w:rsidRDefault="00327426" w:rsidP="008B003E">
      <w:pPr>
        <w:pStyle w:val="List2"/>
      </w:pPr>
      <w:r w:rsidRPr="00DE1B65">
        <w:rPr>
          <w:szCs w:val="24"/>
        </w:rPr>
        <w:t>10.  Plant clearance.  State whether plant clearance action has been completed and all inventory sold, retained, or otherwise properly disposed of in accordance with applicable plant clearance regulations.  Comment on any unusual matters pertaining to plant clearances.  Attach consolidated closing plant clearance report.</w:t>
      </w:r>
    </w:p>
    <w:p w14:paraId="1F968DDC" w14:textId="77777777" w:rsidR="00327426" w:rsidRDefault="00327426" w:rsidP="008B003E">
      <w:pPr>
        <w:pStyle w:val="List2"/>
      </w:pPr>
      <w:r w:rsidRPr="00DE1B65">
        <w:rPr>
          <w:szCs w:val="24"/>
        </w:rPr>
        <w:t>11.  Government property.  State whether all Government property has been accounted for.</w:t>
      </w:r>
    </w:p>
    <w:p w14:paraId="6DCCFE3F" w14:textId="77777777" w:rsidR="00327426" w:rsidRDefault="00327426" w:rsidP="008B003E">
      <w:pPr>
        <w:pStyle w:val="List2"/>
      </w:pPr>
      <w:r w:rsidRPr="00DE1B65">
        <w:rPr>
          <w:szCs w:val="24"/>
        </w:rPr>
        <w:t>12.  Special tooling.  If involved, furnish comment on disposition.</w:t>
      </w:r>
    </w:p>
    <w:p w14:paraId="6C42A21B" w14:textId="77777777" w:rsidR="00327426" w:rsidRPr="00DE1B65" w:rsidRDefault="00327426" w:rsidP="008B003E">
      <w:pPr>
        <w:pStyle w:val="List2"/>
      </w:pPr>
      <w:r w:rsidRPr="00DE1B65">
        <w:rPr>
          <w:szCs w:val="24"/>
        </w:rPr>
        <w:t>13.  Summary of settlement.  Summarize the settlement in tabular form substantially as follows:</w:t>
      </w:r>
    </w:p>
    <w:p w14:paraId="5351E350" w14:textId="77777777" w:rsidR="00327426" w:rsidRPr="00DE1B65" w:rsidRDefault="00327426" w:rsidP="008B003E"/>
    <w:tbl>
      <w:tblPr>
        <w:tblW w:w="0" w:type="auto"/>
        <w:tblInd w:w="58" w:type="dxa"/>
        <w:tblLayout w:type="fixed"/>
        <w:tblLook w:val="0000" w:firstRow="0" w:lastRow="0" w:firstColumn="0" w:lastColumn="0" w:noHBand="0" w:noVBand="0"/>
      </w:tblPr>
      <w:tblGrid>
        <w:gridCol w:w="770"/>
        <w:gridCol w:w="354"/>
        <w:gridCol w:w="5586"/>
        <w:gridCol w:w="1316"/>
        <w:gridCol w:w="1366"/>
      </w:tblGrid>
      <w:tr w:rsidR="00327426" w:rsidRPr="00DE1B65" w14:paraId="614B5809" w14:textId="77777777">
        <w:trPr>
          <w:tblHeader/>
        </w:trPr>
        <w:tc>
          <w:tcPr>
            <w:tcW w:w="9392" w:type="dxa"/>
            <w:gridSpan w:val="5"/>
            <w:tcBorders>
              <w:top w:val="single" w:sz="6" w:space="0" w:color="auto"/>
              <w:left w:val="single" w:sz="6" w:space="0" w:color="auto"/>
              <w:right w:val="single" w:sz="6" w:space="0" w:color="auto"/>
            </w:tcBorders>
          </w:tcPr>
          <w:p w14:paraId="078A577F" w14:textId="77777777" w:rsidR="00327426" w:rsidRPr="00DE1B65" w:rsidRDefault="00327426" w:rsidP="009F0D89">
            <w:pPr>
              <w:keepNext/>
              <w:keepLines/>
              <w:spacing w:after="120"/>
              <w:jc w:val="center"/>
              <w:rPr>
                <w:b/>
                <w:szCs w:val="24"/>
              </w:rPr>
            </w:pPr>
            <w:r w:rsidRPr="00DE1B65">
              <w:rPr>
                <w:szCs w:val="24"/>
              </w:rPr>
              <w:br w:type="column"/>
              <w:t>TABULAR SUMMARY FOR COMPLETE OR PARTIAL TERMINATION</w:t>
            </w:r>
          </w:p>
        </w:tc>
      </w:tr>
      <w:tr w:rsidR="00327426" w:rsidRPr="00DE1B65" w14:paraId="36BF2BE3" w14:textId="77777777">
        <w:tblPrEx>
          <w:tblBorders>
            <w:top w:val="single" w:sz="6" w:space="0" w:color="auto"/>
            <w:left w:val="single" w:sz="6" w:space="0" w:color="auto"/>
            <w:bottom w:val="single" w:sz="6" w:space="0" w:color="auto"/>
            <w:right w:val="single" w:sz="6" w:space="0" w:color="auto"/>
          </w:tblBorders>
        </w:tblPrEx>
        <w:tc>
          <w:tcPr>
            <w:tcW w:w="6710" w:type="dxa"/>
            <w:gridSpan w:val="3"/>
          </w:tcPr>
          <w:p w14:paraId="227D3440" w14:textId="77777777" w:rsidR="00327426" w:rsidRPr="00DE1B65" w:rsidRDefault="00327426" w:rsidP="008B003E"/>
        </w:tc>
        <w:tc>
          <w:tcPr>
            <w:tcW w:w="1316" w:type="dxa"/>
          </w:tcPr>
          <w:p w14:paraId="384A5311" w14:textId="77777777" w:rsidR="00327426" w:rsidRPr="00DE1B65" w:rsidRDefault="00327426" w:rsidP="008B003E">
            <w:r w:rsidRPr="00DE1B65">
              <w:rPr>
                <w:szCs w:val="24"/>
              </w:rPr>
              <w:t>Amount</w:t>
            </w:r>
          </w:p>
        </w:tc>
        <w:tc>
          <w:tcPr>
            <w:tcW w:w="1366" w:type="dxa"/>
          </w:tcPr>
          <w:p w14:paraId="16618886" w14:textId="77777777" w:rsidR="00327426" w:rsidRPr="00DE1B65" w:rsidRDefault="00327426" w:rsidP="008B003E">
            <w:r w:rsidRPr="00DE1B65">
              <w:rPr>
                <w:szCs w:val="24"/>
              </w:rPr>
              <w:t>Amount</w:t>
            </w:r>
          </w:p>
        </w:tc>
      </w:tr>
      <w:tr w:rsidR="00327426" w:rsidRPr="00DE1B65" w14:paraId="1DFAC353" w14:textId="77777777">
        <w:tblPrEx>
          <w:tblBorders>
            <w:top w:val="single" w:sz="6" w:space="0" w:color="auto"/>
            <w:left w:val="single" w:sz="6" w:space="0" w:color="auto"/>
            <w:bottom w:val="single" w:sz="6" w:space="0" w:color="auto"/>
            <w:right w:val="single" w:sz="6" w:space="0" w:color="auto"/>
          </w:tblBorders>
        </w:tblPrEx>
        <w:tc>
          <w:tcPr>
            <w:tcW w:w="6710" w:type="dxa"/>
            <w:gridSpan w:val="3"/>
          </w:tcPr>
          <w:p w14:paraId="5F036793" w14:textId="77777777" w:rsidR="00327426" w:rsidRPr="00DE1B65" w:rsidRDefault="00327426" w:rsidP="009F0D89">
            <w:pPr>
              <w:pStyle w:val="DFARS"/>
              <w:keepNext/>
              <w:keepLines/>
              <w:spacing w:after="120" w:line="240" w:lineRule="auto"/>
              <w:rPr>
                <w:rFonts w:ascii="Arial" w:hAnsi="Arial"/>
                <w:szCs w:val="24"/>
              </w:rPr>
            </w:pPr>
          </w:p>
        </w:tc>
        <w:tc>
          <w:tcPr>
            <w:tcW w:w="1316" w:type="dxa"/>
          </w:tcPr>
          <w:p w14:paraId="20A95084" w14:textId="77777777" w:rsidR="00327426" w:rsidRPr="00DE1B65" w:rsidRDefault="00327426" w:rsidP="008B003E">
            <w:r w:rsidRPr="00DE1B65">
              <w:rPr>
                <w:szCs w:val="24"/>
                <w:u w:val="single"/>
              </w:rPr>
              <w:t>Claimed</w:t>
            </w:r>
          </w:p>
        </w:tc>
        <w:tc>
          <w:tcPr>
            <w:tcW w:w="1366" w:type="dxa"/>
          </w:tcPr>
          <w:p w14:paraId="1A8290D4" w14:textId="77777777" w:rsidR="00327426" w:rsidRPr="00DE1B65" w:rsidRDefault="00327426" w:rsidP="008B003E">
            <w:r w:rsidRPr="00DE1B65">
              <w:rPr>
                <w:szCs w:val="24"/>
                <w:u w:val="single"/>
              </w:rPr>
              <w:t>Allowed</w:t>
            </w:r>
          </w:p>
        </w:tc>
      </w:tr>
      <w:tr w:rsidR="00327426" w:rsidRPr="00DE1B65" w14:paraId="5622A31A" w14:textId="77777777">
        <w:tblPrEx>
          <w:tblBorders>
            <w:top w:val="single" w:sz="6" w:space="0" w:color="auto"/>
            <w:left w:val="single" w:sz="6" w:space="0" w:color="auto"/>
            <w:bottom w:val="single" w:sz="6" w:space="0" w:color="auto"/>
            <w:right w:val="single" w:sz="6" w:space="0" w:color="auto"/>
          </w:tblBorders>
        </w:tblPrEx>
        <w:tc>
          <w:tcPr>
            <w:tcW w:w="6710" w:type="dxa"/>
            <w:gridSpan w:val="3"/>
          </w:tcPr>
          <w:p w14:paraId="3824045F" w14:textId="77777777" w:rsidR="00327426" w:rsidRPr="00DE1B65" w:rsidRDefault="00327426" w:rsidP="008B003E">
            <w:r w:rsidRPr="00DE1B65">
              <w:rPr>
                <w:szCs w:val="24"/>
              </w:rPr>
              <w:tab/>
              <w:t xml:space="preserve">Prime </w:t>
            </w:r>
            <w:proofErr w:type="gramStart"/>
            <w:r w:rsidRPr="00DE1B65">
              <w:rPr>
                <w:szCs w:val="24"/>
              </w:rPr>
              <w:t>contractors</w:t>
            </w:r>
            <w:proofErr w:type="gramEnd"/>
            <w:r w:rsidRPr="00DE1B65">
              <w:rPr>
                <w:szCs w:val="24"/>
              </w:rPr>
              <w:t xml:space="preserve"> charges (before disposal credits)</w:t>
            </w:r>
          </w:p>
        </w:tc>
        <w:tc>
          <w:tcPr>
            <w:tcW w:w="1316" w:type="dxa"/>
          </w:tcPr>
          <w:p w14:paraId="58C87359"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1CFDF813" w14:textId="77777777" w:rsidR="00327426" w:rsidRPr="00DE1B65" w:rsidRDefault="00327426" w:rsidP="008B003E"/>
        </w:tc>
      </w:tr>
      <w:tr w:rsidR="00327426" w:rsidRPr="00DE1B65" w14:paraId="46B13B9E" w14:textId="77777777">
        <w:tblPrEx>
          <w:tblBorders>
            <w:top w:val="single" w:sz="6" w:space="0" w:color="auto"/>
            <w:left w:val="single" w:sz="6" w:space="0" w:color="auto"/>
            <w:bottom w:val="single" w:sz="6" w:space="0" w:color="auto"/>
            <w:right w:val="single" w:sz="6" w:space="0" w:color="auto"/>
          </w:tblBorders>
        </w:tblPrEx>
        <w:tc>
          <w:tcPr>
            <w:tcW w:w="6710" w:type="dxa"/>
            <w:gridSpan w:val="3"/>
          </w:tcPr>
          <w:p w14:paraId="09D8111D" w14:textId="77777777" w:rsidR="00327426" w:rsidRPr="00DE1B65" w:rsidRDefault="00327426" w:rsidP="008B003E">
            <w:r w:rsidRPr="00DE1B65">
              <w:rPr>
                <w:szCs w:val="24"/>
              </w:rPr>
              <w:tab/>
              <w:t>Plus:  Subcontractor charges (after disposal credits)</w:t>
            </w:r>
          </w:p>
        </w:tc>
        <w:tc>
          <w:tcPr>
            <w:tcW w:w="1316" w:type="dxa"/>
          </w:tcPr>
          <w:p w14:paraId="411531E5"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6527E60C" w14:textId="77777777" w:rsidR="00327426" w:rsidRPr="00DE1B65" w:rsidRDefault="00327426" w:rsidP="008B003E"/>
        </w:tc>
      </w:tr>
      <w:tr w:rsidR="00327426" w:rsidRPr="00DE1B65" w14:paraId="1B13BADE" w14:textId="77777777">
        <w:tblPrEx>
          <w:tblBorders>
            <w:top w:val="single" w:sz="6" w:space="0" w:color="auto"/>
            <w:left w:val="single" w:sz="6" w:space="0" w:color="auto"/>
            <w:bottom w:val="single" w:sz="6" w:space="0" w:color="auto"/>
            <w:right w:val="single" w:sz="6" w:space="0" w:color="auto"/>
          </w:tblBorders>
        </w:tblPrEx>
        <w:tc>
          <w:tcPr>
            <w:tcW w:w="6710" w:type="dxa"/>
            <w:gridSpan w:val="3"/>
          </w:tcPr>
          <w:p w14:paraId="1848ED66" w14:textId="77777777" w:rsidR="00327426" w:rsidRPr="00DE1B65" w:rsidRDefault="00327426" w:rsidP="008B003E">
            <w:r w:rsidRPr="00DE1B65">
              <w:rPr>
                <w:szCs w:val="24"/>
              </w:rPr>
              <w:tab/>
              <w:t>Gross settlement:</w:t>
            </w:r>
          </w:p>
        </w:tc>
        <w:tc>
          <w:tcPr>
            <w:tcW w:w="1316" w:type="dxa"/>
          </w:tcPr>
          <w:p w14:paraId="40C82318"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58F71CAB" w14:textId="77777777" w:rsidR="00327426" w:rsidRPr="00DE1B65" w:rsidRDefault="00327426" w:rsidP="008B003E"/>
        </w:tc>
      </w:tr>
      <w:tr w:rsidR="00327426" w:rsidRPr="00DE1B65" w14:paraId="07142CA6" w14:textId="77777777">
        <w:tblPrEx>
          <w:tblBorders>
            <w:top w:val="single" w:sz="6" w:space="0" w:color="auto"/>
            <w:left w:val="single" w:sz="6" w:space="0" w:color="auto"/>
            <w:bottom w:val="single" w:sz="6" w:space="0" w:color="auto"/>
            <w:right w:val="single" w:sz="6" w:space="0" w:color="auto"/>
          </w:tblBorders>
        </w:tblPrEx>
        <w:tc>
          <w:tcPr>
            <w:tcW w:w="770" w:type="dxa"/>
          </w:tcPr>
          <w:p w14:paraId="5EF49BF5" w14:textId="77777777" w:rsidR="00327426" w:rsidRPr="00DE1B65" w:rsidRDefault="00327426" w:rsidP="009F0D89">
            <w:pPr>
              <w:pStyle w:val="DFARS"/>
              <w:keepNext/>
              <w:keepLines/>
              <w:spacing w:line="240" w:lineRule="auto"/>
              <w:rPr>
                <w:rFonts w:ascii="Arial" w:hAnsi="Arial"/>
                <w:szCs w:val="24"/>
              </w:rPr>
            </w:pPr>
          </w:p>
        </w:tc>
        <w:tc>
          <w:tcPr>
            <w:tcW w:w="5940" w:type="dxa"/>
            <w:gridSpan w:val="2"/>
          </w:tcPr>
          <w:p w14:paraId="690FE084" w14:textId="77777777" w:rsidR="00327426" w:rsidRPr="00DE1B65" w:rsidRDefault="00327426" w:rsidP="008B003E">
            <w:r w:rsidRPr="00DE1B65">
              <w:rPr>
                <w:szCs w:val="24"/>
              </w:rPr>
              <w:t>Less:  disposal credits--Prime</w:t>
            </w:r>
          </w:p>
        </w:tc>
        <w:tc>
          <w:tcPr>
            <w:tcW w:w="1316" w:type="dxa"/>
          </w:tcPr>
          <w:p w14:paraId="212511FB"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262F7E7C" w14:textId="77777777" w:rsidR="00327426" w:rsidRPr="00DE1B65" w:rsidRDefault="00327426" w:rsidP="008B003E"/>
        </w:tc>
      </w:tr>
      <w:tr w:rsidR="00327426" w:rsidRPr="00DE1B65" w14:paraId="05DE4670" w14:textId="77777777">
        <w:tblPrEx>
          <w:tblBorders>
            <w:top w:val="single" w:sz="6" w:space="0" w:color="auto"/>
            <w:left w:val="single" w:sz="6" w:space="0" w:color="auto"/>
            <w:bottom w:val="single" w:sz="6" w:space="0" w:color="auto"/>
            <w:right w:val="single" w:sz="6" w:space="0" w:color="auto"/>
          </w:tblBorders>
        </w:tblPrEx>
        <w:tc>
          <w:tcPr>
            <w:tcW w:w="6710" w:type="dxa"/>
            <w:gridSpan w:val="3"/>
          </w:tcPr>
          <w:p w14:paraId="2C01885D" w14:textId="77777777" w:rsidR="00327426" w:rsidRPr="00DE1B65" w:rsidRDefault="00327426" w:rsidP="008B003E">
            <w:r w:rsidRPr="00DE1B65">
              <w:rPr>
                <w:szCs w:val="24"/>
              </w:rPr>
              <w:tab/>
              <w:t>Net settlement--Less:</w:t>
            </w:r>
          </w:p>
        </w:tc>
        <w:tc>
          <w:tcPr>
            <w:tcW w:w="1316" w:type="dxa"/>
          </w:tcPr>
          <w:p w14:paraId="51D92A21"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133225BC" w14:textId="77777777" w:rsidR="00327426" w:rsidRPr="00DE1B65" w:rsidRDefault="00327426" w:rsidP="008B003E"/>
        </w:tc>
      </w:tr>
      <w:tr w:rsidR="00327426" w:rsidRPr="00DE1B65" w14:paraId="34F21339" w14:textId="77777777">
        <w:tblPrEx>
          <w:tblBorders>
            <w:top w:val="single" w:sz="6" w:space="0" w:color="auto"/>
            <w:left w:val="single" w:sz="6" w:space="0" w:color="auto"/>
            <w:bottom w:val="single" w:sz="6" w:space="0" w:color="auto"/>
            <w:right w:val="single" w:sz="6" w:space="0" w:color="auto"/>
          </w:tblBorders>
        </w:tblPrEx>
        <w:tc>
          <w:tcPr>
            <w:tcW w:w="770" w:type="dxa"/>
          </w:tcPr>
          <w:p w14:paraId="3B40DF73" w14:textId="77777777" w:rsidR="00327426" w:rsidRPr="00DE1B65" w:rsidRDefault="00327426" w:rsidP="009F0D89">
            <w:pPr>
              <w:pStyle w:val="DFARS"/>
              <w:keepNext/>
              <w:keepLines/>
              <w:spacing w:line="240" w:lineRule="auto"/>
              <w:rPr>
                <w:rFonts w:ascii="Arial" w:hAnsi="Arial"/>
                <w:szCs w:val="24"/>
              </w:rPr>
            </w:pPr>
          </w:p>
        </w:tc>
        <w:tc>
          <w:tcPr>
            <w:tcW w:w="5940" w:type="dxa"/>
            <w:gridSpan w:val="2"/>
          </w:tcPr>
          <w:p w14:paraId="42C9116C" w14:textId="77777777" w:rsidR="00327426" w:rsidRPr="00DE1B65" w:rsidRDefault="00327426" w:rsidP="008B003E">
            <w:r w:rsidRPr="00DE1B65">
              <w:rPr>
                <w:szCs w:val="24"/>
              </w:rPr>
              <w:t>Prior payment credits (this settlement)</w:t>
            </w:r>
          </w:p>
        </w:tc>
        <w:tc>
          <w:tcPr>
            <w:tcW w:w="1316" w:type="dxa"/>
          </w:tcPr>
          <w:p w14:paraId="36AE437D"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565FD16C" w14:textId="77777777" w:rsidR="00327426" w:rsidRPr="00DE1B65" w:rsidRDefault="00327426" w:rsidP="008B003E"/>
        </w:tc>
      </w:tr>
      <w:tr w:rsidR="00327426" w:rsidRPr="00DE1B65" w14:paraId="29606334" w14:textId="77777777">
        <w:tblPrEx>
          <w:tblBorders>
            <w:top w:val="single" w:sz="6" w:space="0" w:color="auto"/>
            <w:left w:val="single" w:sz="6" w:space="0" w:color="auto"/>
            <w:bottom w:val="single" w:sz="6" w:space="0" w:color="auto"/>
            <w:right w:val="single" w:sz="6" w:space="0" w:color="auto"/>
          </w:tblBorders>
        </w:tblPrEx>
        <w:tc>
          <w:tcPr>
            <w:tcW w:w="770" w:type="dxa"/>
          </w:tcPr>
          <w:p w14:paraId="45D83644" w14:textId="77777777" w:rsidR="00327426" w:rsidRPr="00DE1B65" w:rsidRDefault="00327426" w:rsidP="009F0D89">
            <w:pPr>
              <w:pStyle w:val="DFARS"/>
              <w:keepNext/>
              <w:keepLines/>
              <w:spacing w:line="240" w:lineRule="auto"/>
              <w:rPr>
                <w:rFonts w:ascii="Arial" w:hAnsi="Arial"/>
                <w:szCs w:val="24"/>
              </w:rPr>
            </w:pPr>
          </w:p>
        </w:tc>
        <w:tc>
          <w:tcPr>
            <w:tcW w:w="5940" w:type="dxa"/>
            <w:gridSpan w:val="2"/>
          </w:tcPr>
          <w:p w14:paraId="12A6B043" w14:textId="77777777" w:rsidR="00327426" w:rsidRPr="00DE1B65" w:rsidRDefault="00327426" w:rsidP="008B003E">
            <w:r w:rsidRPr="00DE1B65">
              <w:rPr>
                <w:szCs w:val="24"/>
              </w:rPr>
              <w:t>Previous partial settlements</w:t>
            </w:r>
          </w:p>
        </w:tc>
        <w:tc>
          <w:tcPr>
            <w:tcW w:w="1316" w:type="dxa"/>
          </w:tcPr>
          <w:p w14:paraId="1FC4C0DA"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5A271BBF" w14:textId="77777777" w:rsidR="00327426" w:rsidRPr="00DE1B65" w:rsidRDefault="00327426" w:rsidP="008B003E"/>
        </w:tc>
      </w:tr>
      <w:tr w:rsidR="00327426" w:rsidRPr="00DE1B65" w14:paraId="7009F88B" w14:textId="77777777">
        <w:tblPrEx>
          <w:tblBorders>
            <w:top w:val="single" w:sz="6" w:space="0" w:color="auto"/>
            <w:left w:val="single" w:sz="6" w:space="0" w:color="auto"/>
            <w:bottom w:val="single" w:sz="6" w:space="0" w:color="auto"/>
            <w:right w:val="single" w:sz="6" w:space="0" w:color="auto"/>
          </w:tblBorders>
        </w:tblPrEx>
        <w:tc>
          <w:tcPr>
            <w:tcW w:w="770" w:type="dxa"/>
          </w:tcPr>
          <w:p w14:paraId="71CA7C2F" w14:textId="77777777" w:rsidR="00327426" w:rsidRPr="00DE1B65" w:rsidRDefault="00327426" w:rsidP="009F0D89">
            <w:pPr>
              <w:pStyle w:val="DFARS"/>
              <w:keepNext/>
              <w:keepLines/>
              <w:spacing w:line="240" w:lineRule="auto"/>
              <w:rPr>
                <w:rFonts w:ascii="Arial" w:hAnsi="Arial"/>
                <w:szCs w:val="24"/>
              </w:rPr>
            </w:pPr>
          </w:p>
        </w:tc>
        <w:tc>
          <w:tcPr>
            <w:tcW w:w="5940" w:type="dxa"/>
            <w:gridSpan w:val="2"/>
          </w:tcPr>
          <w:p w14:paraId="000AFD0E" w14:textId="77777777" w:rsidR="00327426" w:rsidRPr="00DE1B65" w:rsidRDefault="00327426" w:rsidP="008B003E">
            <w:r w:rsidRPr="00DE1B65">
              <w:rPr>
                <w:szCs w:val="24"/>
              </w:rPr>
              <w:t>Other credits or deductions</w:t>
            </w:r>
          </w:p>
        </w:tc>
        <w:tc>
          <w:tcPr>
            <w:tcW w:w="1316" w:type="dxa"/>
          </w:tcPr>
          <w:p w14:paraId="409ABDCE"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0B7058C3" w14:textId="77777777" w:rsidR="00327426" w:rsidRPr="00DE1B65" w:rsidRDefault="00327426" w:rsidP="008B003E"/>
        </w:tc>
      </w:tr>
      <w:tr w:rsidR="00327426" w:rsidRPr="00DE1B65" w14:paraId="5B877174" w14:textId="77777777">
        <w:tblPrEx>
          <w:tblBorders>
            <w:top w:val="single" w:sz="6" w:space="0" w:color="auto"/>
            <w:left w:val="single" w:sz="6" w:space="0" w:color="auto"/>
            <w:bottom w:val="single" w:sz="6" w:space="0" w:color="auto"/>
            <w:right w:val="single" w:sz="6" w:space="0" w:color="auto"/>
          </w:tblBorders>
        </w:tblPrEx>
        <w:tc>
          <w:tcPr>
            <w:tcW w:w="6710" w:type="dxa"/>
            <w:gridSpan w:val="3"/>
            <w:tcBorders>
              <w:top w:val="nil"/>
              <w:bottom w:val="nil"/>
            </w:tcBorders>
          </w:tcPr>
          <w:p w14:paraId="4990E62E" w14:textId="77777777" w:rsidR="00327426" w:rsidRPr="00DE1B65" w:rsidRDefault="00327426" w:rsidP="008B003E">
            <w:r w:rsidRPr="00DE1B65">
              <w:rPr>
                <w:szCs w:val="24"/>
              </w:rPr>
              <w:tab/>
              <w:t>Net payment:</w:t>
            </w:r>
          </w:p>
        </w:tc>
        <w:tc>
          <w:tcPr>
            <w:tcW w:w="1316" w:type="dxa"/>
            <w:tcBorders>
              <w:top w:val="nil"/>
              <w:bottom w:val="nil"/>
            </w:tcBorders>
          </w:tcPr>
          <w:p w14:paraId="56DB4BF3" w14:textId="77777777" w:rsidR="00327426" w:rsidRPr="00DE1B65" w:rsidRDefault="00327426" w:rsidP="009F0D89">
            <w:pPr>
              <w:pStyle w:val="DFARS"/>
              <w:keepNext/>
              <w:keepLines/>
              <w:spacing w:after="60" w:line="240" w:lineRule="auto"/>
              <w:jc w:val="center"/>
              <w:rPr>
                <w:rFonts w:ascii="Arial" w:hAnsi="Arial"/>
                <w:szCs w:val="24"/>
              </w:rPr>
            </w:pPr>
          </w:p>
        </w:tc>
        <w:tc>
          <w:tcPr>
            <w:tcW w:w="1366" w:type="dxa"/>
            <w:tcBorders>
              <w:top w:val="nil"/>
              <w:bottom w:val="nil"/>
            </w:tcBorders>
          </w:tcPr>
          <w:p w14:paraId="35FD8FEE" w14:textId="77777777" w:rsidR="00327426" w:rsidRPr="00DE1B65" w:rsidRDefault="00327426" w:rsidP="008B003E"/>
        </w:tc>
      </w:tr>
      <w:tr w:rsidR="00327426" w:rsidRPr="00DE1B65" w14:paraId="17D5FA7B" w14:textId="77777777">
        <w:tblPrEx>
          <w:tblBorders>
            <w:top w:val="single" w:sz="6" w:space="0" w:color="auto"/>
            <w:left w:val="single" w:sz="6" w:space="0" w:color="auto"/>
            <w:bottom w:val="single" w:sz="6" w:space="0" w:color="auto"/>
            <w:right w:val="single" w:sz="6" w:space="0" w:color="auto"/>
          </w:tblBorders>
        </w:tblPrEx>
        <w:tc>
          <w:tcPr>
            <w:tcW w:w="770" w:type="dxa"/>
            <w:tcBorders>
              <w:top w:val="nil"/>
              <w:bottom w:val="nil"/>
            </w:tcBorders>
          </w:tcPr>
          <w:p w14:paraId="761860BB" w14:textId="77777777" w:rsidR="00327426" w:rsidRPr="00DE1B65" w:rsidRDefault="00327426" w:rsidP="009F0D89">
            <w:pPr>
              <w:pStyle w:val="DFARS"/>
              <w:keepNext/>
              <w:keepLines/>
              <w:spacing w:line="240" w:lineRule="auto"/>
              <w:rPr>
                <w:rFonts w:ascii="Arial" w:hAnsi="Arial"/>
                <w:szCs w:val="24"/>
              </w:rPr>
            </w:pPr>
          </w:p>
        </w:tc>
        <w:tc>
          <w:tcPr>
            <w:tcW w:w="5940" w:type="dxa"/>
            <w:gridSpan w:val="2"/>
            <w:tcBorders>
              <w:top w:val="nil"/>
              <w:bottom w:val="nil"/>
            </w:tcBorders>
          </w:tcPr>
          <w:p w14:paraId="2043CDDD" w14:textId="77777777" w:rsidR="00327426" w:rsidRPr="00DE1B65" w:rsidRDefault="00327426" w:rsidP="008B003E">
            <w:r w:rsidRPr="00DE1B65">
              <w:rPr>
                <w:szCs w:val="24"/>
              </w:rPr>
              <w:t>Total contract price (complete termination)</w:t>
            </w:r>
          </w:p>
        </w:tc>
        <w:tc>
          <w:tcPr>
            <w:tcW w:w="1316" w:type="dxa"/>
            <w:tcBorders>
              <w:top w:val="nil"/>
              <w:bottom w:val="nil"/>
            </w:tcBorders>
          </w:tcPr>
          <w:p w14:paraId="643D485C"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Borders>
              <w:top w:val="nil"/>
              <w:bottom w:val="nil"/>
            </w:tcBorders>
          </w:tcPr>
          <w:p w14:paraId="1E0DF0A7" w14:textId="77777777" w:rsidR="00327426" w:rsidRPr="00DE1B65" w:rsidRDefault="00327426" w:rsidP="008B003E"/>
        </w:tc>
      </w:tr>
      <w:tr w:rsidR="00327426" w:rsidRPr="00DE1B65" w14:paraId="3793DEF0" w14:textId="77777777">
        <w:tblPrEx>
          <w:tblBorders>
            <w:top w:val="single" w:sz="6" w:space="0" w:color="auto"/>
            <w:left w:val="single" w:sz="6" w:space="0" w:color="auto"/>
            <w:bottom w:val="single" w:sz="6" w:space="0" w:color="auto"/>
            <w:right w:val="single" w:sz="6" w:space="0" w:color="auto"/>
          </w:tblBorders>
        </w:tblPrEx>
        <w:tc>
          <w:tcPr>
            <w:tcW w:w="770" w:type="dxa"/>
            <w:tcBorders>
              <w:top w:val="nil"/>
            </w:tcBorders>
          </w:tcPr>
          <w:p w14:paraId="06F702ED" w14:textId="77777777" w:rsidR="00327426" w:rsidRPr="00DE1B65" w:rsidRDefault="00327426" w:rsidP="009F0D89">
            <w:pPr>
              <w:pStyle w:val="DFARS"/>
              <w:keepNext/>
              <w:keepLines/>
              <w:spacing w:line="240" w:lineRule="auto"/>
              <w:rPr>
                <w:rFonts w:ascii="Arial" w:hAnsi="Arial"/>
                <w:szCs w:val="24"/>
              </w:rPr>
            </w:pPr>
          </w:p>
        </w:tc>
        <w:tc>
          <w:tcPr>
            <w:tcW w:w="5940" w:type="dxa"/>
            <w:gridSpan w:val="2"/>
            <w:tcBorders>
              <w:top w:val="nil"/>
            </w:tcBorders>
          </w:tcPr>
          <w:p w14:paraId="4D37E117" w14:textId="77777777" w:rsidR="00327426" w:rsidRPr="00DE1B65" w:rsidRDefault="00327426" w:rsidP="008B003E">
            <w:r w:rsidRPr="00DE1B65">
              <w:rPr>
                <w:szCs w:val="24"/>
              </w:rPr>
              <w:t xml:space="preserve">Contract Price of Items Terminated (for partial </w:t>
            </w:r>
            <w:proofErr w:type="gramStart"/>
            <w:r w:rsidRPr="00DE1B65">
              <w:rPr>
                <w:szCs w:val="24"/>
              </w:rPr>
              <w:t>termination)--</w:t>
            </w:r>
            <w:proofErr w:type="gramEnd"/>
            <w:r w:rsidRPr="00DE1B65">
              <w:rPr>
                <w:szCs w:val="24"/>
              </w:rPr>
              <w:t>Less:</w:t>
            </w:r>
          </w:p>
        </w:tc>
        <w:tc>
          <w:tcPr>
            <w:tcW w:w="1316" w:type="dxa"/>
            <w:tcBorders>
              <w:top w:val="nil"/>
            </w:tcBorders>
          </w:tcPr>
          <w:p w14:paraId="73C30286"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Borders>
              <w:top w:val="nil"/>
            </w:tcBorders>
          </w:tcPr>
          <w:p w14:paraId="1B44C059" w14:textId="77777777" w:rsidR="00327426" w:rsidRPr="00DE1B65" w:rsidRDefault="00327426" w:rsidP="008B003E"/>
        </w:tc>
      </w:tr>
      <w:tr w:rsidR="00327426" w:rsidRPr="00DE1B65" w14:paraId="53B98142" w14:textId="77777777">
        <w:tblPrEx>
          <w:tblBorders>
            <w:top w:val="single" w:sz="6" w:space="0" w:color="auto"/>
            <w:left w:val="single" w:sz="6" w:space="0" w:color="auto"/>
            <w:bottom w:val="single" w:sz="6" w:space="0" w:color="auto"/>
            <w:right w:val="single" w:sz="6" w:space="0" w:color="auto"/>
          </w:tblBorders>
        </w:tblPrEx>
        <w:tc>
          <w:tcPr>
            <w:tcW w:w="1124" w:type="dxa"/>
            <w:gridSpan w:val="2"/>
          </w:tcPr>
          <w:p w14:paraId="3EDC7767" w14:textId="77777777" w:rsidR="00327426" w:rsidRPr="00DE1B65" w:rsidRDefault="00327426" w:rsidP="009F0D89">
            <w:pPr>
              <w:pStyle w:val="DFARS"/>
              <w:keepNext/>
              <w:keepLines/>
              <w:spacing w:line="240" w:lineRule="auto"/>
              <w:rPr>
                <w:rFonts w:ascii="Arial" w:hAnsi="Arial"/>
                <w:szCs w:val="24"/>
              </w:rPr>
            </w:pPr>
          </w:p>
        </w:tc>
        <w:tc>
          <w:tcPr>
            <w:tcW w:w="5586" w:type="dxa"/>
          </w:tcPr>
          <w:p w14:paraId="2ADD7892" w14:textId="77777777" w:rsidR="00327426" w:rsidRPr="00DE1B65" w:rsidRDefault="00327426" w:rsidP="008B003E">
            <w:r w:rsidRPr="00DE1B65">
              <w:rPr>
                <w:szCs w:val="24"/>
              </w:rPr>
              <w:t>Total payments to date</w:t>
            </w:r>
          </w:p>
        </w:tc>
        <w:tc>
          <w:tcPr>
            <w:tcW w:w="1316" w:type="dxa"/>
          </w:tcPr>
          <w:p w14:paraId="0D673DD4"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4CBB97C0" w14:textId="77777777" w:rsidR="00327426" w:rsidRPr="00DE1B65" w:rsidRDefault="00327426" w:rsidP="008B003E"/>
        </w:tc>
      </w:tr>
      <w:tr w:rsidR="00327426" w:rsidRPr="00DE1B65" w14:paraId="6B489978" w14:textId="77777777">
        <w:tblPrEx>
          <w:tblBorders>
            <w:top w:val="single" w:sz="6" w:space="0" w:color="auto"/>
            <w:left w:val="single" w:sz="6" w:space="0" w:color="auto"/>
            <w:bottom w:val="single" w:sz="6" w:space="0" w:color="auto"/>
            <w:right w:val="single" w:sz="6" w:space="0" w:color="auto"/>
          </w:tblBorders>
        </w:tblPrEx>
        <w:tc>
          <w:tcPr>
            <w:tcW w:w="1124" w:type="dxa"/>
            <w:gridSpan w:val="2"/>
          </w:tcPr>
          <w:p w14:paraId="0EA09905" w14:textId="77777777" w:rsidR="00327426" w:rsidRPr="00DE1B65" w:rsidRDefault="00327426" w:rsidP="009F0D89">
            <w:pPr>
              <w:pStyle w:val="DFARS"/>
              <w:keepNext/>
              <w:keepLines/>
              <w:spacing w:line="240" w:lineRule="auto"/>
              <w:rPr>
                <w:rFonts w:ascii="Arial" w:hAnsi="Arial"/>
                <w:szCs w:val="24"/>
              </w:rPr>
            </w:pPr>
          </w:p>
        </w:tc>
        <w:tc>
          <w:tcPr>
            <w:tcW w:w="5586" w:type="dxa"/>
          </w:tcPr>
          <w:p w14:paraId="421B18B4" w14:textId="77777777" w:rsidR="00327426" w:rsidRPr="00DE1B65" w:rsidRDefault="00327426" w:rsidP="008B003E">
            <w:r w:rsidRPr="00DE1B65">
              <w:rPr>
                <w:szCs w:val="24"/>
              </w:rPr>
              <w:t>Net payment from this settlement</w:t>
            </w:r>
          </w:p>
        </w:tc>
        <w:tc>
          <w:tcPr>
            <w:tcW w:w="1316" w:type="dxa"/>
          </w:tcPr>
          <w:p w14:paraId="248F7A99"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2F5F04D1" w14:textId="77777777" w:rsidR="00327426" w:rsidRPr="00DE1B65" w:rsidRDefault="00327426" w:rsidP="008B003E"/>
        </w:tc>
      </w:tr>
      <w:tr w:rsidR="00327426" w:rsidRPr="00DE1B65" w14:paraId="252E79CD" w14:textId="77777777">
        <w:tblPrEx>
          <w:tblBorders>
            <w:top w:val="single" w:sz="6" w:space="0" w:color="auto"/>
            <w:left w:val="single" w:sz="6" w:space="0" w:color="auto"/>
            <w:bottom w:val="single" w:sz="6" w:space="0" w:color="auto"/>
            <w:right w:val="single" w:sz="6" w:space="0" w:color="auto"/>
          </w:tblBorders>
        </w:tblPrEx>
        <w:tc>
          <w:tcPr>
            <w:tcW w:w="1124" w:type="dxa"/>
            <w:gridSpan w:val="2"/>
          </w:tcPr>
          <w:p w14:paraId="5B347EBD" w14:textId="77777777" w:rsidR="00327426" w:rsidRPr="00DE1B65" w:rsidRDefault="00327426" w:rsidP="009F0D89">
            <w:pPr>
              <w:pStyle w:val="DFARS"/>
              <w:keepNext/>
              <w:keepLines/>
              <w:spacing w:line="240" w:lineRule="auto"/>
              <w:rPr>
                <w:rFonts w:ascii="Arial" w:hAnsi="Arial"/>
                <w:szCs w:val="24"/>
              </w:rPr>
            </w:pPr>
          </w:p>
        </w:tc>
        <w:tc>
          <w:tcPr>
            <w:tcW w:w="5586" w:type="dxa"/>
          </w:tcPr>
          <w:p w14:paraId="07EEF31A" w14:textId="77777777" w:rsidR="00327426" w:rsidRPr="00DE1B65" w:rsidRDefault="00327426" w:rsidP="008B003E">
            <w:r w:rsidRPr="00DE1B65">
              <w:rPr>
                <w:szCs w:val="24"/>
              </w:rPr>
              <w:t>Fund reserved for reservations</w:t>
            </w:r>
          </w:p>
        </w:tc>
        <w:tc>
          <w:tcPr>
            <w:tcW w:w="1316" w:type="dxa"/>
          </w:tcPr>
          <w:p w14:paraId="74F0E922"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Pr>
          <w:p w14:paraId="592CC27F" w14:textId="77777777" w:rsidR="00327426" w:rsidRPr="00DE1B65" w:rsidRDefault="00327426" w:rsidP="008B003E"/>
        </w:tc>
      </w:tr>
      <w:tr w:rsidR="00327426" w:rsidRPr="00DE1B65" w14:paraId="5C7DE7A9" w14:textId="77777777">
        <w:tblPrEx>
          <w:tblBorders>
            <w:top w:val="single" w:sz="6" w:space="0" w:color="auto"/>
            <w:left w:val="single" w:sz="6" w:space="0" w:color="auto"/>
            <w:bottom w:val="single" w:sz="6" w:space="0" w:color="auto"/>
            <w:right w:val="single" w:sz="6" w:space="0" w:color="auto"/>
          </w:tblBorders>
        </w:tblPrEx>
        <w:tc>
          <w:tcPr>
            <w:tcW w:w="6710" w:type="dxa"/>
            <w:gridSpan w:val="3"/>
            <w:tcBorders>
              <w:top w:val="nil"/>
              <w:bottom w:val="nil"/>
            </w:tcBorders>
          </w:tcPr>
          <w:p w14:paraId="03036406" w14:textId="77777777" w:rsidR="00327426" w:rsidRPr="00DE1B65" w:rsidRDefault="00327426" w:rsidP="008B003E">
            <w:r w:rsidRPr="00DE1B65">
              <w:rPr>
                <w:szCs w:val="24"/>
              </w:rPr>
              <w:tab/>
              <w:t>Reduction in contract price</w:t>
            </w:r>
          </w:p>
        </w:tc>
        <w:tc>
          <w:tcPr>
            <w:tcW w:w="1316" w:type="dxa"/>
            <w:tcBorders>
              <w:top w:val="nil"/>
              <w:bottom w:val="nil"/>
            </w:tcBorders>
          </w:tcPr>
          <w:p w14:paraId="3420F6A6"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Borders>
              <w:top w:val="nil"/>
              <w:bottom w:val="nil"/>
            </w:tcBorders>
          </w:tcPr>
          <w:p w14:paraId="6FA3082F" w14:textId="77777777" w:rsidR="00327426" w:rsidRPr="00DE1B65" w:rsidRDefault="00327426" w:rsidP="008B003E"/>
        </w:tc>
      </w:tr>
      <w:tr w:rsidR="00327426" w:rsidRPr="00DE1B65" w14:paraId="01071679" w14:textId="77777777">
        <w:tblPrEx>
          <w:tblBorders>
            <w:top w:val="single" w:sz="6" w:space="0" w:color="auto"/>
            <w:left w:val="single" w:sz="6" w:space="0" w:color="auto"/>
            <w:bottom w:val="single" w:sz="6" w:space="0" w:color="auto"/>
            <w:right w:val="single" w:sz="6" w:space="0" w:color="auto"/>
          </w:tblBorders>
        </w:tblPrEx>
        <w:tc>
          <w:tcPr>
            <w:tcW w:w="6710" w:type="dxa"/>
            <w:gridSpan w:val="3"/>
            <w:tcBorders>
              <w:top w:val="nil"/>
              <w:bottom w:val="single" w:sz="6" w:space="0" w:color="auto"/>
            </w:tcBorders>
          </w:tcPr>
          <w:p w14:paraId="652D3082" w14:textId="77777777" w:rsidR="00327426" w:rsidRPr="00DE1B65" w:rsidRDefault="00327426" w:rsidP="009F0D89">
            <w:pPr>
              <w:pStyle w:val="DFARS"/>
              <w:keepNext/>
              <w:keepLines/>
              <w:spacing w:line="240" w:lineRule="auto"/>
              <w:rPr>
                <w:rFonts w:ascii="Arial" w:hAnsi="Arial"/>
                <w:szCs w:val="24"/>
              </w:rPr>
            </w:pPr>
          </w:p>
        </w:tc>
        <w:tc>
          <w:tcPr>
            <w:tcW w:w="1316" w:type="dxa"/>
            <w:tcBorders>
              <w:top w:val="nil"/>
              <w:bottom w:val="single" w:sz="6" w:space="0" w:color="auto"/>
            </w:tcBorders>
          </w:tcPr>
          <w:p w14:paraId="11AADD92" w14:textId="77777777" w:rsidR="00327426" w:rsidRPr="00DE1B65" w:rsidRDefault="00327426" w:rsidP="009F0D89">
            <w:pPr>
              <w:pStyle w:val="DFARS"/>
              <w:keepNext/>
              <w:keepLines/>
              <w:spacing w:line="240" w:lineRule="auto"/>
              <w:jc w:val="center"/>
              <w:rPr>
                <w:rFonts w:ascii="Arial" w:hAnsi="Arial"/>
                <w:szCs w:val="24"/>
              </w:rPr>
            </w:pPr>
          </w:p>
        </w:tc>
        <w:tc>
          <w:tcPr>
            <w:tcW w:w="1366" w:type="dxa"/>
            <w:tcBorders>
              <w:top w:val="nil"/>
              <w:bottom w:val="single" w:sz="6" w:space="0" w:color="auto"/>
            </w:tcBorders>
          </w:tcPr>
          <w:p w14:paraId="6302E48E" w14:textId="77777777" w:rsidR="00327426" w:rsidRPr="00DE1B65" w:rsidRDefault="00327426" w:rsidP="008B003E"/>
        </w:tc>
      </w:tr>
    </w:tbl>
    <w:p w14:paraId="07F5CF3E" w14:textId="77777777" w:rsidR="00327426" w:rsidRPr="00DE1B65" w:rsidRDefault="00327426" w:rsidP="008B003E"/>
    <w:p w14:paraId="7C1C223C" w14:textId="77777777" w:rsidR="00327426" w:rsidRDefault="00327426" w:rsidP="008B003E">
      <w:pPr>
        <w:pStyle w:val="List2"/>
      </w:pPr>
      <w:r w:rsidRPr="00DE1B65">
        <w:rPr>
          <w:szCs w:val="24"/>
        </w:rPr>
        <w:t>14.  Exclusions.  Describe any proposed reservation of rights to the Government or to the contractor.</w:t>
      </w:r>
    </w:p>
    <w:p w14:paraId="5E5A63A6" w14:textId="77777777" w:rsidR="00327426" w:rsidRPr="00DE1B65" w:rsidRDefault="00327426" w:rsidP="008B003E">
      <w:pPr>
        <w:pStyle w:val="List2"/>
      </w:pPr>
      <w:r w:rsidRPr="00DE1B65">
        <w:rPr>
          <w:szCs w:val="24"/>
        </w:rPr>
        <w:t xml:space="preserve">15.  Include </w:t>
      </w:r>
      <w:r>
        <w:rPr>
          <w:szCs w:val="24"/>
        </w:rPr>
        <w:t xml:space="preserve">a </w:t>
      </w:r>
      <w:r w:rsidRPr="00DE1B65">
        <w:rPr>
          <w:szCs w:val="24"/>
        </w:rPr>
        <w:t>statement that the settlement is fair and reasonable for the Government and the contractor.  The contracting officer shall sign and date the memorandum.</w:t>
      </w:r>
    </w:p>
    <w:p w14:paraId="4CADC5AC" w14:textId="77777777" w:rsidR="00327426" w:rsidRPr="00DE1B65" w:rsidRDefault="00327426" w:rsidP="008B003E"/>
    <w:tbl>
      <w:tblPr>
        <w:tblW w:w="0" w:type="auto"/>
        <w:tblBorders>
          <w:bottom w:val="single" w:sz="6" w:space="0" w:color="auto"/>
        </w:tblBorders>
        <w:tblLayout w:type="fixed"/>
        <w:tblLook w:val="0000" w:firstRow="0" w:lastRow="0" w:firstColumn="0" w:lastColumn="0" w:noHBand="0" w:noVBand="0"/>
      </w:tblPr>
      <w:tblGrid>
        <w:gridCol w:w="9496"/>
      </w:tblGrid>
      <w:tr w:rsidR="00327426" w:rsidRPr="00DE1B65" w14:paraId="30F549F8" w14:textId="77777777">
        <w:tc>
          <w:tcPr>
            <w:tcW w:w="9496" w:type="dxa"/>
          </w:tcPr>
          <w:p w14:paraId="418546AE" w14:textId="77777777" w:rsidR="00327426" w:rsidRPr="00DE1B65" w:rsidRDefault="00327426" w:rsidP="008B003E">
            <w:r w:rsidRPr="00DE1B65">
              <w:rPr>
                <w:szCs w:val="24"/>
              </w:rPr>
              <w:t>(End of memorandum)</w:t>
            </w:r>
          </w:p>
        </w:tc>
      </w:tr>
    </w:tbl>
    <w:p w14:paraId="4D2370E1" w14:textId="77777777" w:rsidR="00327426" w:rsidRDefault="00327426" w:rsidP="008B003E"/>
    <w:p w14:paraId="63AE5402" w14:textId="77777777" w:rsidR="00327426" w:rsidRPr="00DE1B65" w:rsidRDefault="00327426" w:rsidP="008B003E"/>
    <w:tbl>
      <w:tblPr>
        <w:tblW w:w="0" w:type="auto"/>
        <w:tblBorders>
          <w:top w:val="single" w:sz="6" w:space="0" w:color="auto"/>
          <w:bottom w:val="single" w:sz="6" w:space="0" w:color="auto"/>
        </w:tblBorders>
        <w:tblLayout w:type="fixed"/>
        <w:tblLook w:val="0000" w:firstRow="0" w:lastRow="0" w:firstColumn="0" w:lastColumn="0" w:noHBand="0" w:noVBand="0"/>
      </w:tblPr>
      <w:tblGrid>
        <w:gridCol w:w="9496"/>
      </w:tblGrid>
      <w:tr w:rsidR="00327426" w:rsidRPr="00DE1B65" w14:paraId="09260F2F" w14:textId="77777777">
        <w:tc>
          <w:tcPr>
            <w:tcW w:w="9496" w:type="dxa"/>
          </w:tcPr>
          <w:p w14:paraId="31D9BCA0" w14:textId="77777777" w:rsidR="00327426" w:rsidRPr="00DE1B65" w:rsidRDefault="00327426" w:rsidP="008B003E">
            <w:r w:rsidRPr="00DE1B65">
              <w:rPr>
                <w:b/>
                <w:szCs w:val="24"/>
              </w:rPr>
              <w:t>TABLE 49-2, SETTLEMENT MEMORANDUM FOR COST-REIMBURSEMENT CONTRACTS</w:t>
            </w:r>
          </w:p>
        </w:tc>
      </w:tr>
    </w:tbl>
    <w:p w14:paraId="14213560" w14:textId="77777777" w:rsidR="00327426" w:rsidRPr="00DE1B65" w:rsidRDefault="00327426" w:rsidP="008B003E"/>
    <w:p w14:paraId="5909594C" w14:textId="77777777" w:rsidR="00327426" w:rsidRDefault="00327426" w:rsidP="008B003E">
      <w:r w:rsidRPr="00DE1B65">
        <w:t>PART II--SUMMARY OF SETTLEMENT</w:t>
      </w:r>
    </w:p>
    <w:p w14:paraId="56B3A601" w14:textId="77777777" w:rsidR="00327426" w:rsidRDefault="00327426" w:rsidP="008B003E">
      <w:pPr>
        <w:pStyle w:val="List2"/>
      </w:pPr>
      <w:r w:rsidRPr="00DE1B65">
        <w:rPr>
          <w:szCs w:val="24"/>
        </w:rPr>
        <w:t>1.  Summary.  Summarize the proposed settlement in tabular form substantially as shown in Tables 49-3 and 49-4.  Partial settlements may be summarized on Table 49-4.</w:t>
      </w:r>
    </w:p>
    <w:p w14:paraId="44F455B2" w14:textId="77777777" w:rsidR="00327426" w:rsidRDefault="00327426" w:rsidP="008B003E">
      <w:pPr>
        <w:pStyle w:val="List2"/>
      </w:pPr>
      <w:r w:rsidRPr="00DE1B65">
        <w:rPr>
          <w:szCs w:val="24"/>
        </w:rPr>
        <w:t>2.  Comments.  Explain tabular summaries.</w:t>
      </w:r>
    </w:p>
    <w:p w14:paraId="6C8865A1" w14:textId="77777777" w:rsidR="00327426" w:rsidRDefault="00327426" w:rsidP="008B003E">
      <w:r>
        <w:rPr>
          <w:szCs w:val="24"/>
        </w:rPr>
        <w:lastRenderedPageBreak/>
        <w:br/>
      </w:r>
      <w:r w:rsidRPr="00DE1B65">
        <w:rPr>
          <w:szCs w:val="24"/>
        </w:rPr>
        <w:tab/>
        <w:t>a.  Summary of final settlement (see Table 49-3).</w:t>
      </w:r>
    </w:p>
    <w:p w14:paraId="47AFB4C5" w14:textId="77777777" w:rsidR="00327426" w:rsidRDefault="00327426" w:rsidP="008B003E">
      <w:pPr>
        <w:pStyle w:val="List2"/>
      </w:pPr>
      <w:r>
        <w:rPr>
          <w:szCs w:val="24"/>
        </w:rPr>
        <w:br/>
      </w:r>
      <w:r w:rsidRPr="00DE1B65">
        <w:rPr>
          <w:szCs w:val="24"/>
        </w:rPr>
        <w:t>(1)  Explain why the auditor's final report was not available for consideration, if applicable.</w:t>
      </w:r>
    </w:p>
    <w:p w14:paraId="3AB6B6F8" w14:textId="77777777" w:rsidR="00327426" w:rsidRDefault="00327426" w:rsidP="008B003E">
      <w:pPr>
        <w:pStyle w:val="List2"/>
      </w:pPr>
      <w:r>
        <w:rPr>
          <w:szCs w:val="24"/>
        </w:rPr>
        <w:br/>
      </w:r>
      <w:r w:rsidRPr="00DE1B65">
        <w:rPr>
          <w:szCs w:val="24"/>
        </w:rPr>
        <w:t xml:space="preserve">(2)  Explain how the </w:t>
      </w:r>
      <w:proofErr w:type="gramStart"/>
      <w:r w:rsidRPr="00DE1B65">
        <w:rPr>
          <w:szCs w:val="24"/>
        </w:rPr>
        <w:t>fixed-fee</w:t>
      </w:r>
      <w:proofErr w:type="gramEnd"/>
      <w:r w:rsidRPr="00DE1B65">
        <w:rPr>
          <w:szCs w:val="24"/>
        </w:rPr>
        <w:t xml:space="preserve"> was adjusted.  Identify basis used</w:t>
      </w:r>
      <w:r>
        <w:rPr>
          <w:szCs w:val="24"/>
        </w:rPr>
        <w:t>,</w:t>
      </w:r>
      <w:r w:rsidRPr="00DE1B65">
        <w:rPr>
          <w:szCs w:val="24"/>
        </w:rPr>
        <w:t xml:space="preserve"> such as percentage of completion.  Include a description of factors considered and how they were considered.  Include any tabular summaries and breakdowns deemed helpful to an understanding of the process.  Factors that may be given consideration are outlined in FAR 49.305.</w:t>
      </w:r>
    </w:p>
    <w:p w14:paraId="0E9613ED" w14:textId="77777777" w:rsidR="00327426" w:rsidRDefault="00327426" w:rsidP="008B003E">
      <w:pPr>
        <w:pStyle w:val="List2"/>
      </w:pPr>
      <w:r>
        <w:rPr>
          <w:szCs w:val="24"/>
        </w:rPr>
        <w:br/>
      </w:r>
      <w:r w:rsidRPr="00DE1B65">
        <w:rPr>
          <w:szCs w:val="24"/>
        </w:rPr>
        <w:t>(3)  Briefly identify matters included in liability for property and other charges against the contractor arising from the contract.</w:t>
      </w:r>
    </w:p>
    <w:p w14:paraId="2E8717AE" w14:textId="77777777" w:rsidR="00327426" w:rsidRDefault="00327426" w:rsidP="008B003E">
      <w:pPr>
        <w:pStyle w:val="List2"/>
      </w:pPr>
      <w:r>
        <w:rPr>
          <w:szCs w:val="24"/>
        </w:rPr>
        <w:br/>
      </w:r>
      <w:r w:rsidRPr="00DE1B65">
        <w:rPr>
          <w:szCs w:val="24"/>
        </w:rPr>
        <w:t>(4)  Identify reservations included in the settlement that are other than standard reservations required by regulations and that are concerned with pending claims and refunds.</w:t>
      </w:r>
    </w:p>
    <w:p w14:paraId="0FA44AFA" w14:textId="77777777" w:rsidR="00327426" w:rsidRDefault="00327426" w:rsidP="008B003E">
      <w:pPr>
        <w:pStyle w:val="List2"/>
      </w:pPr>
      <w:r>
        <w:rPr>
          <w:szCs w:val="24"/>
        </w:rPr>
        <w:br/>
      </w:r>
      <w:r w:rsidRPr="00DE1B65">
        <w:rPr>
          <w:szCs w:val="24"/>
        </w:rPr>
        <w:t>(5)  Explain substantial or otherwise important adjustments made in cost figures submitted by the contractor in arriving at the proposed settlement.</w:t>
      </w:r>
    </w:p>
    <w:p w14:paraId="2CDD075A" w14:textId="77777777" w:rsidR="00327426" w:rsidRDefault="00327426" w:rsidP="008B003E">
      <w:pPr>
        <w:pStyle w:val="List2"/>
      </w:pPr>
      <w:r>
        <w:rPr>
          <w:szCs w:val="24"/>
        </w:rPr>
        <w:br/>
      </w:r>
      <w:r w:rsidRPr="00DE1B65">
        <w:rPr>
          <w:szCs w:val="24"/>
        </w:rPr>
        <w:t>(6)  If unreimbursed costs were settled on a lump sum basis, explain the general basis for and the major factors considered in arriving at this settlement.</w:t>
      </w:r>
    </w:p>
    <w:p w14:paraId="366FD9D1" w14:textId="77777777" w:rsidR="00327426" w:rsidRDefault="00327426" w:rsidP="008B003E">
      <w:pPr>
        <w:pStyle w:val="List2"/>
      </w:pPr>
      <w:r>
        <w:rPr>
          <w:szCs w:val="24"/>
        </w:rPr>
        <w:br/>
      </w:r>
      <w:r w:rsidRPr="00DE1B65">
        <w:rPr>
          <w:szCs w:val="24"/>
        </w:rPr>
        <w:t xml:space="preserve">(7)  Comment on any unusual items of cost included in the claim and on any phase of cost allocation requiring </w:t>
      </w:r>
      <w:proofErr w:type="gramStart"/>
      <w:r w:rsidRPr="00DE1B65">
        <w:rPr>
          <w:szCs w:val="24"/>
        </w:rPr>
        <w:t>particular attention</w:t>
      </w:r>
      <w:proofErr w:type="gramEnd"/>
      <w:r w:rsidRPr="00DE1B65">
        <w:rPr>
          <w:szCs w:val="24"/>
        </w:rPr>
        <w:t xml:space="preserve"> and not covered above.</w:t>
      </w:r>
    </w:p>
    <w:p w14:paraId="7C0403C2" w14:textId="77777777" w:rsidR="00327426" w:rsidRDefault="00327426" w:rsidP="008B003E">
      <w:pPr>
        <w:pStyle w:val="List2"/>
      </w:pPr>
      <w:r>
        <w:rPr>
          <w:szCs w:val="24"/>
        </w:rPr>
        <w:br/>
      </w:r>
      <w:r w:rsidRPr="00DE1B65">
        <w:rPr>
          <w:szCs w:val="24"/>
        </w:rPr>
        <w:t xml:space="preserve">(8)  If </w:t>
      </w:r>
      <w:r>
        <w:rPr>
          <w:szCs w:val="24"/>
        </w:rPr>
        <w:t xml:space="preserve">the </w:t>
      </w:r>
      <w:r w:rsidRPr="00DE1B65">
        <w:rPr>
          <w:szCs w:val="24"/>
        </w:rPr>
        <w:t>auditor's recommendations for nonacceptance were not followed, explain briefly the main reasons why such recommendations were not followed.</w:t>
      </w:r>
    </w:p>
    <w:p w14:paraId="41112BB4" w14:textId="77777777" w:rsidR="00327426" w:rsidRDefault="00327426" w:rsidP="008B003E">
      <w:pPr>
        <w:pStyle w:val="List2"/>
      </w:pPr>
      <w:r>
        <w:rPr>
          <w:szCs w:val="24"/>
        </w:rPr>
        <w:br/>
      </w:r>
      <w:r w:rsidRPr="00DE1B65">
        <w:rPr>
          <w:szCs w:val="24"/>
        </w:rPr>
        <w:t>(9)  On items recommended for further consideration by the auditor, explain, in general, the basis for the action taken.</w:t>
      </w:r>
    </w:p>
    <w:p w14:paraId="4AC6668A" w14:textId="77777777" w:rsidR="00327426" w:rsidRDefault="00327426" w:rsidP="008B003E">
      <w:r>
        <w:rPr>
          <w:szCs w:val="24"/>
        </w:rPr>
        <w:br/>
      </w:r>
      <w:r w:rsidRPr="00DE1B65">
        <w:rPr>
          <w:szCs w:val="24"/>
        </w:rPr>
        <w:tab/>
      </w:r>
      <w:r w:rsidRPr="00DE1B65">
        <w:rPr>
          <w:szCs w:val="24"/>
        </w:rPr>
        <w:tab/>
        <w:t>(10)  If any cost previously disallowed by a contracting officer is included in the proposed settlement, identify and explain the reason for inclusion of such costs.</w:t>
      </w:r>
    </w:p>
    <w:p w14:paraId="3858A748" w14:textId="77777777" w:rsidR="00327426" w:rsidRDefault="00327426" w:rsidP="008B003E">
      <w:r>
        <w:lastRenderedPageBreak/>
        <w:br/>
      </w:r>
      <w:r w:rsidRPr="00DE1B65">
        <w:tab/>
      </w:r>
      <w:r w:rsidRPr="00DE1B65">
        <w:tab/>
        <w:t>(11)  Show number and amounts of settlements with subcontractors.</w:t>
      </w:r>
    </w:p>
    <w:p w14:paraId="3C164541" w14:textId="77777777" w:rsidR="00327426" w:rsidRPr="00DE1B65" w:rsidRDefault="00327426" w:rsidP="008B003E">
      <w:r>
        <w:br/>
      </w:r>
      <w:r w:rsidRPr="00DE1B65">
        <w:tab/>
      </w:r>
      <w:r w:rsidRPr="00DE1B65">
        <w:tab/>
        <w:t xml:space="preserve">(12)  Use the following summary where settlement includes costs and </w:t>
      </w:r>
      <w:proofErr w:type="gramStart"/>
      <w:r w:rsidRPr="00DE1B65">
        <w:t>fixed-fee</w:t>
      </w:r>
      <w:proofErr w:type="gramEnd"/>
      <w:r w:rsidRPr="00DE1B65">
        <w:t xml:space="preserve"> in a complete termination:</w:t>
      </w:r>
    </w:p>
    <w:p w14:paraId="3D6BAF1F" w14:textId="77777777" w:rsidR="00327426" w:rsidRPr="00DE1B65" w:rsidRDefault="00327426" w:rsidP="008B003E"/>
    <w:tbl>
      <w:tblPr>
        <w:tblW w:w="0" w:type="auto"/>
        <w:tblInd w:w="1188" w:type="dxa"/>
        <w:tblBorders>
          <w:left w:val="single" w:sz="6" w:space="0" w:color="auto"/>
          <w:bottom w:val="single" w:sz="6" w:space="0" w:color="auto"/>
          <w:right w:val="single" w:sz="6" w:space="0" w:color="auto"/>
        </w:tblBorders>
        <w:tblLayout w:type="fixed"/>
        <w:tblLook w:val="0000" w:firstRow="0" w:lastRow="0" w:firstColumn="0" w:lastColumn="0" w:noHBand="0" w:noVBand="0"/>
      </w:tblPr>
      <w:tblGrid>
        <w:gridCol w:w="5600"/>
        <w:gridCol w:w="1281"/>
        <w:gridCol w:w="99"/>
        <w:gridCol w:w="1282"/>
      </w:tblGrid>
      <w:tr w:rsidR="00327426" w:rsidRPr="00DE1B65" w14:paraId="120607EA" w14:textId="77777777">
        <w:tc>
          <w:tcPr>
            <w:tcW w:w="6880" w:type="dxa"/>
            <w:gridSpan w:val="2"/>
            <w:tcBorders>
              <w:top w:val="single" w:sz="6" w:space="0" w:color="auto"/>
              <w:bottom w:val="nil"/>
            </w:tcBorders>
          </w:tcPr>
          <w:p w14:paraId="672A104D" w14:textId="77777777" w:rsidR="00327426" w:rsidRPr="00DE1B65" w:rsidRDefault="00327426" w:rsidP="008B003E">
            <w:r w:rsidRPr="00DE1B65">
              <w:rPr>
                <w:szCs w:val="24"/>
              </w:rPr>
              <w:t>Gross settlement</w:t>
            </w:r>
          </w:p>
        </w:tc>
        <w:tc>
          <w:tcPr>
            <w:tcW w:w="1381" w:type="dxa"/>
            <w:gridSpan w:val="2"/>
            <w:tcBorders>
              <w:top w:val="single" w:sz="6" w:space="0" w:color="auto"/>
              <w:bottom w:val="nil"/>
            </w:tcBorders>
          </w:tcPr>
          <w:p w14:paraId="53C04438" w14:textId="77777777" w:rsidR="00327426" w:rsidRPr="00DE1B65" w:rsidRDefault="00327426" w:rsidP="008B003E">
            <w:r w:rsidRPr="00DE1B65">
              <w:rPr>
                <w:szCs w:val="24"/>
              </w:rPr>
              <w:t>$_______</w:t>
            </w:r>
          </w:p>
        </w:tc>
      </w:tr>
      <w:tr w:rsidR="00327426" w:rsidRPr="00DE1B65" w14:paraId="62AF8952" w14:textId="77777777">
        <w:tc>
          <w:tcPr>
            <w:tcW w:w="6980" w:type="dxa"/>
            <w:gridSpan w:val="3"/>
          </w:tcPr>
          <w:p w14:paraId="0C6A613F" w14:textId="77777777" w:rsidR="00327426" w:rsidRPr="00DE1B65" w:rsidRDefault="00327426" w:rsidP="008B003E">
            <w:r w:rsidRPr="00DE1B65">
              <w:rPr>
                <w:szCs w:val="24"/>
              </w:rPr>
              <w:tab/>
              <w:t>Less:  Disposal credits</w:t>
            </w:r>
          </w:p>
        </w:tc>
        <w:tc>
          <w:tcPr>
            <w:tcW w:w="1279" w:type="dxa"/>
          </w:tcPr>
          <w:p w14:paraId="68215B11" w14:textId="77777777" w:rsidR="00327426" w:rsidRPr="00DE1B65" w:rsidRDefault="00327426" w:rsidP="008B003E">
            <w:r w:rsidRPr="00DE1B65">
              <w:rPr>
                <w:szCs w:val="24"/>
              </w:rPr>
              <w:t>_______</w:t>
            </w:r>
          </w:p>
        </w:tc>
      </w:tr>
      <w:tr w:rsidR="00327426" w:rsidRPr="00DE1B65" w14:paraId="771A8BA1" w14:textId="77777777">
        <w:tc>
          <w:tcPr>
            <w:tcW w:w="6979" w:type="dxa"/>
            <w:gridSpan w:val="3"/>
          </w:tcPr>
          <w:p w14:paraId="0333E915" w14:textId="77777777" w:rsidR="00327426" w:rsidRPr="00DE1B65" w:rsidRDefault="00327426" w:rsidP="008B003E">
            <w:r w:rsidRPr="00DE1B65">
              <w:rPr>
                <w:szCs w:val="24"/>
              </w:rPr>
              <w:t>Net settlement</w:t>
            </w:r>
          </w:p>
        </w:tc>
        <w:tc>
          <w:tcPr>
            <w:tcW w:w="1279" w:type="dxa"/>
          </w:tcPr>
          <w:p w14:paraId="79817962" w14:textId="77777777" w:rsidR="00327426" w:rsidRPr="00DE1B65" w:rsidRDefault="00327426" w:rsidP="008B003E">
            <w:r w:rsidRPr="00DE1B65">
              <w:rPr>
                <w:szCs w:val="24"/>
              </w:rPr>
              <w:t>_______</w:t>
            </w:r>
          </w:p>
        </w:tc>
      </w:tr>
      <w:tr w:rsidR="00327426" w:rsidRPr="00DE1B65" w14:paraId="15D3A90A" w14:textId="77777777">
        <w:tc>
          <w:tcPr>
            <w:tcW w:w="5600" w:type="dxa"/>
          </w:tcPr>
          <w:p w14:paraId="506B86F7" w14:textId="77777777" w:rsidR="00327426" w:rsidRPr="00DE1B65" w:rsidRDefault="00327426" w:rsidP="008B003E">
            <w:r w:rsidRPr="00DE1B65">
              <w:rPr>
                <w:szCs w:val="24"/>
              </w:rPr>
              <w:tab/>
              <w:t>Less:  Prior payments</w:t>
            </w:r>
          </w:p>
        </w:tc>
        <w:tc>
          <w:tcPr>
            <w:tcW w:w="1281" w:type="dxa"/>
          </w:tcPr>
          <w:p w14:paraId="482585BA" w14:textId="77777777" w:rsidR="00327426" w:rsidRPr="00DE1B65" w:rsidRDefault="00327426" w:rsidP="008B003E">
            <w:r w:rsidRPr="00DE1B65">
              <w:rPr>
                <w:szCs w:val="24"/>
              </w:rPr>
              <w:t>________</w:t>
            </w:r>
          </w:p>
        </w:tc>
        <w:tc>
          <w:tcPr>
            <w:tcW w:w="1381" w:type="dxa"/>
            <w:gridSpan w:val="2"/>
          </w:tcPr>
          <w:p w14:paraId="6287FBCC" w14:textId="77777777" w:rsidR="00327426" w:rsidRPr="00DE1B65" w:rsidRDefault="00327426" w:rsidP="008B003E"/>
        </w:tc>
      </w:tr>
      <w:tr w:rsidR="00327426" w:rsidRPr="00DE1B65" w14:paraId="136E9D54" w14:textId="77777777">
        <w:tc>
          <w:tcPr>
            <w:tcW w:w="5600" w:type="dxa"/>
          </w:tcPr>
          <w:p w14:paraId="740895A2" w14:textId="77777777" w:rsidR="00327426" w:rsidRPr="00DE1B65" w:rsidRDefault="00327426" w:rsidP="008B003E">
            <w:r w:rsidRPr="00DE1B65">
              <w:rPr>
                <w:szCs w:val="24"/>
              </w:rPr>
              <w:tab/>
              <w:t>Other credits or deductions</w:t>
            </w:r>
          </w:p>
        </w:tc>
        <w:tc>
          <w:tcPr>
            <w:tcW w:w="1281" w:type="dxa"/>
          </w:tcPr>
          <w:p w14:paraId="0861601D" w14:textId="77777777" w:rsidR="00327426" w:rsidRPr="00DE1B65" w:rsidRDefault="00327426" w:rsidP="008B003E">
            <w:r w:rsidRPr="00DE1B65">
              <w:rPr>
                <w:szCs w:val="24"/>
              </w:rPr>
              <w:t>________</w:t>
            </w:r>
          </w:p>
        </w:tc>
        <w:tc>
          <w:tcPr>
            <w:tcW w:w="1381" w:type="dxa"/>
            <w:gridSpan w:val="2"/>
          </w:tcPr>
          <w:p w14:paraId="1AB1008B" w14:textId="77777777" w:rsidR="00327426" w:rsidRPr="00DE1B65" w:rsidRDefault="00327426" w:rsidP="008B003E"/>
        </w:tc>
      </w:tr>
      <w:tr w:rsidR="00327426" w:rsidRPr="00DE1B65" w14:paraId="7BC0B540" w14:textId="77777777">
        <w:tc>
          <w:tcPr>
            <w:tcW w:w="6979" w:type="dxa"/>
            <w:gridSpan w:val="3"/>
          </w:tcPr>
          <w:p w14:paraId="15966846" w14:textId="77777777" w:rsidR="00327426" w:rsidRPr="00DE1B65" w:rsidRDefault="00327426" w:rsidP="008B003E">
            <w:r w:rsidRPr="00DE1B65">
              <w:rPr>
                <w:szCs w:val="24"/>
              </w:rPr>
              <w:t>Total</w:t>
            </w:r>
          </w:p>
        </w:tc>
        <w:tc>
          <w:tcPr>
            <w:tcW w:w="1279" w:type="dxa"/>
          </w:tcPr>
          <w:p w14:paraId="462B0737" w14:textId="77777777" w:rsidR="00327426" w:rsidRPr="00DE1B65" w:rsidRDefault="00327426" w:rsidP="008B003E">
            <w:r w:rsidRPr="00DE1B65">
              <w:rPr>
                <w:szCs w:val="24"/>
              </w:rPr>
              <w:t>_______</w:t>
            </w:r>
          </w:p>
        </w:tc>
      </w:tr>
      <w:tr w:rsidR="00327426" w:rsidRPr="00DE1B65" w14:paraId="768F8B94" w14:textId="77777777">
        <w:tc>
          <w:tcPr>
            <w:tcW w:w="6880" w:type="dxa"/>
            <w:gridSpan w:val="2"/>
          </w:tcPr>
          <w:p w14:paraId="2AF64426" w14:textId="77777777" w:rsidR="00327426" w:rsidRPr="00DE1B65" w:rsidRDefault="00327426" w:rsidP="008B003E">
            <w:r w:rsidRPr="00DE1B65">
              <w:rPr>
                <w:szCs w:val="24"/>
              </w:rPr>
              <w:t>Net payment</w:t>
            </w:r>
          </w:p>
        </w:tc>
        <w:tc>
          <w:tcPr>
            <w:tcW w:w="1381" w:type="dxa"/>
            <w:gridSpan w:val="2"/>
          </w:tcPr>
          <w:p w14:paraId="44A12EDC" w14:textId="77777777" w:rsidR="00327426" w:rsidRPr="00DE1B65" w:rsidRDefault="00327426" w:rsidP="008B003E">
            <w:r w:rsidRPr="00DE1B65">
              <w:rPr>
                <w:szCs w:val="24"/>
              </w:rPr>
              <w:t>$_______</w:t>
            </w:r>
          </w:p>
        </w:tc>
      </w:tr>
      <w:tr w:rsidR="00327426" w:rsidRPr="00DE1B65" w14:paraId="7AFB14B1" w14:textId="77777777">
        <w:tc>
          <w:tcPr>
            <w:tcW w:w="6979" w:type="dxa"/>
            <w:gridSpan w:val="3"/>
          </w:tcPr>
          <w:p w14:paraId="7BEAAEEA" w14:textId="77777777" w:rsidR="00327426" w:rsidRPr="00DE1B65" w:rsidRDefault="00327426" w:rsidP="008B003E">
            <w:r w:rsidRPr="00DE1B65">
              <w:rPr>
                <w:szCs w:val="24"/>
              </w:rPr>
              <w:t>Total contract estimated cost plus fixed fee</w:t>
            </w:r>
          </w:p>
        </w:tc>
        <w:tc>
          <w:tcPr>
            <w:tcW w:w="1279" w:type="dxa"/>
          </w:tcPr>
          <w:p w14:paraId="7545347A" w14:textId="77777777" w:rsidR="00327426" w:rsidRPr="00DE1B65" w:rsidRDefault="00327426" w:rsidP="008B003E">
            <w:r w:rsidRPr="00DE1B65">
              <w:rPr>
                <w:szCs w:val="24"/>
              </w:rPr>
              <w:t>_______</w:t>
            </w:r>
          </w:p>
        </w:tc>
      </w:tr>
      <w:tr w:rsidR="00327426" w:rsidRPr="00DE1B65" w14:paraId="2FD4C4DA" w14:textId="77777777">
        <w:tc>
          <w:tcPr>
            <w:tcW w:w="5600" w:type="dxa"/>
          </w:tcPr>
          <w:p w14:paraId="0D55CB8E" w14:textId="77777777" w:rsidR="00327426" w:rsidRPr="00DE1B65" w:rsidRDefault="00327426" w:rsidP="008B003E">
            <w:r w:rsidRPr="00DE1B65">
              <w:rPr>
                <w:szCs w:val="24"/>
              </w:rPr>
              <w:tab/>
              <w:t>Less:  Net settlement</w:t>
            </w:r>
          </w:p>
        </w:tc>
        <w:tc>
          <w:tcPr>
            <w:tcW w:w="1281" w:type="dxa"/>
          </w:tcPr>
          <w:p w14:paraId="2F6EC6CD" w14:textId="77777777" w:rsidR="00327426" w:rsidRPr="00DE1B65" w:rsidRDefault="00327426" w:rsidP="008B003E">
            <w:r w:rsidRPr="00DE1B65">
              <w:rPr>
                <w:szCs w:val="24"/>
              </w:rPr>
              <w:t>________</w:t>
            </w:r>
          </w:p>
        </w:tc>
        <w:tc>
          <w:tcPr>
            <w:tcW w:w="1381" w:type="dxa"/>
            <w:gridSpan w:val="2"/>
          </w:tcPr>
          <w:p w14:paraId="47CD7380" w14:textId="77777777" w:rsidR="00327426" w:rsidRPr="00DE1B65" w:rsidRDefault="00327426" w:rsidP="008B003E"/>
        </w:tc>
      </w:tr>
      <w:tr w:rsidR="00327426" w:rsidRPr="00DE1B65" w14:paraId="6AE7CE10" w14:textId="77777777">
        <w:tc>
          <w:tcPr>
            <w:tcW w:w="5600" w:type="dxa"/>
          </w:tcPr>
          <w:p w14:paraId="1090A063" w14:textId="77777777" w:rsidR="00327426" w:rsidRPr="00DE1B65" w:rsidRDefault="00327426" w:rsidP="008B003E">
            <w:r w:rsidRPr="00DE1B65">
              <w:rPr>
                <w:szCs w:val="24"/>
              </w:rPr>
              <w:tab/>
              <w:t>Estimated reserve for exclusions</w:t>
            </w:r>
          </w:p>
        </w:tc>
        <w:tc>
          <w:tcPr>
            <w:tcW w:w="1281" w:type="dxa"/>
          </w:tcPr>
          <w:p w14:paraId="1765AA7E" w14:textId="77777777" w:rsidR="00327426" w:rsidRPr="00DE1B65" w:rsidRDefault="00327426" w:rsidP="008B003E">
            <w:r w:rsidRPr="00DE1B65">
              <w:rPr>
                <w:szCs w:val="24"/>
              </w:rPr>
              <w:t>________</w:t>
            </w:r>
          </w:p>
        </w:tc>
        <w:tc>
          <w:tcPr>
            <w:tcW w:w="1381" w:type="dxa"/>
            <w:gridSpan w:val="2"/>
          </w:tcPr>
          <w:p w14:paraId="324A63EA" w14:textId="77777777" w:rsidR="00327426" w:rsidRPr="00DE1B65" w:rsidRDefault="00327426" w:rsidP="008B003E"/>
        </w:tc>
      </w:tr>
      <w:tr w:rsidR="00327426" w:rsidRPr="00DE1B65" w14:paraId="0054370E" w14:textId="77777777">
        <w:tc>
          <w:tcPr>
            <w:tcW w:w="6880" w:type="dxa"/>
            <w:gridSpan w:val="2"/>
          </w:tcPr>
          <w:p w14:paraId="59D935A5" w14:textId="77777777" w:rsidR="00327426" w:rsidRPr="00DE1B65" w:rsidRDefault="00327426" w:rsidP="008B003E">
            <w:r w:rsidRPr="00DE1B65">
              <w:rPr>
                <w:szCs w:val="24"/>
              </w:rPr>
              <w:tab/>
              <w:t>Final contract price</w:t>
            </w:r>
          </w:p>
        </w:tc>
        <w:tc>
          <w:tcPr>
            <w:tcW w:w="1381" w:type="dxa"/>
            <w:gridSpan w:val="2"/>
          </w:tcPr>
          <w:p w14:paraId="7CEBE244" w14:textId="77777777" w:rsidR="00327426" w:rsidRPr="00DE1B65" w:rsidRDefault="00327426" w:rsidP="008B003E"/>
        </w:tc>
      </w:tr>
      <w:tr w:rsidR="00327426" w:rsidRPr="00DE1B65" w14:paraId="3B88F0F9" w14:textId="77777777">
        <w:tc>
          <w:tcPr>
            <w:tcW w:w="5600" w:type="dxa"/>
          </w:tcPr>
          <w:p w14:paraId="39D0BA60" w14:textId="77777777" w:rsidR="00327426" w:rsidRPr="00DE1B65" w:rsidRDefault="00327426" w:rsidP="008B003E">
            <w:r w:rsidRPr="00DE1B65">
              <w:rPr>
                <w:szCs w:val="24"/>
              </w:rPr>
              <w:tab/>
              <w:t>(Consisting of $_______ for reimbursement of</w:t>
            </w:r>
          </w:p>
          <w:p w14:paraId="178AC7C0" w14:textId="77777777" w:rsidR="00327426" w:rsidRPr="00DE1B65" w:rsidRDefault="00327426" w:rsidP="008B003E">
            <w:r w:rsidRPr="00DE1B65">
              <w:tab/>
              <w:t>costs and $_______ for adjusted fixed fee)</w:t>
            </w:r>
          </w:p>
        </w:tc>
        <w:tc>
          <w:tcPr>
            <w:tcW w:w="1380" w:type="dxa"/>
            <w:gridSpan w:val="2"/>
          </w:tcPr>
          <w:p w14:paraId="421DCE91" w14:textId="77777777" w:rsidR="00327426" w:rsidRPr="00DE1B65" w:rsidRDefault="00327426" w:rsidP="008B003E"/>
          <w:p w14:paraId="0C8A64E6" w14:textId="77777777" w:rsidR="00327426" w:rsidRPr="00DE1B65" w:rsidRDefault="00327426" w:rsidP="008B003E">
            <w:r w:rsidRPr="00DE1B65">
              <w:t>________</w:t>
            </w:r>
          </w:p>
        </w:tc>
        <w:tc>
          <w:tcPr>
            <w:tcW w:w="1279" w:type="dxa"/>
          </w:tcPr>
          <w:p w14:paraId="344D8553" w14:textId="77777777" w:rsidR="00327426" w:rsidRPr="00DE1B65" w:rsidRDefault="00327426" w:rsidP="008B003E"/>
          <w:p w14:paraId="1D009CB8" w14:textId="77777777" w:rsidR="00327426" w:rsidRPr="00DE1B65" w:rsidRDefault="00327426" w:rsidP="008B003E">
            <w:r w:rsidRPr="00DE1B65">
              <w:t>_______</w:t>
            </w:r>
          </w:p>
        </w:tc>
      </w:tr>
      <w:tr w:rsidR="00327426" w:rsidRPr="00DE1B65" w14:paraId="5362638D" w14:textId="77777777">
        <w:tc>
          <w:tcPr>
            <w:tcW w:w="6979" w:type="dxa"/>
            <w:gridSpan w:val="3"/>
            <w:tcBorders>
              <w:bottom w:val="single" w:sz="6" w:space="0" w:color="auto"/>
            </w:tcBorders>
          </w:tcPr>
          <w:p w14:paraId="0F9147CB" w14:textId="77777777" w:rsidR="00327426" w:rsidRPr="00DE1B65" w:rsidRDefault="00327426" w:rsidP="008B003E">
            <w:r w:rsidRPr="00DE1B65">
              <w:rPr>
                <w:szCs w:val="24"/>
              </w:rPr>
              <w:t>Reduction in contract price (credit)</w:t>
            </w:r>
          </w:p>
        </w:tc>
        <w:tc>
          <w:tcPr>
            <w:tcW w:w="1279" w:type="dxa"/>
            <w:tcBorders>
              <w:bottom w:val="single" w:sz="6" w:space="0" w:color="auto"/>
            </w:tcBorders>
          </w:tcPr>
          <w:p w14:paraId="537BE739" w14:textId="77777777" w:rsidR="00327426" w:rsidRPr="00DE1B65" w:rsidRDefault="00327426" w:rsidP="008B003E">
            <w:r w:rsidRPr="00DE1B65">
              <w:rPr>
                <w:szCs w:val="24"/>
              </w:rPr>
              <w:t>_______</w:t>
            </w:r>
          </w:p>
        </w:tc>
      </w:tr>
    </w:tbl>
    <w:p w14:paraId="0091FD01" w14:textId="77777777" w:rsidR="00327426" w:rsidRPr="00DE1B65" w:rsidRDefault="00327426" w:rsidP="008B003E">
      <w:pPr>
        <w:pStyle w:val="List6"/>
      </w:pPr>
    </w:p>
    <w:p w14:paraId="7BA3CE99" w14:textId="77777777" w:rsidR="00327426" w:rsidRDefault="00327426" w:rsidP="008B003E">
      <w:pPr>
        <w:pStyle w:val="List6"/>
      </w:pPr>
      <w:r w:rsidRPr="00DE1B65">
        <w:t>(13)  Plant clearance.  Indicate dollar value of termination inventory and state whether plant clearance has been completed.  Attach consolidated plant clearance report (SF 1424, Inventory Disposal Report).</w:t>
      </w:r>
    </w:p>
    <w:p w14:paraId="5639CF79" w14:textId="77777777" w:rsidR="00327426" w:rsidRDefault="00327426" w:rsidP="008B003E">
      <w:pPr>
        <w:pStyle w:val="List6"/>
      </w:pPr>
      <w:r>
        <w:lastRenderedPageBreak/>
        <w:br/>
      </w:r>
      <w:r w:rsidRPr="00DE1B65">
        <w:t xml:space="preserve">(14)  Government property.  State whether all Government property has been accounted for. </w:t>
      </w:r>
    </w:p>
    <w:p w14:paraId="02D93F22" w14:textId="77777777" w:rsidR="00327426" w:rsidRDefault="00327426" w:rsidP="008B003E">
      <w:pPr>
        <w:pStyle w:val="List6"/>
      </w:pPr>
      <w:r>
        <w:br/>
      </w:r>
      <w:r w:rsidRPr="00DE1B65">
        <w:t xml:space="preserve">(15)  Include a statement that the settlement is fair and reasonable to the Government and the contractor.  The contracting officer shall sign and date the memorandum. </w:t>
      </w:r>
    </w:p>
    <w:tbl>
      <w:tblPr>
        <w:tblW w:w="0" w:type="auto"/>
        <w:tblBorders>
          <w:bottom w:val="single" w:sz="6" w:space="0" w:color="auto"/>
        </w:tblBorders>
        <w:tblLayout w:type="fixed"/>
        <w:tblLook w:val="0000" w:firstRow="0" w:lastRow="0" w:firstColumn="0" w:lastColumn="0" w:noHBand="0" w:noVBand="0"/>
      </w:tblPr>
      <w:tblGrid>
        <w:gridCol w:w="9496"/>
      </w:tblGrid>
      <w:tr w:rsidR="00327426" w:rsidRPr="00DE1B65" w14:paraId="38111337" w14:textId="77777777">
        <w:tc>
          <w:tcPr>
            <w:tcW w:w="9496" w:type="dxa"/>
          </w:tcPr>
          <w:p w14:paraId="6357BD96" w14:textId="77777777" w:rsidR="00327426" w:rsidRPr="00DE1B65" w:rsidRDefault="00327426" w:rsidP="008B003E">
            <w:r w:rsidRPr="00DE1B65">
              <w:rPr>
                <w:szCs w:val="24"/>
              </w:rPr>
              <w:t>(End of memorandum)</w:t>
            </w:r>
          </w:p>
        </w:tc>
      </w:tr>
    </w:tbl>
    <w:p w14:paraId="021AE8CB" w14:textId="77777777" w:rsidR="00327426" w:rsidRPr="00DE1B65" w:rsidRDefault="00327426" w:rsidP="008B003E"/>
    <w:tbl>
      <w:tblPr>
        <w:tblW w:w="0" w:type="auto"/>
        <w:tblInd w:w="58" w:type="dxa"/>
        <w:tblBorders>
          <w:left w:val="single" w:sz="6" w:space="0" w:color="auto"/>
          <w:bottom w:val="single" w:sz="6" w:space="0" w:color="auto"/>
          <w:right w:val="single" w:sz="6" w:space="0" w:color="auto"/>
        </w:tblBorders>
        <w:tblLayout w:type="fixed"/>
        <w:tblLook w:val="0000" w:firstRow="0" w:lastRow="0" w:firstColumn="0" w:lastColumn="0" w:noHBand="0" w:noVBand="0"/>
      </w:tblPr>
      <w:tblGrid>
        <w:gridCol w:w="320"/>
        <w:gridCol w:w="270"/>
        <w:gridCol w:w="6"/>
        <w:gridCol w:w="4132"/>
        <w:gridCol w:w="1350"/>
        <w:gridCol w:w="1712"/>
        <w:gridCol w:w="1620"/>
      </w:tblGrid>
      <w:tr w:rsidR="00327426" w:rsidRPr="00DE1B65" w14:paraId="7EF80DE7" w14:textId="77777777">
        <w:trPr>
          <w:cantSplit/>
        </w:trPr>
        <w:tc>
          <w:tcPr>
            <w:tcW w:w="9410" w:type="dxa"/>
            <w:gridSpan w:val="7"/>
            <w:tcBorders>
              <w:top w:val="single" w:sz="6" w:space="0" w:color="auto"/>
              <w:bottom w:val="single" w:sz="6" w:space="0" w:color="auto"/>
            </w:tcBorders>
          </w:tcPr>
          <w:p w14:paraId="5D6175FB" w14:textId="77777777" w:rsidR="00327426" w:rsidRPr="00DE1B65" w:rsidRDefault="00327426" w:rsidP="008B003E">
            <w:r w:rsidRPr="00DE1B65">
              <w:rPr>
                <w:b/>
                <w:szCs w:val="24"/>
              </w:rPr>
              <w:br w:type="page"/>
              <w:t>TABLE 49-3, SUMMARY OF SETTLEMENT</w:t>
            </w:r>
          </w:p>
        </w:tc>
      </w:tr>
      <w:tr w:rsidR="00327426" w:rsidRPr="00DE1B65" w14:paraId="1390757C" w14:textId="77777777">
        <w:trPr>
          <w:cantSplit/>
        </w:trPr>
        <w:tc>
          <w:tcPr>
            <w:tcW w:w="6078" w:type="dxa"/>
            <w:gridSpan w:val="5"/>
            <w:tcBorders>
              <w:bottom w:val="single" w:sz="6" w:space="0" w:color="auto"/>
            </w:tcBorders>
          </w:tcPr>
          <w:p w14:paraId="0D3A4118" w14:textId="77777777" w:rsidR="00327426" w:rsidRPr="00DE1B65" w:rsidRDefault="00327426" w:rsidP="009F0D89">
            <w:pPr>
              <w:pStyle w:val="DFARS"/>
              <w:keepNext/>
              <w:keepLines/>
              <w:spacing w:before="60" w:after="60" w:line="240" w:lineRule="auto"/>
              <w:rPr>
                <w:rFonts w:ascii="Arial" w:hAnsi="Arial"/>
                <w:szCs w:val="24"/>
              </w:rPr>
            </w:pPr>
          </w:p>
        </w:tc>
        <w:tc>
          <w:tcPr>
            <w:tcW w:w="1712" w:type="dxa"/>
            <w:tcBorders>
              <w:bottom w:val="single" w:sz="6" w:space="0" w:color="auto"/>
            </w:tcBorders>
          </w:tcPr>
          <w:p w14:paraId="0EDFF809" w14:textId="77777777" w:rsidR="00327426" w:rsidRPr="00DE1B65" w:rsidRDefault="00327426" w:rsidP="008B003E">
            <w:r w:rsidRPr="00DE1B65">
              <w:rPr>
                <w:szCs w:val="24"/>
              </w:rPr>
              <w:t>AMOUNT CLAIMED</w:t>
            </w:r>
          </w:p>
        </w:tc>
        <w:tc>
          <w:tcPr>
            <w:tcW w:w="1620" w:type="dxa"/>
            <w:tcBorders>
              <w:bottom w:val="single" w:sz="6" w:space="0" w:color="auto"/>
            </w:tcBorders>
          </w:tcPr>
          <w:p w14:paraId="413B1B3B" w14:textId="77777777" w:rsidR="00327426" w:rsidRPr="00DE1B65" w:rsidRDefault="00327426" w:rsidP="008B003E">
            <w:r w:rsidRPr="00DE1B65">
              <w:rPr>
                <w:szCs w:val="24"/>
              </w:rPr>
              <w:t>AMOUNT ALLOWED</w:t>
            </w:r>
          </w:p>
        </w:tc>
      </w:tr>
      <w:tr w:rsidR="00327426" w:rsidRPr="00DE1B65" w14:paraId="3E300CB6" w14:textId="77777777">
        <w:trPr>
          <w:cantSplit/>
        </w:trPr>
        <w:tc>
          <w:tcPr>
            <w:tcW w:w="6078" w:type="dxa"/>
            <w:gridSpan w:val="5"/>
            <w:tcBorders>
              <w:top w:val="nil"/>
            </w:tcBorders>
          </w:tcPr>
          <w:p w14:paraId="27F7E1BA" w14:textId="77777777" w:rsidR="00327426" w:rsidRPr="00DE1B65" w:rsidRDefault="00327426" w:rsidP="008B003E">
            <w:r w:rsidRPr="00DE1B65">
              <w:rPr>
                <w:szCs w:val="24"/>
              </w:rPr>
              <w:t>1.  Previous reimbursed costs--Prime and Subs</w:t>
            </w:r>
          </w:p>
        </w:tc>
        <w:tc>
          <w:tcPr>
            <w:tcW w:w="1712" w:type="dxa"/>
            <w:tcBorders>
              <w:top w:val="nil"/>
            </w:tcBorders>
          </w:tcPr>
          <w:p w14:paraId="6B9B6194" w14:textId="77777777" w:rsidR="00327426" w:rsidRPr="00DE1B65" w:rsidRDefault="00327426" w:rsidP="008B003E">
            <w:r w:rsidRPr="00DE1B65">
              <w:rPr>
                <w:szCs w:val="24"/>
              </w:rPr>
              <w:t>$</w:t>
            </w:r>
          </w:p>
        </w:tc>
        <w:tc>
          <w:tcPr>
            <w:tcW w:w="1620" w:type="dxa"/>
            <w:tcBorders>
              <w:top w:val="nil"/>
            </w:tcBorders>
          </w:tcPr>
          <w:p w14:paraId="42FB4FC5" w14:textId="77777777" w:rsidR="00327426" w:rsidRPr="00DE1B65" w:rsidRDefault="00327426" w:rsidP="008B003E">
            <w:r w:rsidRPr="00DE1B65">
              <w:rPr>
                <w:szCs w:val="24"/>
              </w:rPr>
              <w:t>$</w:t>
            </w:r>
          </w:p>
        </w:tc>
      </w:tr>
      <w:tr w:rsidR="00327426" w:rsidRPr="00DE1B65" w14:paraId="063B3D90" w14:textId="77777777">
        <w:trPr>
          <w:cantSplit/>
        </w:trPr>
        <w:tc>
          <w:tcPr>
            <w:tcW w:w="6078" w:type="dxa"/>
            <w:gridSpan w:val="5"/>
          </w:tcPr>
          <w:p w14:paraId="54647B48" w14:textId="77777777" w:rsidR="00327426" w:rsidRPr="00DE1B65" w:rsidRDefault="00327426" w:rsidP="008B003E">
            <w:r w:rsidRPr="00DE1B65">
              <w:rPr>
                <w:szCs w:val="24"/>
              </w:rPr>
              <w:t>2.  Previous unreimbursed costs</w:t>
            </w:r>
          </w:p>
        </w:tc>
        <w:tc>
          <w:tcPr>
            <w:tcW w:w="1712" w:type="dxa"/>
          </w:tcPr>
          <w:p w14:paraId="2DDA58D7" w14:textId="77777777" w:rsidR="00327426" w:rsidRPr="00DE1B65" w:rsidRDefault="00327426" w:rsidP="008B003E">
            <w:r w:rsidRPr="00DE1B65">
              <w:rPr>
                <w:szCs w:val="24"/>
              </w:rPr>
              <w:t>___________</w:t>
            </w:r>
          </w:p>
        </w:tc>
        <w:tc>
          <w:tcPr>
            <w:tcW w:w="1620" w:type="dxa"/>
          </w:tcPr>
          <w:p w14:paraId="2C8F0839" w14:textId="77777777" w:rsidR="00327426" w:rsidRPr="00DE1B65" w:rsidRDefault="00327426" w:rsidP="008B003E">
            <w:r w:rsidRPr="00DE1B65">
              <w:rPr>
                <w:szCs w:val="24"/>
              </w:rPr>
              <w:t>__________</w:t>
            </w:r>
          </w:p>
        </w:tc>
      </w:tr>
      <w:tr w:rsidR="00327426" w:rsidRPr="00DE1B65" w14:paraId="5C61DF32" w14:textId="77777777">
        <w:trPr>
          <w:cantSplit/>
        </w:trPr>
        <w:tc>
          <w:tcPr>
            <w:tcW w:w="6078" w:type="dxa"/>
            <w:gridSpan w:val="5"/>
          </w:tcPr>
          <w:p w14:paraId="29B58266" w14:textId="77777777" w:rsidR="00327426" w:rsidRPr="00DE1B65" w:rsidRDefault="00327426" w:rsidP="008B003E">
            <w:r w:rsidRPr="00DE1B65">
              <w:rPr>
                <w:szCs w:val="24"/>
              </w:rPr>
              <w:t>3.  Total cost settlement</w:t>
            </w:r>
          </w:p>
        </w:tc>
        <w:tc>
          <w:tcPr>
            <w:tcW w:w="1712" w:type="dxa"/>
          </w:tcPr>
          <w:p w14:paraId="335848AA" w14:textId="77777777" w:rsidR="00327426" w:rsidRPr="00DE1B65" w:rsidRDefault="00327426" w:rsidP="008B003E">
            <w:r w:rsidRPr="00DE1B65">
              <w:rPr>
                <w:szCs w:val="24"/>
              </w:rPr>
              <w:t>$</w:t>
            </w:r>
          </w:p>
        </w:tc>
        <w:tc>
          <w:tcPr>
            <w:tcW w:w="1620" w:type="dxa"/>
          </w:tcPr>
          <w:p w14:paraId="5CE871C8" w14:textId="77777777" w:rsidR="00327426" w:rsidRPr="00DE1B65" w:rsidRDefault="00327426" w:rsidP="008B003E">
            <w:r w:rsidRPr="00DE1B65">
              <w:rPr>
                <w:szCs w:val="24"/>
              </w:rPr>
              <w:t>$</w:t>
            </w:r>
          </w:p>
        </w:tc>
      </w:tr>
      <w:tr w:rsidR="00327426" w:rsidRPr="00DE1B65" w14:paraId="6A0480E7" w14:textId="77777777">
        <w:trPr>
          <w:cantSplit/>
        </w:trPr>
        <w:tc>
          <w:tcPr>
            <w:tcW w:w="6078" w:type="dxa"/>
            <w:gridSpan w:val="5"/>
          </w:tcPr>
          <w:p w14:paraId="31BC5D54" w14:textId="77777777" w:rsidR="00327426" w:rsidRPr="00DE1B65" w:rsidRDefault="00327426" w:rsidP="008B003E">
            <w:r w:rsidRPr="00DE1B65">
              <w:rPr>
                <w:szCs w:val="24"/>
              </w:rPr>
              <w:t>4.  Previous fees paid--Prime</w:t>
            </w:r>
          </w:p>
        </w:tc>
        <w:tc>
          <w:tcPr>
            <w:tcW w:w="1712" w:type="dxa"/>
          </w:tcPr>
          <w:p w14:paraId="22552307" w14:textId="77777777" w:rsidR="00327426" w:rsidRPr="00DE1B65" w:rsidRDefault="00327426" w:rsidP="008B003E">
            <w:r w:rsidRPr="00DE1B65">
              <w:rPr>
                <w:szCs w:val="24"/>
              </w:rPr>
              <w:t>$</w:t>
            </w:r>
          </w:p>
        </w:tc>
        <w:tc>
          <w:tcPr>
            <w:tcW w:w="1620" w:type="dxa"/>
          </w:tcPr>
          <w:p w14:paraId="372D9045" w14:textId="77777777" w:rsidR="00327426" w:rsidRPr="00DE1B65" w:rsidRDefault="00327426" w:rsidP="008B003E">
            <w:r w:rsidRPr="00DE1B65">
              <w:rPr>
                <w:szCs w:val="24"/>
              </w:rPr>
              <w:t>$</w:t>
            </w:r>
          </w:p>
        </w:tc>
      </w:tr>
      <w:tr w:rsidR="00327426" w:rsidRPr="00DE1B65" w14:paraId="4EDEE41A" w14:textId="77777777">
        <w:trPr>
          <w:cantSplit/>
        </w:trPr>
        <w:tc>
          <w:tcPr>
            <w:tcW w:w="6078" w:type="dxa"/>
            <w:gridSpan w:val="5"/>
          </w:tcPr>
          <w:p w14:paraId="49D215F4" w14:textId="77777777" w:rsidR="00327426" w:rsidRPr="00DE1B65" w:rsidRDefault="00327426" w:rsidP="008B003E">
            <w:r w:rsidRPr="00DE1B65">
              <w:rPr>
                <w:szCs w:val="24"/>
              </w:rPr>
              <w:t>5.  Previous fees unpaid--Prime</w:t>
            </w:r>
          </w:p>
        </w:tc>
        <w:tc>
          <w:tcPr>
            <w:tcW w:w="1712" w:type="dxa"/>
          </w:tcPr>
          <w:p w14:paraId="1BA10B08" w14:textId="77777777" w:rsidR="00327426" w:rsidRPr="00DE1B65" w:rsidRDefault="00327426" w:rsidP="008B003E">
            <w:r w:rsidRPr="00DE1B65">
              <w:rPr>
                <w:szCs w:val="24"/>
              </w:rPr>
              <w:t>___________</w:t>
            </w:r>
          </w:p>
        </w:tc>
        <w:tc>
          <w:tcPr>
            <w:tcW w:w="1620" w:type="dxa"/>
          </w:tcPr>
          <w:p w14:paraId="0C310023" w14:textId="77777777" w:rsidR="00327426" w:rsidRPr="00DE1B65" w:rsidRDefault="00327426" w:rsidP="008B003E">
            <w:r w:rsidRPr="00DE1B65">
              <w:rPr>
                <w:szCs w:val="24"/>
              </w:rPr>
              <w:t>__________</w:t>
            </w:r>
          </w:p>
        </w:tc>
      </w:tr>
      <w:tr w:rsidR="00327426" w:rsidRPr="00DE1B65" w14:paraId="504B9654" w14:textId="77777777">
        <w:trPr>
          <w:cantSplit/>
        </w:trPr>
        <w:tc>
          <w:tcPr>
            <w:tcW w:w="6078" w:type="dxa"/>
            <w:gridSpan w:val="5"/>
          </w:tcPr>
          <w:p w14:paraId="57E1ABC9" w14:textId="77777777" w:rsidR="00327426" w:rsidRPr="00DE1B65" w:rsidRDefault="00327426" w:rsidP="008B003E">
            <w:r w:rsidRPr="00DE1B65">
              <w:rPr>
                <w:szCs w:val="24"/>
              </w:rPr>
              <w:t>6.  Total fee settlement</w:t>
            </w:r>
          </w:p>
        </w:tc>
        <w:tc>
          <w:tcPr>
            <w:tcW w:w="1712" w:type="dxa"/>
          </w:tcPr>
          <w:p w14:paraId="07881EE8" w14:textId="77777777" w:rsidR="00327426" w:rsidRPr="00DE1B65" w:rsidRDefault="00327426" w:rsidP="008B003E">
            <w:r w:rsidRPr="00DE1B65">
              <w:rPr>
                <w:szCs w:val="24"/>
              </w:rPr>
              <w:t>$</w:t>
            </w:r>
          </w:p>
        </w:tc>
        <w:tc>
          <w:tcPr>
            <w:tcW w:w="1620" w:type="dxa"/>
          </w:tcPr>
          <w:p w14:paraId="0C165871" w14:textId="77777777" w:rsidR="00327426" w:rsidRPr="00DE1B65" w:rsidRDefault="00327426" w:rsidP="008B003E">
            <w:r w:rsidRPr="00DE1B65">
              <w:rPr>
                <w:szCs w:val="24"/>
              </w:rPr>
              <w:t>$</w:t>
            </w:r>
          </w:p>
        </w:tc>
      </w:tr>
      <w:tr w:rsidR="00327426" w:rsidRPr="00DE1B65" w14:paraId="626D8B1E" w14:textId="77777777">
        <w:trPr>
          <w:cantSplit/>
        </w:trPr>
        <w:tc>
          <w:tcPr>
            <w:tcW w:w="6078" w:type="dxa"/>
            <w:gridSpan w:val="5"/>
          </w:tcPr>
          <w:p w14:paraId="7ED305F4" w14:textId="77777777" w:rsidR="00327426" w:rsidRPr="00DE1B65" w:rsidRDefault="00327426" w:rsidP="008B003E">
            <w:r w:rsidRPr="00DE1B65">
              <w:rPr>
                <w:szCs w:val="24"/>
              </w:rPr>
              <w:t>7.  Gross settlement</w:t>
            </w:r>
          </w:p>
        </w:tc>
        <w:tc>
          <w:tcPr>
            <w:tcW w:w="1712" w:type="dxa"/>
          </w:tcPr>
          <w:p w14:paraId="009861FF" w14:textId="77777777" w:rsidR="00327426" w:rsidRPr="00DE1B65" w:rsidRDefault="00327426" w:rsidP="008B003E">
            <w:r w:rsidRPr="00DE1B65">
              <w:rPr>
                <w:szCs w:val="24"/>
              </w:rPr>
              <w:t>___________</w:t>
            </w:r>
          </w:p>
        </w:tc>
        <w:tc>
          <w:tcPr>
            <w:tcW w:w="1620" w:type="dxa"/>
          </w:tcPr>
          <w:p w14:paraId="70F42CF4" w14:textId="77777777" w:rsidR="00327426" w:rsidRPr="00DE1B65" w:rsidRDefault="00327426" w:rsidP="008B003E">
            <w:r w:rsidRPr="00DE1B65">
              <w:rPr>
                <w:szCs w:val="24"/>
              </w:rPr>
              <w:t>__________</w:t>
            </w:r>
          </w:p>
        </w:tc>
      </w:tr>
      <w:tr w:rsidR="00327426" w:rsidRPr="00DE1B65" w14:paraId="39E418C8" w14:textId="77777777">
        <w:trPr>
          <w:cantSplit/>
        </w:trPr>
        <w:tc>
          <w:tcPr>
            <w:tcW w:w="6078" w:type="dxa"/>
            <w:gridSpan w:val="5"/>
          </w:tcPr>
          <w:p w14:paraId="1F7EFAA8" w14:textId="77777777" w:rsidR="00327426" w:rsidRPr="00DE1B65" w:rsidRDefault="00327426" w:rsidP="009F0D89">
            <w:pPr>
              <w:pStyle w:val="DFARS"/>
              <w:keepNext/>
              <w:keepLines/>
              <w:spacing w:line="240" w:lineRule="auto"/>
              <w:rPr>
                <w:rFonts w:ascii="Arial" w:hAnsi="Arial"/>
                <w:szCs w:val="24"/>
              </w:rPr>
            </w:pPr>
          </w:p>
        </w:tc>
        <w:tc>
          <w:tcPr>
            <w:tcW w:w="1712" w:type="dxa"/>
          </w:tcPr>
          <w:p w14:paraId="6562C310" w14:textId="77777777" w:rsidR="00327426" w:rsidRPr="00DE1B65" w:rsidRDefault="00327426" w:rsidP="008B003E">
            <w:r w:rsidRPr="00DE1B65">
              <w:rPr>
                <w:szCs w:val="24"/>
              </w:rPr>
              <w:t>$__________</w:t>
            </w:r>
          </w:p>
        </w:tc>
        <w:tc>
          <w:tcPr>
            <w:tcW w:w="1620" w:type="dxa"/>
          </w:tcPr>
          <w:p w14:paraId="18E23A52" w14:textId="77777777" w:rsidR="00327426" w:rsidRPr="00DE1B65" w:rsidRDefault="00327426" w:rsidP="008B003E">
            <w:r w:rsidRPr="00DE1B65">
              <w:rPr>
                <w:szCs w:val="24"/>
              </w:rPr>
              <w:t>$_________</w:t>
            </w:r>
          </w:p>
        </w:tc>
      </w:tr>
      <w:tr w:rsidR="00327426" w:rsidRPr="00DE1B65" w14:paraId="59F3F913" w14:textId="77777777">
        <w:trPr>
          <w:cantSplit/>
        </w:trPr>
        <w:tc>
          <w:tcPr>
            <w:tcW w:w="6078" w:type="dxa"/>
            <w:gridSpan w:val="5"/>
          </w:tcPr>
          <w:p w14:paraId="7E9784F2" w14:textId="77777777" w:rsidR="00327426" w:rsidRPr="00DE1B65" w:rsidRDefault="00327426" w:rsidP="009F0D89">
            <w:pPr>
              <w:pStyle w:val="DFARS"/>
              <w:keepNext/>
              <w:keepLines/>
              <w:spacing w:line="240" w:lineRule="auto"/>
              <w:rPr>
                <w:rFonts w:ascii="Arial" w:hAnsi="Arial"/>
                <w:szCs w:val="24"/>
              </w:rPr>
            </w:pPr>
          </w:p>
        </w:tc>
        <w:tc>
          <w:tcPr>
            <w:tcW w:w="1712" w:type="dxa"/>
          </w:tcPr>
          <w:p w14:paraId="15D44562" w14:textId="77777777" w:rsidR="00327426" w:rsidRPr="00DE1B65" w:rsidRDefault="00327426" w:rsidP="008B003E">
            <w:r w:rsidRPr="00DE1B65">
              <w:rPr>
                <w:szCs w:val="24"/>
              </w:rPr>
              <w:t>___________</w:t>
            </w:r>
          </w:p>
        </w:tc>
        <w:tc>
          <w:tcPr>
            <w:tcW w:w="1620" w:type="dxa"/>
          </w:tcPr>
          <w:p w14:paraId="0B7671AF" w14:textId="77777777" w:rsidR="00327426" w:rsidRPr="00DE1B65" w:rsidRDefault="00327426" w:rsidP="008B003E">
            <w:r w:rsidRPr="00DE1B65">
              <w:rPr>
                <w:szCs w:val="24"/>
              </w:rPr>
              <w:t>__________</w:t>
            </w:r>
          </w:p>
        </w:tc>
      </w:tr>
      <w:tr w:rsidR="00327426" w:rsidRPr="00DE1B65" w14:paraId="6413BE83" w14:textId="77777777">
        <w:trPr>
          <w:cantSplit/>
        </w:trPr>
        <w:tc>
          <w:tcPr>
            <w:tcW w:w="6078" w:type="dxa"/>
            <w:gridSpan w:val="5"/>
          </w:tcPr>
          <w:p w14:paraId="7FA73812" w14:textId="77777777" w:rsidR="00327426" w:rsidRPr="00DE1B65" w:rsidRDefault="00327426" w:rsidP="008B003E">
            <w:r w:rsidRPr="00DE1B65">
              <w:rPr>
                <w:szCs w:val="24"/>
              </w:rPr>
              <w:tab/>
              <w:t>Less:  Deductions not reflected in Items 1-7</w:t>
            </w:r>
          </w:p>
        </w:tc>
        <w:tc>
          <w:tcPr>
            <w:tcW w:w="1712" w:type="dxa"/>
          </w:tcPr>
          <w:p w14:paraId="4D1F1980" w14:textId="77777777" w:rsidR="00327426" w:rsidRPr="00DE1B65" w:rsidRDefault="00327426" w:rsidP="009F0D89">
            <w:pPr>
              <w:pStyle w:val="DFARS"/>
              <w:keepNext/>
              <w:keepLines/>
              <w:spacing w:line="240" w:lineRule="auto"/>
              <w:jc w:val="center"/>
              <w:rPr>
                <w:rFonts w:ascii="Arial" w:hAnsi="Arial"/>
                <w:szCs w:val="24"/>
              </w:rPr>
            </w:pPr>
          </w:p>
        </w:tc>
        <w:tc>
          <w:tcPr>
            <w:tcW w:w="1620" w:type="dxa"/>
          </w:tcPr>
          <w:p w14:paraId="3D223338" w14:textId="77777777" w:rsidR="00327426" w:rsidRPr="00DE1B65" w:rsidRDefault="00327426" w:rsidP="008B003E"/>
        </w:tc>
      </w:tr>
      <w:tr w:rsidR="00327426" w:rsidRPr="00DE1B65" w14:paraId="1D2BAC17" w14:textId="77777777">
        <w:trPr>
          <w:cantSplit/>
        </w:trPr>
        <w:tc>
          <w:tcPr>
            <w:tcW w:w="596" w:type="dxa"/>
            <w:gridSpan w:val="3"/>
          </w:tcPr>
          <w:p w14:paraId="64809941" w14:textId="77777777" w:rsidR="00327426" w:rsidRPr="00DE1B65" w:rsidRDefault="00327426" w:rsidP="009F0D89">
            <w:pPr>
              <w:pStyle w:val="DFARS"/>
              <w:keepNext/>
              <w:keepLines/>
              <w:spacing w:line="240" w:lineRule="auto"/>
              <w:rPr>
                <w:rFonts w:ascii="Arial" w:hAnsi="Arial"/>
                <w:szCs w:val="24"/>
              </w:rPr>
            </w:pPr>
          </w:p>
        </w:tc>
        <w:tc>
          <w:tcPr>
            <w:tcW w:w="4132" w:type="dxa"/>
          </w:tcPr>
          <w:p w14:paraId="34844182" w14:textId="77777777" w:rsidR="00327426" w:rsidRPr="00DE1B65" w:rsidRDefault="00327426" w:rsidP="008B003E">
            <w:r w:rsidRPr="00DE1B65">
              <w:rPr>
                <w:szCs w:val="24"/>
              </w:rPr>
              <w:t>a.  Disposal credits</w:t>
            </w:r>
          </w:p>
        </w:tc>
        <w:tc>
          <w:tcPr>
            <w:tcW w:w="1350" w:type="dxa"/>
          </w:tcPr>
          <w:p w14:paraId="50D1EB79" w14:textId="77777777" w:rsidR="00327426" w:rsidRPr="00DE1B65" w:rsidRDefault="00327426" w:rsidP="008B003E">
            <w:r w:rsidRPr="00DE1B65">
              <w:rPr>
                <w:szCs w:val="24"/>
              </w:rPr>
              <w:t>$_______</w:t>
            </w:r>
          </w:p>
        </w:tc>
        <w:tc>
          <w:tcPr>
            <w:tcW w:w="1712" w:type="dxa"/>
          </w:tcPr>
          <w:p w14:paraId="2043533B" w14:textId="77777777" w:rsidR="00327426" w:rsidRPr="00DE1B65" w:rsidRDefault="00327426" w:rsidP="009F0D89">
            <w:pPr>
              <w:pStyle w:val="DFARS"/>
              <w:keepNext/>
              <w:keepLines/>
              <w:spacing w:line="240" w:lineRule="auto"/>
              <w:jc w:val="center"/>
              <w:rPr>
                <w:rFonts w:ascii="Arial" w:hAnsi="Arial"/>
                <w:szCs w:val="24"/>
              </w:rPr>
            </w:pPr>
          </w:p>
        </w:tc>
        <w:tc>
          <w:tcPr>
            <w:tcW w:w="1620" w:type="dxa"/>
          </w:tcPr>
          <w:p w14:paraId="51DCC2D8" w14:textId="77777777" w:rsidR="00327426" w:rsidRPr="00DE1B65" w:rsidRDefault="00327426" w:rsidP="008B003E"/>
        </w:tc>
      </w:tr>
      <w:tr w:rsidR="00327426" w:rsidRPr="00DE1B65" w14:paraId="35485524" w14:textId="77777777">
        <w:trPr>
          <w:cantSplit/>
        </w:trPr>
        <w:tc>
          <w:tcPr>
            <w:tcW w:w="596" w:type="dxa"/>
            <w:gridSpan w:val="3"/>
          </w:tcPr>
          <w:p w14:paraId="2F75BD1B" w14:textId="77777777" w:rsidR="00327426" w:rsidRPr="00DE1B65" w:rsidRDefault="00327426" w:rsidP="009F0D89">
            <w:pPr>
              <w:pStyle w:val="DFARS"/>
              <w:keepNext/>
              <w:keepLines/>
              <w:spacing w:line="240" w:lineRule="auto"/>
              <w:rPr>
                <w:rFonts w:ascii="Arial" w:hAnsi="Arial"/>
                <w:szCs w:val="24"/>
              </w:rPr>
            </w:pPr>
          </w:p>
        </w:tc>
        <w:tc>
          <w:tcPr>
            <w:tcW w:w="4132" w:type="dxa"/>
          </w:tcPr>
          <w:p w14:paraId="52E48AFA" w14:textId="77777777" w:rsidR="00327426" w:rsidRPr="00DE1B65" w:rsidRDefault="00327426" w:rsidP="008B003E">
            <w:r w:rsidRPr="00DE1B65">
              <w:rPr>
                <w:szCs w:val="24"/>
              </w:rPr>
              <w:t>b.  Other charges against contractor</w:t>
            </w:r>
          </w:p>
        </w:tc>
        <w:tc>
          <w:tcPr>
            <w:tcW w:w="1350" w:type="dxa"/>
          </w:tcPr>
          <w:p w14:paraId="24B46E51" w14:textId="77777777" w:rsidR="00327426" w:rsidRPr="00DE1B65" w:rsidRDefault="00327426" w:rsidP="009F0D89">
            <w:pPr>
              <w:pStyle w:val="DFARS"/>
              <w:keepNext/>
              <w:keepLines/>
              <w:spacing w:line="240" w:lineRule="auto"/>
              <w:rPr>
                <w:rFonts w:ascii="Arial" w:hAnsi="Arial"/>
                <w:szCs w:val="24"/>
              </w:rPr>
            </w:pPr>
          </w:p>
        </w:tc>
        <w:tc>
          <w:tcPr>
            <w:tcW w:w="1712" w:type="dxa"/>
          </w:tcPr>
          <w:p w14:paraId="38F8D691" w14:textId="77777777" w:rsidR="00327426" w:rsidRPr="00DE1B65" w:rsidRDefault="00327426" w:rsidP="009F0D89">
            <w:pPr>
              <w:pStyle w:val="DFARS"/>
              <w:keepNext/>
              <w:keepLines/>
              <w:spacing w:line="240" w:lineRule="auto"/>
              <w:jc w:val="center"/>
              <w:rPr>
                <w:rFonts w:ascii="Arial" w:hAnsi="Arial"/>
                <w:szCs w:val="24"/>
              </w:rPr>
            </w:pPr>
          </w:p>
        </w:tc>
        <w:tc>
          <w:tcPr>
            <w:tcW w:w="1620" w:type="dxa"/>
          </w:tcPr>
          <w:p w14:paraId="3D4C5AE8" w14:textId="77777777" w:rsidR="00327426" w:rsidRPr="00DE1B65" w:rsidRDefault="00327426" w:rsidP="008B003E"/>
        </w:tc>
      </w:tr>
      <w:tr w:rsidR="00327426" w:rsidRPr="00DE1B65" w14:paraId="2B8555B3" w14:textId="77777777">
        <w:trPr>
          <w:cantSplit/>
        </w:trPr>
        <w:tc>
          <w:tcPr>
            <w:tcW w:w="596" w:type="dxa"/>
            <w:gridSpan w:val="3"/>
          </w:tcPr>
          <w:p w14:paraId="32F71E45" w14:textId="77777777" w:rsidR="00327426" w:rsidRPr="00DE1B65" w:rsidRDefault="00327426" w:rsidP="009F0D89">
            <w:pPr>
              <w:pStyle w:val="DFARS"/>
              <w:keepNext/>
              <w:keepLines/>
              <w:spacing w:line="240" w:lineRule="auto"/>
              <w:rPr>
                <w:rFonts w:ascii="Arial" w:hAnsi="Arial"/>
                <w:szCs w:val="24"/>
              </w:rPr>
            </w:pPr>
          </w:p>
        </w:tc>
        <w:tc>
          <w:tcPr>
            <w:tcW w:w="4132" w:type="dxa"/>
          </w:tcPr>
          <w:p w14:paraId="4D510EE3" w14:textId="77777777" w:rsidR="00327426" w:rsidRPr="00DE1B65" w:rsidRDefault="00327426" w:rsidP="008B003E">
            <w:r w:rsidRPr="00DE1B65">
              <w:rPr>
                <w:szCs w:val="24"/>
              </w:rPr>
              <w:tab/>
              <w:t>arising from contract</w:t>
            </w:r>
          </w:p>
        </w:tc>
        <w:tc>
          <w:tcPr>
            <w:tcW w:w="1350" w:type="dxa"/>
          </w:tcPr>
          <w:p w14:paraId="39B501CB" w14:textId="77777777" w:rsidR="00327426" w:rsidRPr="00DE1B65" w:rsidRDefault="00327426" w:rsidP="008B003E">
            <w:r w:rsidRPr="00DE1B65">
              <w:rPr>
                <w:szCs w:val="24"/>
              </w:rPr>
              <w:t>$_______</w:t>
            </w:r>
          </w:p>
        </w:tc>
        <w:tc>
          <w:tcPr>
            <w:tcW w:w="1712" w:type="dxa"/>
          </w:tcPr>
          <w:p w14:paraId="70128EBA" w14:textId="77777777" w:rsidR="00327426" w:rsidRPr="00DE1B65" w:rsidRDefault="00327426" w:rsidP="009F0D89">
            <w:pPr>
              <w:pStyle w:val="DFARS"/>
              <w:keepNext/>
              <w:keepLines/>
              <w:spacing w:line="240" w:lineRule="auto"/>
              <w:jc w:val="center"/>
              <w:rPr>
                <w:rFonts w:ascii="Arial" w:hAnsi="Arial"/>
                <w:szCs w:val="24"/>
              </w:rPr>
            </w:pPr>
          </w:p>
        </w:tc>
        <w:tc>
          <w:tcPr>
            <w:tcW w:w="1620" w:type="dxa"/>
          </w:tcPr>
          <w:p w14:paraId="12FA6870" w14:textId="77777777" w:rsidR="00327426" w:rsidRPr="00DE1B65" w:rsidRDefault="00327426" w:rsidP="008B003E"/>
        </w:tc>
      </w:tr>
      <w:tr w:rsidR="00327426" w:rsidRPr="00DE1B65" w14:paraId="5FD2B755" w14:textId="77777777">
        <w:trPr>
          <w:cantSplit/>
        </w:trPr>
        <w:tc>
          <w:tcPr>
            <w:tcW w:w="6078" w:type="dxa"/>
            <w:gridSpan w:val="5"/>
          </w:tcPr>
          <w:p w14:paraId="353572AB" w14:textId="77777777" w:rsidR="00327426" w:rsidRPr="00DE1B65" w:rsidRDefault="00327426" w:rsidP="008B003E">
            <w:r w:rsidRPr="00DE1B65">
              <w:rPr>
                <w:szCs w:val="24"/>
              </w:rPr>
              <w:t>8.  Net settlement</w:t>
            </w:r>
          </w:p>
        </w:tc>
        <w:tc>
          <w:tcPr>
            <w:tcW w:w="1712" w:type="dxa"/>
          </w:tcPr>
          <w:p w14:paraId="5E7CDE44" w14:textId="77777777" w:rsidR="00327426" w:rsidRPr="00DE1B65" w:rsidRDefault="00327426" w:rsidP="009F0D89">
            <w:pPr>
              <w:pStyle w:val="DFARS"/>
              <w:keepNext/>
              <w:keepLines/>
              <w:spacing w:line="240" w:lineRule="auto"/>
              <w:jc w:val="center"/>
              <w:rPr>
                <w:rFonts w:ascii="Arial" w:hAnsi="Arial"/>
                <w:szCs w:val="24"/>
              </w:rPr>
            </w:pPr>
          </w:p>
        </w:tc>
        <w:tc>
          <w:tcPr>
            <w:tcW w:w="1620" w:type="dxa"/>
          </w:tcPr>
          <w:p w14:paraId="7767AFDD" w14:textId="77777777" w:rsidR="00327426" w:rsidRPr="00DE1B65" w:rsidRDefault="00327426" w:rsidP="008B003E">
            <w:r w:rsidRPr="00DE1B65">
              <w:rPr>
                <w:szCs w:val="24"/>
              </w:rPr>
              <w:t>$</w:t>
            </w:r>
          </w:p>
        </w:tc>
      </w:tr>
      <w:tr w:rsidR="00327426" w:rsidRPr="00DE1B65" w14:paraId="43814BCC" w14:textId="77777777">
        <w:trPr>
          <w:cantSplit/>
        </w:trPr>
        <w:tc>
          <w:tcPr>
            <w:tcW w:w="596" w:type="dxa"/>
            <w:gridSpan w:val="3"/>
          </w:tcPr>
          <w:p w14:paraId="31D01012" w14:textId="77777777" w:rsidR="00327426" w:rsidRPr="00DE1B65" w:rsidRDefault="00327426" w:rsidP="009F0D89">
            <w:pPr>
              <w:pStyle w:val="DFARS"/>
              <w:keepNext/>
              <w:keepLines/>
              <w:spacing w:line="240" w:lineRule="auto"/>
              <w:rPr>
                <w:rFonts w:ascii="Arial" w:hAnsi="Arial"/>
                <w:szCs w:val="24"/>
              </w:rPr>
            </w:pPr>
          </w:p>
        </w:tc>
        <w:tc>
          <w:tcPr>
            <w:tcW w:w="5482" w:type="dxa"/>
            <w:gridSpan w:val="2"/>
          </w:tcPr>
          <w:p w14:paraId="1605545D" w14:textId="77777777" w:rsidR="00327426" w:rsidRPr="00DE1B65" w:rsidRDefault="00327426" w:rsidP="008B003E">
            <w:r w:rsidRPr="00DE1B65">
              <w:rPr>
                <w:szCs w:val="24"/>
              </w:rPr>
              <w:t>Less:  Prior payment credits</w:t>
            </w:r>
          </w:p>
        </w:tc>
        <w:tc>
          <w:tcPr>
            <w:tcW w:w="1712" w:type="dxa"/>
          </w:tcPr>
          <w:p w14:paraId="658234BF" w14:textId="77777777" w:rsidR="00327426" w:rsidRPr="00DE1B65" w:rsidRDefault="00327426" w:rsidP="009F0D89">
            <w:pPr>
              <w:pStyle w:val="DFARS"/>
              <w:keepNext/>
              <w:keepLines/>
              <w:spacing w:line="240" w:lineRule="auto"/>
              <w:jc w:val="center"/>
              <w:rPr>
                <w:rFonts w:ascii="Arial" w:hAnsi="Arial"/>
                <w:szCs w:val="24"/>
              </w:rPr>
            </w:pPr>
          </w:p>
        </w:tc>
        <w:tc>
          <w:tcPr>
            <w:tcW w:w="1620" w:type="dxa"/>
          </w:tcPr>
          <w:p w14:paraId="4F2E6FBC" w14:textId="77777777" w:rsidR="00327426" w:rsidRPr="00DE1B65" w:rsidRDefault="00327426" w:rsidP="008B003E">
            <w:r w:rsidRPr="00DE1B65">
              <w:rPr>
                <w:szCs w:val="24"/>
              </w:rPr>
              <w:t>__________</w:t>
            </w:r>
          </w:p>
        </w:tc>
      </w:tr>
      <w:tr w:rsidR="00327426" w:rsidRPr="00DE1B65" w14:paraId="29D56998" w14:textId="77777777">
        <w:trPr>
          <w:cantSplit/>
        </w:trPr>
        <w:tc>
          <w:tcPr>
            <w:tcW w:w="6078" w:type="dxa"/>
            <w:gridSpan w:val="5"/>
          </w:tcPr>
          <w:p w14:paraId="5245BC68" w14:textId="77777777" w:rsidR="00327426" w:rsidRPr="00DE1B65" w:rsidRDefault="00327426" w:rsidP="008B003E">
            <w:r w:rsidRPr="00DE1B65">
              <w:rPr>
                <w:szCs w:val="24"/>
              </w:rPr>
              <w:t>9.  Net payment</w:t>
            </w:r>
          </w:p>
        </w:tc>
        <w:tc>
          <w:tcPr>
            <w:tcW w:w="1712" w:type="dxa"/>
          </w:tcPr>
          <w:p w14:paraId="5859BFD1" w14:textId="77777777" w:rsidR="00327426" w:rsidRPr="00DE1B65" w:rsidRDefault="00327426" w:rsidP="009F0D89">
            <w:pPr>
              <w:pStyle w:val="DFARS"/>
              <w:keepNext/>
              <w:keepLines/>
              <w:spacing w:line="240" w:lineRule="auto"/>
              <w:jc w:val="center"/>
              <w:rPr>
                <w:rFonts w:ascii="Arial" w:hAnsi="Arial"/>
                <w:szCs w:val="24"/>
              </w:rPr>
            </w:pPr>
          </w:p>
        </w:tc>
        <w:tc>
          <w:tcPr>
            <w:tcW w:w="1620" w:type="dxa"/>
          </w:tcPr>
          <w:p w14:paraId="06208D32" w14:textId="77777777" w:rsidR="00327426" w:rsidRPr="00DE1B65" w:rsidRDefault="00327426" w:rsidP="008B003E">
            <w:r w:rsidRPr="00DE1B65">
              <w:rPr>
                <w:szCs w:val="24"/>
              </w:rPr>
              <w:t>$</w:t>
            </w:r>
          </w:p>
        </w:tc>
      </w:tr>
      <w:tr w:rsidR="00327426" w:rsidRPr="00DE1B65" w14:paraId="75F3EA30" w14:textId="77777777">
        <w:trPr>
          <w:cantSplit/>
        </w:trPr>
        <w:tc>
          <w:tcPr>
            <w:tcW w:w="6078" w:type="dxa"/>
            <w:gridSpan w:val="5"/>
          </w:tcPr>
          <w:p w14:paraId="7B40A90F" w14:textId="77777777" w:rsidR="00327426" w:rsidRPr="00DE1B65" w:rsidRDefault="00327426" w:rsidP="008B003E">
            <w:r w:rsidRPr="00DE1B65">
              <w:rPr>
                <w:szCs w:val="24"/>
              </w:rPr>
              <w:t>10.</w:t>
            </w:r>
            <w:r w:rsidRPr="00DE1B65">
              <w:rPr>
                <w:szCs w:val="24"/>
              </w:rPr>
              <w:tab/>
              <w:t xml:space="preserve">Recapitulation of previous settlements (insert </w:t>
            </w:r>
          </w:p>
          <w:p w14:paraId="7AA2912B" w14:textId="77777777" w:rsidR="00327426" w:rsidRPr="00DE1B65" w:rsidRDefault="00327426" w:rsidP="008B003E">
            <w:r w:rsidRPr="00DE1B65">
              <w:tab/>
              <w:t xml:space="preserve">number of previous partial settlements effected on </w:t>
            </w:r>
          </w:p>
          <w:p w14:paraId="49A80E0A" w14:textId="77777777" w:rsidR="00327426" w:rsidRPr="00DE1B65" w:rsidRDefault="00327426" w:rsidP="008B003E">
            <w:r w:rsidRPr="00DE1B65">
              <w:tab/>
              <w:t xml:space="preserve">account of this </w:t>
            </w:r>
            <w:proofErr w:type="gramStart"/>
            <w:r w:rsidRPr="00DE1B65">
              <w:t>particular termination</w:t>
            </w:r>
            <w:proofErr w:type="gramEnd"/>
            <w:r w:rsidRPr="00DE1B65">
              <w:t>):</w:t>
            </w:r>
          </w:p>
        </w:tc>
        <w:tc>
          <w:tcPr>
            <w:tcW w:w="1712" w:type="dxa"/>
          </w:tcPr>
          <w:p w14:paraId="4F2F735E" w14:textId="77777777" w:rsidR="00327426" w:rsidRPr="00DE1B65" w:rsidRDefault="00327426" w:rsidP="009F0D89">
            <w:pPr>
              <w:pStyle w:val="DFARS"/>
              <w:keepNext/>
              <w:keepLines/>
              <w:spacing w:line="240" w:lineRule="auto"/>
              <w:jc w:val="center"/>
              <w:rPr>
                <w:rFonts w:ascii="Arial" w:hAnsi="Arial"/>
                <w:szCs w:val="24"/>
              </w:rPr>
            </w:pPr>
          </w:p>
        </w:tc>
        <w:tc>
          <w:tcPr>
            <w:tcW w:w="1620" w:type="dxa"/>
          </w:tcPr>
          <w:p w14:paraId="6A69BFE7" w14:textId="77777777" w:rsidR="00327426" w:rsidRPr="00DE1B65" w:rsidRDefault="00327426" w:rsidP="008B003E"/>
        </w:tc>
      </w:tr>
      <w:tr w:rsidR="00327426" w:rsidRPr="00DE1B65" w14:paraId="481B4318" w14:textId="77777777">
        <w:trPr>
          <w:cantSplit/>
        </w:trPr>
        <w:tc>
          <w:tcPr>
            <w:tcW w:w="320" w:type="dxa"/>
          </w:tcPr>
          <w:p w14:paraId="296C3B82" w14:textId="77777777" w:rsidR="00327426" w:rsidRPr="00DE1B65" w:rsidRDefault="00327426" w:rsidP="009F0D89">
            <w:pPr>
              <w:pStyle w:val="DFARS"/>
              <w:keepNext/>
              <w:keepLines/>
              <w:spacing w:line="240" w:lineRule="auto"/>
              <w:rPr>
                <w:rFonts w:ascii="Arial" w:hAnsi="Arial"/>
                <w:szCs w:val="24"/>
              </w:rPr>
            </w:pPr>
          </w:p>
        </w:tc>
        <w:tc>
          <w:tcPr>
            <w:tcW w:w="7470" w:type="dxa"/>
            <w:gridSpan w:val="5"/>
          </w:tcPr>
          <w:p w14:paraId="3833BEAC" w14:textId="77777777" w:rsidR="00327426" w:rsidRPr="00DE1B65" w:rsidRDefault="00327426" w:rsidP="008B003E">
            <w:r w:rsidRPr="00DE1B65">
              <w:rPr>
                <w:szCs w:val="24"/>
              </w:rPr>
              <w:t>Aggregate gross amount of previous settlements</w:t>
            </w:r>
          </w:p>
        </w:tc>
        <w:tc>
          <w:tcPr>
            <w:tcW w:w="1620" w:type="dxa"/>
          </w:tcPr>
          <w:p w14:paraId="34269B29" w14:textId="77777777" w:rsidR="00327426" w:rsidRPr="00DE1B65" w:rsidRDefault="00327426" w:rsidP="008B003E">
            <w:r w:rsidRPr="00DE1B65">
              <w:rPr>
                <w:szCs w:val="24"/>
              </w:rPr>
              <w:t>$_________</w:t>
            </w:r>
          </w:p>
        </w:tc>
      </w:tr>
      <w:tr w:rsidR="00327426" w:rsidRPr="00DE1B65" w14:paraId="032DF2CA" w14:textId="77777777">
        <w:trPr>
          <w:cantSplit/>
        </w:trPr>
        <w:tc>
          <w:tcPr>
            <w:tcW w:w="320" w:type="dxa"/>
          </w:tcPr>
          <w:p w14:paraId="58E9C955" w14:textId="77777777" w:rsidR="00327426" w:rsidRPr="00DE1B65" w:rsidRDefault="00327426" w:rsidP="009F0D89">
            <w:pPr>
              <w:pStyle w:val="DFARS"/>
              <w:keepNext/>
              <w:keepLines/>
              <w:spacing w:line="240" w:lineRule="auto"/>
              <w:rPr>
                <w:rFonts w:ascii="Arial" w:hAnsi="Arial"/>
                <w:szCs w:val="24"/>
              </w:rPr>
            </w:pPr>
          </w:p>
        </w:tc>
        <w:tc>
          <w:tcPr>
            <w:tcW w:w="7470" w:type="dxa"/>
            <w:gridSpan w:val="5"/>
          </w:tcPr>
          <w:p w14:paraId="1BDDA503" w14:textId="77777777" w:rsidR="00327426" w:rsidRPr="00DE1B65" w:rsidRDefault="00327426" w:rsidP="008B003E">
            <w:r w:rsidRPr="00DE1B65">
              <w:rPr>
                <w:szCs w:val="24"/>
              </w:rPr>
              <w:t>Aggregate net amount of previous partial settlements</w:t>
            </w:r>
          </w:p>
        </w:tc>
        <w:tc>
          <w:tcPr>
            <w:tcW w:w="1620" w:type="dxa"/>
          </w:tcPr>
          <w:p w14:paraId="2110237B" w14:textId="77777777" w:rsidR="00327426" w:rsidRPr="00DE1B65" w:rsidRDefault="00327426" w:rsidP="008B003E">
            <w:r w:rsidRPr="00DE1B65">
              <w:rPr>
                <w:szCs w:val="24"/>
              </w:rPr>
              <w:t>$_________</w:t>
            </w:r>
          </w:p>
        </w:tc>
      </w:tr>
      <w:tr w:rsidR="00327426" w:rsidRPr="00DE1B65" w14:paraId="1B1448AB" w14:textId="77777777">
        <w:trPr>
          <w:cantSplit/>
        </w:trPr>
        <w:tc>
          <w:tcPr>
            <w:tcW w:w="320" w:type="dxa"/>
          </w:tcPr>
          <w:p w14:paraId="14C7DF57" w14:textId="77777777" w:rsidR="00327426" w:rsidRPr="00DE1B65" w:rsidRDefault="00327426" w:rsidP="009F0D89">
            <w:pPr>
              <w:pStyle w:val="DFARS"/>
              <w:keepNext/>
              <w:keepLines/>
              <w:spacing w:line="240" w:lineRule="auto"/>
              <w:rPr>
                <w:rFonts w:ascii="Arial" w:hAnsi="Arial"/>
                <w:szCs w:val="24"/>
              </w:rPr>
            </w:pPr>
          </w:p>
        </w:tc>
        <w:tc>
          <w:tcPr>
            <w:tcW w:w="7470" w:type="dxa"/>
            <w:gridSpan w:val="5"/>
          </w:tcPr>
          <w:p w14:paraId="52CFC9AC" w14:textId="77777777" w:rsidR="00327426" w:rsidRPr="00DE1B65" w:rsidRDefault="00327426" w:rsidP="008B003E">
            <w:r w:rsidRPr="00DE1B65">
              <w:rPr>
                <w:szCs w:val="24"/>
              </w:rPr>
              <w:t>Aggregate net payment provided in previous partial settlements</w:t>
            </w:r>
          </w:p>
        </w:tc>
        <w:tc>
          <w:tcPr>
            <w:tcW w:w="1620" w:type="dxa"/>
          </w:tcPr>
          <w:p w14:paraId="0878BDC1" w14:textId="77777777" w:rsidR="00327426" w:rsidRPr="00DE1B65" w:rsidRDefault="00327426" w:rsidP="008B003E">
            <w:r w:rsidRPr="00DE1B65">
              <w:rPr>
                <w:szCs w:val="24"/>
              </w:rPr>
              <w:t>$_________</w:t>
            </w:r>
          </w:p>
        </w:tc>
      </w:tr>
      <w:tr w:rsidR="00327426" w:rsidRPr="00DE1B65" w14:paraId="721EEA15" w14:textId="77777777">
        <w:trPr>
          <w:cantSplit/>
        </w:trPr>
        <w:tc>
          <w:tcPr>
            <w:tcW w:w="320" w:type="dxa"/>
          </w:tcPr>
          <w:p w14:paraId="74347A65" w14:textId="77777777" w:rsidR="00327426" w:rsidRPr="00DE1B65" w:rsidRDefault="00327426" w:rsidP="009F0D89">
            <w:pPr>
              <w:pStyle w:val="DFARS"/>
              <w:keepNext/>
              <w:keepLines/>
              <w:spacing w:line="240" w:lineRule="auto"/>
              <w:rPr>
                <w:rFonts w:ascii="Arial" w:hAnsi="Arial"/>
                <w:szCs w:val="24"/>
              </w:rPr>
            </w:pPr>
          </w:p>
        </w:tc>
        <w:tc>
          <w:tcPr>
            <w:tcW w:w="7470" w:type="dxa"/>
            <w:gridSpan w:val="5"/>
          </w:tcPr>
          <w:p w14:paraId="1C487053" w14:textId="77777777" w:rsidR="00327426" w:rsidRPr="00DE1B65" w:rsidRDefault="00327426" w:rsidP="008B003E">
            <w:r w:rsidRPr="00DE1B65">
              <w:rPr>
                <w:szCs w:val="24"/>
              </w:rPr>
              <w:t>Aggregate amount allowed for prime contractor acquired property</w:t>
            </w:r>
          </w:p>
        </w:tc>
        <w:tc>
          <w:tcPr>
            <w:tcW w:w="1620" w:type="dxa"/>
          </w:tcPr>
          <w:p w14:paraId="2209EEE7" w14:textId="77777777" w:rsidR="00327426" w:rsidRPr="00DE1B65" w:rsidRDefault="00327426" w:rsidP="008B003E"/>
        </w:tc>
      </w:tr>
      <w:tr w:rsidR="00327426" w:rsidRPr="00DE1B65" w14:paraId="2FFAA8E4" w14:textId="77777777">
        <w:trPr>
          <w:cantSplit/>
        </w:trPr>
        <w:tc>
          <w:tcPr>
            <w:tcW w:w="590" w:type="dxa"/>
            <w:gridSpan w:val="2"/>
          </w:tcPr>
          <w:p w14:paraId="2707237D" w14:textId="77777777" w:rsidR="00327426" w:rsidRPr="00DE1B65" w:rsidRDefault="00327426" w:rsidP="009F0D89">
            <w:pPr>
              <w:pStyle w:val="DFARS"/>
              <w:keepNext/>
              <w:keepLines/>
              <w:spacing w:line="240" w:lineRule="auto"/>
              <w:rPr>
                <w:rFonts w:ascii="Arial" w:hAnsi="Arial"/>
                <w:szCs w:val="24"/>
              </w:rPr>
            </w:pPr>
          </w:p>
        </w:tc>
        <w:tc>
          <w:tcPr>
            <w:tcW w:w="7200" w:type="dxa"/>
            <w:gridSpan w:val="4"/>
          </w:tcPr>
          <w:p w14:paraId="57E92FA0" w14:textId="77777777" w:rsidR="00327426" w:rsidRPr="00DE1B65" w:rsidRDefault="00327426" w:rsidP="008B003E">
            <w:r w:rsidRPr="00DE1B65">
              <w:rPr>
                <w:szCs w:val="24"/>
              </w:rPr>
              <w:t>taken over by the Government in connection with previous</w:t>
            </w:r>
          </w:p>
        </w:tc>
        <w:tc>
          <w:tcPr>
            <w:tcW w:w="1620" w:type="dxa"/>
          </w:tcPr>
          <w:p w14:paraId="27D4F653" w14:textId="77777777" w:rsidR="00327426" w:rsidRPr="00DE1B65" w:rsidRDefault="00327426" w:rsidP="008B003E"/>
        </w:tc>
      </w:tr>
      <w:tr w:rsidR="00327426" w:rsidRPr="00DE1B65" w14:paraId="43D8BF7E" w14:textId="77777777">
        <w:trPr>
          <w:cantSplit/>
        </w:trPr>
        <w:tc>
          <w:tcPr>
            <w:tcW w:w="590" w:type="dxa"/>
            <w:gridSpan w:val="2"/>
          </w:tcPr>
          <w:p w14:paraId="3E2E0B65" w14:textId="77777777" w:rsidR="00327426" w:rsidRPr="00DE1B65" w:rsidRDefault="00327426" w:rsidP="009F0D89">
            <w:pPr>
              <w:pStyle w:val="DFARS"/>
              <w:keepNext/>
              <w:keepLines/>
              <w:spacing w:after="60" w:line="240" w:lineRule="auto"/>
              <w:rPr>
                <w:rFonts w:ascii="Arial" w:hAnsi="Arial"/>
                <w:szCs w:val="24"/>
              </w:rPr>
            </w:pPr>
          </w:p>
        </w:tc>
        <w:tc>
          <w:tcPr>
            <w:tcW w:w="7200" w:type="dxa"/>
            <w:gridSpan w:val="4"/>
          </w:tcPr>
          <w:p w14:paraId="0777EFFF" w14:textId="77777777" w:rsidR="00327426" w:rsidRPr="00DE1B65" w:rsidRDefault="00327426" w:rsidP="008B003E">
            <w:r w:rsidRPr="00DE1B65">
              <w:rPr>
                <w:szCs w:val="24"/>
              </w:rPr>
              <w:t>partial settlements</w:t>
            </w:r>
          </w:p>
        </w:tc>
        <w:tc>
          <w:tcPr>
            <w:tcW w:w="1620" w:type="dxa"/>
          </w:tcPr>
          <w:p w14:paraId="1F3EB5FF" w14:textId="77777777" w:rsidR="00327426" w:rsidRPr="00DE1B65" w:rsidRDefault="00327426" w:rsidP="008B003E">
            <w:r w:rsidRPr="00DE1B65">
              <w:rPr>
                <w:szCs w:val="24"/>
              </w:rPr>
              <w:t>$_________</w:t>
            </w:r>
          </w:p>
        </w:tc>
      </w:tr>
    </w:tbl>
    <w:p w14:paraId="6D372607" w14:textId="77777777" w:rsidR="00327426" w:rsidRPr="00DE1B65" w:rsidRDefault="00327426" w:rsidP="008B003E"/>
    <w:bookmarkEnd w:id="5"/>
    <w:p w14:paraId="77BAD1E7" w14:textId="77777777" w:rsidR="00327426" w:rsidRPr="00DE1B65" w:rsidRDefault="00327426" w:rsidP="008B003E"/>
    <w:tbl>
      <w:tblPr>
        <w:tblW w:w="0" w:type="auto"/>
        <w:tblInd w:w="58" w:type="dxa"/>
        <w:tblBorders>
          <w:left w:val="single" w:sz="6" w:space="0" w:color="auto"/>
          <w:bottom w:val="single" w:sz="6" w:space="0" w:color="auto"/>
          <w:right w:val="single" w:sz="6" w:space="0" w:color="auto"/>
        </w:tblBorders>
        <w:tblLayout w:type="fixed"/>
        <w:tblLook w:val="0000" w:firstRow="0" w:lastRow="0" w:firstColumn="0" w:lastColumn="0" w:noHBand="0" w:noVBand="0"/>
      </w:tblPr>
      <w:tblGrid>
        <w:gridCol w:w="3470"/>
        <w:gridCol w:w="1530"/>
        <w:gridCol w:w="1440"/>
        <w:gridCol w:w="1440"/>
        <w:gridCol w:w="1535"/>
      </w:tblGrid>
      <w:tr w:rsidR="00327426" w:rsidRPr="00DE1B65" w14:paraId="661860AF" w14:textId="77777777">
        <w:tc>
          <w:tcPr>
            <w:tcW w:w="9415" w:type="dxa"/>
            <w:gridSpan w:val="5"/>
            <w:tcBorders>
              <w:top w:val="single" w:sz="6" w:space="0" w:color="auto"/>
              <w:bottom w:val="nil"/>
              <w:right w:val="single" w:sz="6" w:space="0" w:color="auto"/>
            </w:tcBorders>
          </w:tcPr>
          <w:p w14:paraId="55137265" w14:textId="77777777" w:rsidR="00327426" w:rsidRPr="00DE1B65" w:rsidRDefault="00327426" w:rsidP="008B003E">
            <w:r w:rsidRPr="00DE1B65">
              <w:rPr>
                <w:b/>
                <w:szCs w:val="24"/>
              </w:rPr>
              <w:t>TABLE 49-4, UNREIMBURSED COSTS SUBMITTED ON SF 1437*</w:t>
            </w:r>
          </w:p>
        </w:tc>
      </w:tr>
      <w:tr w:rsidR="00327426" w:rsidRPr="00DE1B65" w14:paraId="76865E35" w14:textId="77777777">
        <w:tc>
          <w:tcPr>
            <w:tcW w:w="3470" w:type="dxa"/>
            <w:tcBorders>
              <w:top w:val="single" w:sz="6" w:space="0" w:color="auto"/>
              <w:bottom w:val="nil"/>
              <w:right w:val="nil"/>
            </w:tcBorders>
          </w:tcPr>
          <w:p w14:paraId="50420B2A" w14:textId="77777777" w:rsidR="00327426" w:rsidRPr="00DE1B65" w:rsidRDefault="00327426" w:rsidP="009F0D89">
            <w:pPr>
              <w:pStyle w:val="DFARS"/>
              <w:keepNext/>
              <w:keepLines/>
              <w:spacing w:line="240" w:lineRule="auto"/>
              <w:jc w:val="center"/>
              <w:rPr>
                <w:rFonts w:ascii="Arial" w:hAnsi="Arial"/>
                <w:szCs w:val="24"/>
                <w:u w:val="single"/>
              </w:rPr>
            </w:pPr>
          </w:p>
        </w:tc>
        <w:tc>
          <w:tcPr>
            <w:tcW w:w="1530" w:type="dxa"/>
            <w:tcBorders>
              <w:top w:val="single" w:sz="6" w:space="0" w:color="auto"/>
              <w:left w:val="single" w:sz="6" w:space="0" w:color="auto"/>
              <w:bottom w:val="nil"/>
              <w:right w:val="single" w:sz="6" w:space="0" w:color="auto"/>
            </w:tcBorders>
          </w:tcPr>
          <w:p w14:paraId="10B33230" w14:textId="77777777" w:rsidR="00327426" w:rsidRPr="00DE1B65" w:rsidRDefault="00327426" w:rsidP="008B003E">
            <w:r w:rsidRPr="00DE1B65">
              <w:rPr>
                <w:szCs w:val="24"/>
              </w:rPr>
              <w:t xml:space="preserve">Amounts </w:t>
            </w:r>
            <w:r>
              <w:rPr>
                <w:szCs w:val="24"/>
              </w:rPr>
              <w:t>C</w:t>
            </w:r>
            <w:r w:rsidRPr="00DE1B65">
              <w:rPr>
                <w:szCs w:val="24"/>
              </w:rPr>
              <w:t>laimed by</w:t>
            </w:r>
          </w:p>
        </w:tc>
        <w:tc>
          <w:tcPr>
            <w:tcW w:w="2880" w:type="dxa"/>
            <w:gridSpan w:val="2"/>
            <w:tcBorders>
              <w:top w:val="single" w:sz="6" w:space="0" w:color="auto"/>
              <w:left w:val="nil"/>
              <w:bottom w:val="single" w:sz="6" w:space="0" w:color="auto"/>
              <w:right w:val="nil"/>
            </w:tcBorders>
          </w:tcPr>
          <w:p w14:paraId="45990C71" w14:textId="77777777" w:rsidR="00327426" w:rsidRPr="00DE1B65" w:rsidRDefault="00327426" w:rsidP="008B003E">
            <w:r w:rsidRPr="00DE1B65">
              <w:rPr>
                <w:szCs w:val="24"/>
              </w:rPr>
              <w:t>Auditor's Recommendation</w:t>
            </w:r>
          </w:p>
        </w:tc>
        <w:tc>
          <w:tcPr>
            <w:tcW w:w="1535" w:type="dxa"/>
            <w:tcBorders>
              <w:top w:val="single" w:sz="6" w:space="0" w:color="auto"/>
              <w:left w:val="single" w:sz="6" w:space="0" w:color="auto"/>
              <w:bottom w:val="nil"/>
            </w:tcBorders>
          </w:tcPr>
          <w:p w14:paraId="1B7F1CF3" w14:textId="77777777" w:rsidR="00327426" w:rsidRPr="00DE1B65" w:rsidRDefault="00327426" w:rsidP="008B003E"/>
        </w:tc>
      </w:tr>
      <w:tr w:rsidR="00327426" w:rsidRPr="00DE1B65" w14:paraId="1C738149" w14:textId="77777777">
        <w:tc>
          <w:tcPr>
            <w:tcW w:w="3470" w:type="dxa"/>
            <w:tcBorders>
              <w:top w:val="nil"/>
              <w:bottom w:val="nil"/>
              <w:right w:val="nil"/>
            </w:tcBorders>
          </w:tcPr>
          <w:p w14:paraId="1BD8FF7B" w14:textId="77777777" w:rsidR="00327426" w:rsidRPr="00DE1B65" w:rsidRDefault="00327426" w:rsidP="008B003E">
            <w:r w:rsidRPr="00DE1B65">
              <w:rPr>
                <w:szCs w:val="24"/>
              </w:rPr>
              <w:t>Costs</w:t>
            </w:r>
          </w:p>
        </w:tc>
        <w:tc>
          <w:tcPr>
            <w:tcW w:w="1530" w:type="dxa"/>
            <w:tcBorders>
              <w:top w:val="nil"/>
              <w:left w:val="single" w:sz="6" w:space="0" w:color="auto"/>
              <w:bottom w:val="nil"/>
              <w:right w:val="single" w:sz="6" w:space="0" w:color="auto"/>
            </w:tcBorders>
          </w:tcPr>
          <w:p w14:paraId="6ECDDEA2" w14:textId="77777777" w:rsidR="00327426" w:rsidRPr="00DE1B65" w:rsidRDefault="00327426" w:rsidP="008B003E">
            <w:r>
              <w:rPr>
                <w:szCs w:val="24"/>
              </w:rPr>
              <w:t>C</w:t>
            </w:r>
            <w:r w:rsidRPr="00DE1B65">
              <w:rPr>
                <w:szCs w:val="24"/>
              </w:rPr>
              <w:t xml:space="preserve">ontractor's </w:t>
            </w:r>
          </w:p>
        </w:tc>
        <w:tc>
          <w:tcPr>
            <w:tcW w:w="1440" w:type="dxa"/>
            <w:tcBorders>
              <w:top w:val="nil"/>
              <w:left w:val="nil"/>
              <w:bottom w:val="nil"/>
              <w:right w:val="nil"/>
            </w:tcBorders>
          </w:tcPr>
          <w:p w14:paraId="6AE2DB98" w14:textId="77777777" w:rsidR="00327426" w:rsidRPr="00DE1B65" w:rsidRDefault="00327426" w:rsidP="008B003E">
            <w:r w:rsidRPr="00DE1B65">
              <w:rPr>
                <w:szCs w:val="24"/>
              </w:rPr>
              <w:t>Cost</w:t>
            </w:r>
          </w:p>
        </w:tc>
        <w:tc>
          <w:tcPr>
            <w:tcW w:w="1440" w:type="dxa"/>
            <w:tcBorders>
              <w:top w:val="nil"/>
              <w:left w:val="single" w:sz="6" w:space="0" w:color="auto"/>
              <w:bottom w:val="nil"/>
              <w:right w:val="single" w:sz="6" w:space="0" w:color="auto"/>
            </w:tcBorders>
          </w:tcPr>
          <w:p w14:paraId="1C0F420B" w14:textId="77777777" w:rsidR="00327426" w:rsidRPr="00DE1B65" w:rsidRDefault="00327426" w:rsidP="008B003E">
            <w:r w:rsidRPr="00DE1B65">
              <w:rPr>
                <w:szCs w:val="24"/>
              </w:rPr>
              <w:t>Unresolved</w:t>
            </w:r>
          </w:p>
        </w:tc>
        <w:tc>
          <w:tcPr>
            <w:tcW w:w="1535" w:type="dxa"/>
            <w:tcBorders>
              <w:top w:val="nil"/>
              <w:left w:val="nil"/>
              <w:bottom w:val="nil"/>
            </w:tcBorders>
          </w:tcPr>
          <w:p w14:paraId="10656229" w14:textId="77777777" w:rsidR="00327426" w:rsidRPr="00DE1B65" w:rsidRDefault="00327426" w:rsidP="008B003E">
            <w:r w:rsidRPr="00DE1B65">
              <w:rPr>
                <w:szCs w:val="24"/>
              </w:rPr>
              <w:t>TCO's</w:t>
            </w:r>
          </w:p>
        </w:tc>
      </w:tr>
      <w:tr w:rsidR="00327426" w:rsidRPr="00DE1B65" w14:paraId="0C82C243" w14:textId="77777777">
        <w:tc>
          <w:tcPr>
            <w:tcW w:w="3470" w:type="dxa"/>
            <w:tcBorders>
              <w:top w:val="nil"/>
              <w:bottom w:val="single" w:sz="6" w:space="0" w:color="auto"/>
              <w:right w:val="nil"/>
            </w:tcBorders>
          </w:tcPr>
          <w:p w14:paraId="16337E73" w14:textId="77777777" w:rsidR="00327426" w:rsidRPr="00DE1B65" w:rsidRDefault="00327426" w:rsidP="009F0D89">
            <w:pPr>
              <w:pStyle w:val="DFARS"/>
              <w:keepNext/>
              <w:keepLines/>
              <w:spacing w:line="240" w:lineRule="auto"/>
              <w:rPr>
                <w:rFonts w:ascii="Arial" w:hAnsi="Arial"/>
                <w:szCs w:val="24"/>
                <w:u w:val="single"/>
              </w:rPr>
            </w:pPr>
          </w:p>
        </w:tc>
        <w:tc>
          <w:tcPr>
            <w:tcW w:w="1530" w:type="dxa"/>
            <w:tcBorders>
              <w:top w:val="nil"/>
              <w:left w:val="single" w:sz="6" w:space="0" w:color="auto"/>
              <w:bottom w:val="single" w:sz="6" w:space="0" w:color="auto"/>
              <w:right w:val="single" w:sz="6" w:space="0" w:color="auto"/>
            </w:tcBorders>
          </w:tcPr>
          <w:p w14:paraId="5086CCB4" w14:textId="77777777" w:rsidR="00327426" w:rsidRPr="00DE1B65" w:rsidRDefault="00327426" w:rsidP="008B003E">
            <w:r>
              <w:rPr>
                <w:szCs w:val="24"/>
              </w:rPr>
              <w:t>P</w:t>
            </w:r>
            <w:r w:rsidRPr="00DE1B65">
              <w:rPr>
                <w:szCs w:val="24"/>
              </w:rPr>
              <w:t>roposal</w:t>
            </w:r>
          </w:p>
        </w:tc>
        <w:tc>
          <w:tcPr>
            <w:tcW w:w="1440" w:type="dxa"/>
            <w:tcBorders>
              <w:top w:val="nil"/>
              <w:left w:val="nil"/>
              <w:bottom w:val="single" w:sz="6" w:space="0" w:color="auto"/>
              <w:right w:val="nil"/>
            </w:tcBorders>
          </w:tcPr>
          <w:p w14:paraId="5E6807CE" w14:textId="77777777" w:rsidR="00327426" w:rsidRPr="00DE1B65" w:rsidRDefault="00327426" w:rsidP="008B003E">
            <w:r w:rsidRPr="00DE1B65">
              <w:rPr>
                <w:szCs w:val="24"/>
              </w:rPr>
              <w:t>Questioned</w:t>
            </w:r>
          </w:p>
        </w:tc>
        <w:tc>
          <w:tcPr>
            <w:tcW w:w="1440" w:type="dxa"/>
            <w:tcBorders>
              <w:top w:val="nil"/>
              <w:left w:val="single" w:sz="6" w:space="0" w:color="auto"/>
              <w:bottom w:val="single" w:sz="6" w:space="0" w:color="auto"/>
              <w:right w:val="single" w:sz="6" w:space="0" w:color="auto"/>
            </w:tcBorders>
          </w:tcPr>
          <w:p w14:paraId="580051AF" w14:textId="77777777" w:rsidR="00327426" w:rsidRPr="00DE1B65" w:rsidRDefault="00327426" w:rsidP="008B003E">
            <w:r w:rsidRPr="00DE1B65">
              <w:rPr>
                <w:szCs w:val="24"/>
              </w:rPr>
              <w:t>Items</w:t>
            </w:r>
          </w:p>
        </w:tc>
        <w:tc>
          <w:tcPr>
            <w:tcW w:w="1535" w:type="dxa"/>
            <w:tcBorders>
              <w:top w:val="nil"/>
              <w:left w:val="nil"/>
              <w:bottom w:val="single" w:sz="6" w:space="0" w:color="auto"/>
            </w:tcBorders>
          </w:tcPr>
          <w:p w14:paraId="1F4A9D56" w14:textId="77777777" w:rsidR="00327426" w:rsidRPr="00DE1B65" w:rsidRDefault="00327426" w:rsidP="008B003E">
            <w:r w:rsidRPr="00DE1B65">
              <w:rPr>
                <w:szCs w:val="24"/>
              </w:rPr>
              <w:t>Computation</w:t>
            </w:r>
          </w:p>
        </w:tc>
      </w:tr>
      <w:tr w:rsidR="00327426" w:rsidRPr="00DE1B65" w14:paraId="33969250" w14:textId="77777777">
        <w:tc>
          <w:tcPr>
            <w:tcW w:w="3470" w:type="dxa"/>
            <w:tcBorders>
              <w:top w:val="nil"/>
              <w:bottom w:val="nil"/>
              <w:right w:val="nil"/>
            </w:tcBorders>
          </w:tcPr>
          <w:p w14:paraId="0F634BE6" w14:textId="77777777" w:rsidR="00327426" w:rsidRPr="00DE1B65" w:rsidRDefault="00327426" w:rsidP="008B003E">
            <w:r w:rsidRPr="00DE1B65">
              <w:rPr>
                <w:szCs w:val="24"/>
              </w:rPr>
              <w:t>1.  Direct material</w:t>
            </w:r>
          </w:p>
        </w:tc>
        <w:tc>
          <w:tcPr>
            <w:tcW w:w="1530" w:type="dxa"/>
            <w:tcBorders>
              <w:top w:val="nil"/>
              <w:left w:val="single" w:sz="6" w:space="0" w:color="auto"/>
              <w:bottom w:val="nil"/>
              <w:right w:val="nil"/>
            </w:tcBorders>
          </w:tcPr>
          <w:p w14:paraId="6F637BF0" w14:textId="77777777" w:rsidR="00327426" w:rsidRPr="00DE1B65" w:rsidRDefault="00327426" w:rsidP="009F0D89">
            <w:pPr>
              <w:pStyle w:val="DFARS"/>
              <w:keepNext/>
              <w:keepLines/>
              <w:spacing w:before="60" w:line="240" w:lineRule="auto"/>
              <w:rPr>
                <w:rFonts w:ascii="Arial" w:hAnsi="Arial"/>
                <w:szCs w:val="24"/>
                <w:u w:val="single"/>
              </w:rPr>
            </w:pPr>
          </w:p>
        </w:tc>
        <w:tc>
          <w:tcPr>
            <w:tcW w:w="1440" w:type="dxa"/>
            <w:tcBorders>
              <w:top w:val="nil"/>
              <w:left w:val="single" w:sz="6" w:space="0" w:color="auto"/>
              <w:bottom w:val="nil"/>
              <w:right w:val="single" w:sz="6" w:space="0" w:color="auto"/>
            </w:tcBorders>
          </w:tcPr>
          <w:p w14:paraId="569687AB" w14:textId="77777777" w:rsidR="00327426" w:rsidRPr="00DE1B65" w:rsidRDefault="00327426" w:rsidP="009F0D89">
            <w:pPr>
              <w:pStyle w:val="DFARS"/>
              <w:keepNext/>
              <w:keepLines/>
              <w:spacing w:before="60" w:line="240" w:lineRule="auto"/>
              <w:rPr>
                <w:rFonts w:ascii="Arial" w:hAnsi="Arial"/>
                <w:szCs w:val="24"/>
                <w:u w:val="single"/>
              </w:rPr>
            </w:pPr>
          </w:p>
        </w:tc>
        <w:tc>
          <w:tcPr>
            <w:tcW w:w="1440" w:type="dxa"/>
            <w:tcBorders>
              <w:top w:val="nil"/>
              <w:left w:val="nil"/>
              <w:bottom w:val="nil"/>
              <w:right w:val="single" w:sz="6" w:space="0" w:color="auto"/>
            </w:tcBorders>
          </w:tcPr>
          <w:p w14:paraId="67DF9119" w14:textId="77777777" w:rsidR="00327426" w:rsidRPr="00DE1B65" w:rsidRDefault="00327426" w:rsidP="009F0D89">
            <w:pPr>
              <w:pStyle w:val="DFARS"/>
              <w:keepNext/>
              <w:keepLines/>
              <w:spacing w:before="60" w:line="240" w:lineRule="auto"/>
              <w:rPr>
                <w:rFonts w:ascii="Arial" w:hAnsi="Arial"/>
                <w:szCs w:val="24"/>
                <w:u w:val="single"/>
              </w:rPr>
            </w:pPr>
          </w:p>
        </w:tc>
        <w:tc>
          <w:tcPr>
            <w:tcW w:w="1535" w:type="dxa"/>
            <w:tcBorders>
              <w:top w:val="nil"/>
              <w:left w:val="nil"/>
              <w:bottom w:val="nil"/>
            </w:tcBorders>
          </w:tcPr>
          <w:p w14:paraId="06CE4E18" w14:textId="77777777" w:rsidR="00327426" w:rsidRPr="00DE1B65" w:rsidRDefault="00327426" w:rsidP="008B003E"/>
        </w:tc>
      </w:tr>
      <w:tr w:rsidR="00327426" w:rsidRPr="00DE1B65" w14:paraId="481C5E88" w14:textId="77777777">
        <w:tc>
          <w:tcPr>
            <w:tcW w:w="3470" w:type="dxa"/>
            <w:tcBorders>
              <w:top w:val="nil"/>
              <w:bottom w:val="nil"/>
              <w:right w:val="nil"/>
            </w:tcBorders>
          </w:tcPr>
          <w:p w14:paraId="3277C541" w14:textId="77777777" w:rsidR="00327426" w:rsidRPr="00DE1B65" w:rsidRDefault="00327426" w:rsidP="008B003E">
            <w:r w:rsidRPr="00DE1B65">
              <w:rPr>
                <w:szCs w:val="24"/>
              </w:rPr>
              <w:t>2.  Direct labor</w:t>
            </w:r>
          </w:p>
        </w:tc>
        <w:tc>
          <w:tcPr>
            <w:tcW w:w="1530" w:type="dxa"/>
            <w:tcBorders>
              <w:top w:val="nil"/>
              <w:left w:val="single" w:sz="6" w:space="0" w:color="auto"/>
              <w:bottom w:val="nil"/>
              <w:right w:val="nil"/>
            </w:tcBorders>
          </w:tcPr>
          <w:p w14:paraId="37D71F50"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single" w:sz="6" w:space="0" w:color="auto"/>
              <w:bottom w:val="nil"/>
              <w:right w:val="single" w:sz="6" w:space="0" w:color="auto"/>
            </w:tcBorders>
          </w:tcPr>
          <w:p w14:paraId="52D90B97"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nil"/>
              <w:bottom w:val="nil"/>
              <w:right w:val="single" w:sz="6" w:space="0" w:color="auto"/>
            </w:tcBorders>
          </w:tcPr>
          <w:p w14:paraId="6B9E7D4A" w14:textId="77777777" w:rsidR="00327426" w:rsidRPr="00DE1B65" w:rsidRDefault="00327426" w:rsidP="009F0D89">
            <w:pPr>
              <w:pStyle w:val="DFARS"/>
              <w:keepNext/>
              <w:keepLines/>
              <w:spacing w:line="240" w:lineRule="auto"/>
              <w:rPr>
                <w:rFonts w:ascii="Arial" w:hAnsi="Arial"/>
                <w:b w:val="0"/>
                <w:szCs w:val="24"/>
              </w:rPr>
            </w:pPr>
          </w:p>
        </w:tc>
        <w:tc>
          <w:tcPr>
            <w:tcW w:w="1535" w:type="dxa"/>
            <w:tcBorders>
              <w:top w:val="nil"/>
              <w:left w:val="nil"/>
              <w:bottom w:val="nil"/>
            </w:tcBorders>
          </w:tcPr>
          <w:p w14:paraId="3A396D21" w14:textId="77777777" w:rsidR="00327426" w:rsidRPr="00DE1B65" w:rsidRDefault="00327426" w:rsidP="008B003E"/>
        </w:tc>
      </w:tr>
      <w:tr w:rsidR="00327426" w:rsidRPr="00DE1B65" w14:paraId="37DA13FA" w14:textId="77777777">
        <w:tc>
          <w:tcPr>
            <w:tcW w:w="3470" w:type="dxa"/>
            <w:tcBorders>
              <w:top w:val="nil"/>
              <w:bottom w:val="nil"/>
              <w:right w:val="nil"/>
            </w:tcBorders>
          </w:tcPr>
          <w:p w14:paraId="0363758E" w14:textId="77777777" w:rsidR="00327426" w:rsidRPr="00DE1B65" w:rsidRDefault="00327426" w:rsidP="008B003E">
            <w:r w:rsidRPr="00DE1B65">
              <w:rPr>
                <w:szCs w:val="24"/>
              </w:rPr>
              <w:t>3.  Indirect factory expense</w:t>
            </w:r>
          </w:p>
        </w:tc>
        <w:tc>
          <w:tcPr>
            <w:tcW w:w="1530" w:type="dxa"/>
            <w:tcBorders>
              <w:top w:val="nil"/>
              <w:left w:val="single" w:sz="6" w:space="0" w:color="auto"/>
              <w:bottom w:val="nil"/>
              <w:right w:val="nil"/>
            </w:tcBorders>
          </w:tcPr>
          <w:p w14:paraId="19A17C84"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single" w:sz="6" w:space="0" w:color="auto"/>
              <w:bottom w:val="nil"/>
              <w:right w:val="single" w:sz="6" w:space="0" w:color="auto"/>
            </w:tcBorders>
          </w:tcPr>
          <w:p w14:paraId="633282B5"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nil"/>
              <w:bottom w:val="nil"/>
              <w:right w:val="single" w:sz="6" w:space="0" w:color="auto"/>
            </w:tcBorders>
          </w:tcPr>
          <w:p w14:paraId="23CD40C8" w14:textId="77777777" w:rsidR="00327426" w:rsidRPr="00DE1B65" w:rsidRDefault="00327426" w:rsidP="009F0D89">
            <w:pPr>
              <w:pStyle w:val="DFARS"/>
              <w:keepNext/>
              <w:keepLines/>
              <w:spacing w:line="240" w:lineRule="auto"/>
              <w:rPr>
                <w:rFonts w:ascii="Arial" w:hAnsi="Arial"/>
                <w:b w:val="0"/>
                <w:szCs w:val="24"/>
              </w:rPr>
            </w:pPr>
          </w:p>
        </w:tc>
        <w:tc>
          <w:tcPr>
            <w:tcW w:w="1535" w:type="dxa"/>
            <w:tcBorders>
              <w:top w:val="nil"/>
              <w:left w:val="nil"/>
              <w:bottom w:val="nil"/>
            </w:tcBorders>
          </w:tcPr>
          <w:p w14:paraId="143B0922" w14:textId="77777777" w:rsidR="00327426" w:rsidRPr="00DE1B65" w:rsidRDefault="00327426" w:rsidP="008B003E"/>
        </w:tc>
      </w:tr>
      <w:tr w:rsidR="00327426" w:rsidRPr="00DE1B65" w14:paraId="6F35B9B6" w14:textId="77777777">
        <w:tc>
          <w:tcPr>
            <w:tcW w:w="3470" w:type="dxa"/>
            <w:tcBorders>
              <w:top w:val="nil"/>
              <w:bottom w:val="nil"/>
              <w:right w:val="nil"/>
            </w:tcBorders>
          </w:tcPr>
          <w:p w14:paraId="443D2141" w14:textId="77777777" w:rsidR="00327426" w:rsidRDefault="00327426" w:rsidP="008B003E">
            <w:r w:rsidRPr="00DE1B65">
              <w:rPr>
                <w:szCs w:val="24"/>
              </w:rPr>
              <w:t xml:space="preserve">4.  Dies, jigs, fixtures and </w:t>
            </w:r>
          </w:p>
          <w:p w14:paraId="7831A6BB" w14:textId="77777777" w:rsidR="00327426" w:rsidRPr="00DE1B65" w:rsidRDefault="00327426" w:rsidP="008B003E">
            <w:r>
              <w:t xml:space="preserve">     </w:t>
            </w:r>
            <w:r w:rsidRPr="00DE1B65">
              <w:t>special tools</w:t>
            </w:r>
          </w:p>
        </w:tc>
        <w:tc>
          <w:tcPr>
            <w:tcW w:w="1530" w:type="dxa"/>
            <w:tcBorders>
              <w:top w:val="nil"/>
              <w:left w:val="single" w:sz="6" w:space="0" w:color="auto"/>
              <w:bottom w:val="nil"/>
              <w:right w:val="nil"/>
            </w:tcBorders>
          </w:tcPr>
          <w:p w14:paraId="23D65842"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single" w:sz="6" w:space="0" w:color="auto"/>
              <w:bottom w:val="nil"/>
              <w:right w:val="single" w:sz="6" w:space="0" w:color="auto"/>
            </w:tcBorders>
          </w:tcPr>
          <w:p w14:paraId="7104AD6C"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nil"/>
              <w:bottom w:val="nil"/>
              <w:right w:val="single" w:sz="6" w:space="0" w:color="auto"/>
            </w:tcBorders>
          </w:tcPr>
          <w:p w14:paraId="5B7DF315" w14:textId="77777777" w:rsidR="00327426" w:rsidRPr="00DE1B65" w:rsidRDefault="00327426" w:rsidP="009F0D89">
            <w:pPr>
              <w:pStyle w:val="DFARS"/>
              <w:keepNext/>
              <w:keepLines/>
              <w:spacing w:line="240" w:lineRule="auto"/>
              <w:rPr>
                <w:rFonts w:ascii="Arial" w:hAnsi="Arial"/>
                <w:b w:val="0"/>
                <w:szCs w:val="24"/>
              </w:rPr>
            </w:pPr>
          </w:p>
        </w:tc>
        <w:tc>
          <w:tcPr>
            <w:tcW w:w="1535" w:type="dxa"/>
            <w:tcBorders>
              <w:top w:val="nil"/>
              <w:left w:val="nil"/>
              <w:bottom w:val="nil"/>
            </w:tcBorders>
          </w:tcPr>
          <w:p w14:paraId="09E3475F" w14:textId="77777777" w:rsidR="00327426" w:rsidRPr="00DE1B65" w:rsidRDefault="00327426" w:rsidP="008B003E"/>
        </w:tc>
      </w:tr>
      <w:tr w:rsidR="00327426" w:rsidRPr="00DE1B65" w14:paraId="3D43A9CA" w14:textId="77777777">
        <w:tc>
          <w:tcPr>
            <w:tcW w:w="3470" w:type="dxa"/>
            <w:tcBorders>
              <w:top w:val="nil"/>
              <w:bottom w:val="nil"/>
              <w:right w:val="nil"/>
            </w:tcBorders>
          </w:tcPr>
          <w:p w14:paraId="7B226FC7" w14:textId="77777777" w:rsidR="00327426" w:rsidRPr="00DE1B65" w:rsidRDefault="00327426" w:rsidP="008B003E">
            <w:r w:rsidRPr="00DE1B65">
              <w:rPr>
                <w:szCs w:val="24"/>
              </w:rPr>
              <w:t>5.  Other costs</w:t>
            </w:r>
          </w:p>
        </w:tc>
        <w:tc>
          <w:tcPr>
            <w:tcW w:w="1530" w:type="dxa"/>
            <w:tcBorders>
              <w:top w:val="nil"/>
              <w:left w:val="single" w:sz="6" w:space="0" w:color="auto"/>
              <w:bottom w:val="nil"/>
              <w:right w:val="nil"/>
            </w:tcBorders>
          </w:tcPr>
          <w:p w14:paraId="73271E73"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single" w:sz="6" w:space="0" w:color="auto"/>
              <w:bottom w:val="nil"/>
              <w:right w:val="single" w:sz="6" w:space="0" w:color="auto"/>
            </w:tcBorders>
          </w:tcPr>
          <w:p w14:paraId="3EC8170A"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nil"/>
              <w:bottom w:val="nil"/>
              <w:right w:val="single" w:sz="6" w:space="0" w:color="auto"/>
            </w:tcBorders>
          </w:tcPr>
          <w:p w14:paraId="1D28BED0" w14:textId="77777777" w:rsidR="00327426" w:rsidRPr="00DE1B65" w:rsidRDefault="00327426" w:rsidP="009F0D89">
            <w:pPr>
              <w:pStyle w:val="DFARS"/>
              <w:keepNext/>
              <w:keepLines/>
              <w:spacing w:line="240" w:lineRule="auto"/>
              <w:rPr>
                <w:rFonts w:ascii="Arial" w:hAnsi="Arial"/>
                <w:b w:val="0"/>
                <w:szCs w:val="24"/>
              </w:rPr>
            </w:pPr>
          </w:p>
        </w:tc>
        <w:tc>
          <w:tcPr>
            <w:tcW w:w="1535" w:type="dxa"/>
            <w:tcBorders>
              <w:top w:val="nil"/>
              <w:left w:val="nil"/>
              <w:bottom w:val="nil"/>
            </w:tcBorders>
          </w:tcPr>
          <w:p w14:paraId="3F2D05C8" w14:textId="77777777" w:rsidR="00327426" w:rsidRPr="00DE1B65" w:rsidRDefault="00327426" w:rsidP="008B003E"/>
        </w:tc>
      </w:tr>
      <w:tr w:rsidR="00327426" w:rsidRPr="00DE1B65" w14:paraId="7795855D" w14:textId="77777777">
        <w:tc>
          <w:tcPr>
            <w:tcW w:w="3470" w:type="dxa"/>
            <w:tcBorders>
              <w:top w:val="nil"/>
              <w:bottom w:val="nil"/>
              <w:right w:val="nil"/>
            </w:tcBorders>
          </w:tcPr>
          <w:p w14:paraId="67D585F1" w14:textId="77777777" w:rsidR="00327426" w:rsidRDefault="00327426" w:rsidP="008B003E">
            <w:r w:rsidRPr="00DE1B65">
              <w:rPr>
                <w:szCs w:val="24"/>
              </w:rPr>
              <w:t>6.  General and administrative</w:t>
            </w:r>
          </w:p>
          <w:p w14:paraId="05806D69" w14:textId="77777777" w:rsidR="00327426" w:rsidRPr="00DE1B65" w:rsidRDefault="00327426" w:rsidP="008B003E">
            <w:r>
              <w:t xml:space="preserve">    </w:t>
            </w:r>
            <w:r w:rsidRPr="00DE1B65">
              <w:t xml:space="preserve"> expenses</w:t>
            </w:r>
          </w:p>
        </w:tc>
        <w:tc>
          <w:tcPr>
            <w:tcW w:w="1530" w:type="dxa"/>
            <w:tcBorders>
              <w:top w:val="nil"/>
              <w:left w:val="single" w:sz="6" w:space="0" w:color="auto"/>
              <w:bottom w:val="nil"/>
              <w:right w:val="nil"/>
            </w:tcBorders>
          </w:tcPr>
          <w:p w14:paraId="2AF1F61D" w14:textId="77777777" w:rsidR="00327426" w:rsidRPr="00DE1B65" w:rsidRDefault="00327426" w:rsidP="009F0D89">
            <w:pPr>
              <w:pStyle w:val="DFARS"/>
              <w:keepNext/>
              <w:keepLines/>
              <w:spacing w:line="240" w:lineRule="auto"/>
              <w:rPr>
                <w:rFonts w:ascii="Arial" w:hAnsi="Arial"/>
                <w:szCs w:val="24"/>
              </w:rPr>
            </w:pPr>
          </w:p>
        </w:tc>
        <w:tc>
          <w:tcPr>
            <w:tcW w:w="1440" w:type="dxa"/>
            <w:tcBorders>
              <w:top w:val="nil"/>
              <w:left w:val="single" w:sz="6" w:space="0" w:color="auto"/>
              <w:bottom w:val="nil"/>
              <w:right w:val="single" w:sz="6" w:space="0" w:color="auto"/>
            </w:tcBorders>
          </w:tcPr>
          <w:p w14:paraId="1F7B8D61"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nil"/>
              <w:bottom w:val="nil"/>
              <w:right w:val="single" w:sz="6" w:space="0" w:color="auto"/>
            </w:tcBorders>
          </w:tcPr>
          <w:p w14:paraId="61EB89B8" w14:textId="77777777" w:rsidR="00327426" w:rsidRPr="00DE1B65" w:rsidRDefault="00327426" w:rsidP="009F0D89">
            <w:pPr>
              <w:pStyle w:val="DFARS"/>
              <w:keepNext/>
              <w:keepLines/>
              <w:spacing w:line="240" w:lineRule="auto"/>
              <w:rPr>
                <w:rFonts w:ascii="Arial" w:hAnsi="Arial"/>
                <w:b w:val="0"/>
                <w:szCs w:val="24"/>
              </w:rPr>
            </w:pPr>
          </w:p>
        </w:tc>
        <w:tc>
          <w:tcPr>
            <w:tcW w:w="1535" w:type="dxa"/>
            <w:tcBorders>
              <w:top w:val="nil"/>
              <w:left w:val="nil"/>
              <w:bottom w:val="nil"/>
            </w:tcBorders>
          </w:tcPr>
          <w:p w14:paraId="240F3CA0" w14:textId="77777777" w:rsidR="00327426" w:rsidRPr="00DE1B65" w:rsidRDefault="00327426" w:rsidP="008B003E"/>
        </w:tc>
      </w:tr>
      <w:tr w:rsidR="00327426" w:rsidRPr="00DE1B65" w14:paraId="10256B8F" w14:textId="77777777">
        <w:tc>
          <w:tcPr>
            <w:tcW w:w="3470" w:type="dxa"/>
            <w:tcBorders>
              <w:top w:val="nil"/>
              <w:bottom w:val="nil"/>
              <w:right w:val="nil"/>
            </w:tcBorders>
          </w:tcPr>
          <w:p w14:paraId="3E2A2650" w14:textId="77777777" w:rsidR="00327426" w:rsidRPr="00DE1B65" w:rsidRDefault="00327426" w:rsidP="008B003E">
            <w:r w:rsidRPr="00DE1B65">
              <w:rPr>
                <w:szCs w:val="24"/>
              </w:rPr>
              <w:t>7.  Fee</w:t>
            </w:r>
          </w:p>
        </w:tc>
        <w:tc>
          <w:tcPr>
            <w:tcW w:w="1530" w:type="dxa"/>
            <w:tcBorders>
              <w:top w:val="nil"/>
              <w:left w:val="single" w:sz="6" w:space="0" w:color="auto"/>
              <w:bottom w:val="nil"/>
              <w:right w:val="nil"/>
            </w:tcBorders>
          </w:tcPr>
          <w:p w14:paraId="720CA9B2"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single" w:sz="6" w:space="0" w:color="auto"/>
              <w:bottom w:val="nil"/>
              <w:right w:val="single" w:sz="6" w:space="0" w:color="auto"/>
            </w:tcBorders>
          </w:tcPr>
          <w:p w14:paraId="6AD6FB50"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nil"/>
              <w:bottom w:val="nil"/>
              <w:right w:val="single" w:sz="6" w:space="0" w:color="auto"/>
            </w:tcBorders>
          </w:tcPr>
          <w:p w14:paraId="54740A65" w14:textId="77777777" w:rsidR="00327426" w:rsidRPr="00DE1B65" w:rsidRDefault="00327426" w:rsidP="009F0D89">
            <w:pPr>
              <w:pStyle w:val="DFARS"/>
              <w:keepNext/>
              <w:keepLines/>
              <w:spacing w:line="240" w:lineRule="auto"/>
              <w:rPr>
                <w:rFonts w:ascii="Arial" w:hAnsi="Arial"/>
                <w:b w:val="0"/>
                <w:szCs w:val="24"/>
              </w:rPr>
            </w:pPr>
          </w:p>
        </w:tc>
        <w:tc>
          <w:tcPr>
            <w:tcW w:w="1535" w:type="dxa"/>
            <w:tcBorders>
              <w:top w:val="nil"/>
              <w:left w:val="nil"/>
              <w:bottom w:val="nil"/>
            </w:tcBorders>
          </w:tcPr>
          <w:p w14:paraId="02BFB8E9" w14:textId="77777777" w:rsidR="00327426" w:rsidRPr="00DE1B65" w:rsidRDefault="00327426" w:rsidP="008B003E"/>
        </w:tc>
      </w:tr>
      <w:tr w:rsidR="00327426" w:rsidRPr="00DE1B65" w14:paraId="6A0711A5" w14:textId="77777777">
        <w:tc>
          <w:tcPr>
            <w:tcW w:w="3470" w:type="dxa"/>
            <w:tcBorders>
              <w:top w:val="nil"/>
              <w:bottom w:val="nil"/>
              <w:right w:val="nil"/>
            </w:tcBorders>
          </w:tcPr>
          <w:p w14:paraId="069C072D" w14:textId="77777777" w:rsidR="00327426" w:rsidRPr="00DE1B65" w:rsidRDefault="00327426" w:rsidP="008B003E">
            <w:r w:rsidRPr="00DE1B65">
              <w:rPr>
                <w:szCs w:val="24"/>
              </w:rPr>
              <w:t>8.  Settlement expense</w:t>
            </w:r>
          </w:p>
        </w:tc>
        <w:tc>
          <w:tcPr>
            <w:tcW w:w="1530" w:type="dxa"/>
            <w:tcBorders>
              <w:top w:val="nil"/>
              <w:left w:val="single" w:sz="6" w:space="0" w:color="auto"/>
              <w:bottom w:val="nil"/>
              <w:right w:val="nil"/>
            </w:tcBorders>
          </w:tcPr>
          <w:p w14:paraId="2ACBF2A3"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single" w:sz="6" w:space="0" w:color="auto"/>
              <w:bottom w:val="nil"/>
              <w:right w:val="single" w:sz="6" w:space="0" w:color="auto"/>
            </w:tcBorders>
          </w:tcPr>
          <w:p w14:paraId="6D280DE9"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nil"/>
              <w:bottom w:val="nil"/>
              <w:right w:val="single" w:sz="6" w:space="0" w:color="auto"/>
            </w:tcBorders>
          </w:tcPr>
          <w:p w14:paraId="34AA946A" w14:textId="77777777" w:rsidR="00327426" w:rsidRPr="00DE1B65" w:rsidRDefault="00327426" w:rsidP="009F0D89">
            <w:pPr>
              <w:pStyle w:val="DFARS"/>
              <w:keepNext/>
              <w:keepLines/>
              <w:spacing w:line="240" w:lineRule="auto"/>
              <w:rPr>
                <w:rFonts w:ascii="Arial" w:hAnsi="Arial"/>
                <w:b w:val="0"/>
                <w:szCs w:val="24"/>
              </w:rPr>
            </w:pPr>
          </w:p>
        </w:tc>
        <w:tc>
          <w:tcPr>
            <w:tcW w:w="1535" w:type="dxa"/>
            <w:tcBorders>
              <w:top w:val="nil"/>
              <w:left w:val="nil"/>
              <w:bottom w:val="nil"/>
            </w:tcBorders>
          </w:tcPr>
          <w:p w14:paraId="0F0C6839" w14:textId="77777777" w:rsidR="00327426" w:rsidRPr="00DE1B65" w:rsidRDefault="00327426" w:rsidP="008B003E"/>
        </w:tc>
      </w:tr>
      <w:tr w:rsidR="00327426" w:rsidRPr="00DE1B65" w14:paraId="755AAA77" w14:textId="77777777">
        <w:tc>
          <w:tcPr>
            <w:tcW w:w="3470" w:type="dxa"/>
            <w:tcBorders>
              <w:top w:val="nil"/>
              <w:bottom w:val="nil"/>
              <w:right w:val="nil"/>
            </w:tcBorders>
          </w:tcPr>
          <w:p w14:paraId="2C3CD6F6" w14:textId="77777777" w:rsidR="00327426" w:rsidRPr="00DE1B65" w:rsidRDefault="00327426" w:rsidP="008B003E">
            <w:r w:rsidRPr="00DE1B65">
              <w:rPr>
                <w:szCs w:val="24"/>
              </w:rPr>
              <w:t>9.  Settlement with subs</w:t>
            </w:r>
          </w:p>
        </w:tc>
        <w:tc>
          <w:tcPr>
            <w:tcW w:w="1530" w:type="dxa"/>
            <w:tcBorders>
              <w:top w:val="nil"/>
              <w:left w:val="single" w:sz="6" w:space="0" w:color="auto"/>
              <w:bottom w:val="single" w:sz="6" w:space="0" w:color="auto"/>
              <w:right w:val="nil"/>
            </w:tcBorders>
          </w:tcPr>
          <w:p w14:paraId="350F640C"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single" w:sz="6" w:space="0" w:color="auto"/>
              <w:bottom w:val="single" w:sz="6" w:space="0" w:color="auto"/>
              <w:right w:val="single" w:sz="6" w:space="0" w:color="auto"/>
            </w:tcBorders>
          </w:tcPr>
          <w:p w14:paraId="2A7E018B"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nil"/>
              <w:bottom w:val="single" w:sz="6" w:space="0" w:color="auto"/>
              <w:right w:val="single" w:sz="6" w:space="0" w:color="auto"/>
            </w:tcBorders>
          </w:tcPr>
          <w:p w14:paraId="3F0DFB87" w14:textId="77777777" w:rsidR="00327426" w:rsidRPr="00DE1B65" w:rsidRDefault="00327426" w:rsidP="009F0D89">
            <w:pPr>
              <w:pStyle w:val="DFARS"/>
              <w:keepNext/>
              <w:keepLines/>
              <w:spacing w:line="240" w:lineRule="auto"/>
              <w:rPr>
                <w:rFonts w:ascii="Arial" w:hAnsi="Arial"/>
                <w:b w:val="0"/>
                <w:szCs w:val="24"/>
              </w:rPr>
            </w:pPr>
          </w:p>
        </w:tc>
        <w:tc>
          <w:tcPr>
            <w:tcW w:w="1535" w:type="dxa"/>
            <w:tcBorders>
              <w:top w:val="nil"/>
              <w:left w:val="nil"/>
              <w:bottom w:val="single" w:sz="6" w:space="0" w:color="auto"/>
            </w:tcBorders>
          </w:tcPr>
          <w:p w14:paraId="16772F34" w14:textId="77777777" w:rsidR="00327426" w:rsidRPr="00DE1B65" w:rsidRDefault="00327426" w:rsidP="008B003E"/>
        </w:tc>
      </w:tr>
      <w:tr w:rsidR="00327426" w:rsidRPr="00DE1B65" w14:paraId="3C68C569" w14:textId="77777777">
        <w:tc>
          <w:tcPr>
            <w:tcW w:w="3470" w:type="dxa"/>
            <w:tcBorders>
              <w:top w:val="nil"/>
              <w:bottom w:val="single" w:sz="6" w:space="0" w:color="auto"/>
              <w:right w:val="nil"/>
            </w:tcBorders>
          </w:tcPr>
          <w:p w14:paraId="324A897F" w14:textId="77777777" w:rsidR="00327426" w:rsidRPr="00DE1B65" w:rsidRDefault="00327426" w:rsidP="008B003E">
            <w:r w:rsidRPr="00DE1B65">
              <w:rPr>
                <w:szCs w:val="24"/>
              </w:rPr>
              <w:t>10.  Total costs (Items 1-9)</w:t>
            </w:r>
          </w:p>
        </w:tc>
        <w:tc>
          <w:tcPr>
            <w:tcW w:w="1530" w:type="dxa"/>
            <w:tcBorders>
              <w:top w:val="nil"/>
              <w:left w:val="single" w:sz="6" w:space="0" w:color="auto"/>
              <w:bottom w:val="single" w:sz="6" w:space="0" w:color="auto"/>
              <w:right w:val="nil"/>
            </w:tcBorders>
          </w:tcPr>
          <w:p w14:paraId="7089A71F"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single" w:sz="6" w:space="0" w:color="auto"/>
              <w:bottom w:val="single" w:sz="6" w:space="0" w:color="auto"/>
              <w:right w:val="single" w:sz="6" w:space="0" w:color="auto"/>
            </w:tcBorders>
          </w:tcPr>
          <w:p w14:paraId="6BDD563B" w14:textId="77777777" w:rsidR="00327426" w:rsidRPr="00DE1B65" w:rsidRDefault="00327426" w:rsidP="009F0D89">
            <w:pPr>
              <w:pStyle w:val="DFARS"/>
              <w:keepNext/>
              <w:keepLines/>
              <w:spacing w:line="240" w:lineRule="auto"/>
              <w:rPr>
                <w:rFonts w:ascii="Arial" w:hAnsi="Arial"/>
                <w:b w:val="0"/>
                <w:szCs w:val="24"/>
              </w:rPr>
            </w:pPr>
          </w:p>
        </w:tc>
        <w:tc>
          <w:tcPr>
            <w:tcW w:w="1440" w:type="dxa"/>
            <w:tcBorders>
              <w:top w:val="nil"/>
              <w:left w:val="nil"/>
              <w:bottom w:val="single" w:sz="6" w:space="0" w:color="auto"/>
              <w:right w:val="single" w:sz="6" w:space="0" w:color="auto"/>
            </w:tcBorders>
          </w:tcPr>
          <w:p w14:paraId="25420CF2" w14:textId="77777777" w:rsidR="00327426" w:rsidRPr="00DE1B65" w:rsidRDefault="00327426" w:rsidP="009F0D89">
            <w:pPr>
              <w:pStyle w:val="DFARS"/>
              <w:keepNext/>
              <w:keepLines/>
              <w:spacing w:line="240" w:lineRule="auto"/>
              <w:rPr>
                <w:rFonts w:ascii="Arial" w:hAnsi="Arial"/>
                <w:b w:val="0"/>
                <w:szCs w:val="24"/>
              </w:rPr>
            </w:pPr>
          </w:p>
        </w:tc>
        <w:tc>
          <w:tcPr>
            <w:tcW w:w="1535" w:type="dxa"/>
            <w:tcBorders>
              <w:top w:val="nil"/>
              <w:left w:val="nil"/>
              <w:bottom w:val="single" w:sz="6" w:space="0" w:color="auto"/>
            </w:tcBorders>
          </w:tcPr>
          <w:p w14:paraId="71F76EF6" w14:textId="77777777" w:rsidR="00327426" w:rsidRPr="00DE1B65" w:rsidRDefault="00327426" w:rsidP="008B003E"/>
        </w:tc>
      </w:tr>
      <w:tr w:rsidR="00327426" w:rsidRPr="00DE1B65" w14:paraId="724D06E9" w14:textId="77777777">
        <w:tc>
          <w:tcPr>
            <w:tcW w:w="9415" w:type="dxa"/>
            <w:gridSpan w:val="5"/>
            <w:tcBorders>
              <w:top w:val="nil"/>
              <w:bottom w:val="single" w:sz="6" w:space="0" w:color="auto"/>
              <w:right w:val="single" w:sz="6" w:space="0" w:color="auto"/>
            </w:tcBorders>
          </w:tcPr>
          <w:p w14:paraId="1A6A124E" w14:textId="77777777" w:rsidR="00327426" w:rsidRPr="00DE1B65" w:rsidRDefault="00327426" w:rsidP="008B003E">
            <w:r w:rsidRPr="00DE1B65">
              <w:rPr>
                <w:szCs w:val="24"/>
              </w:rPr>
              <w:t>*Expand the format to include recommendations of technical personnel as required.</w:t>
            </w:r>
          </w:p>
        </w:tc>
      </w:tr>
      <w:bookmarkEnd w:id="2"/>
      <w:bookmarkEnd w:id="6"/>
    </w:tbl>
    <w:p w14:paraId="100F0AEA" w14:textId="77777777" w:rsidR="00327426" w:rsidRPr="00DE1B65" w:rsidRDefault="00327426" w:rsidP="008B003E"/>
    <w:p w14:paraId="2C2266A3" w14:textId="77777777" w:rsidR="00327426" w:rsidRDefault="00327426">
      <w:pPr>
        <w:sectPr w:rsidR="00327426" w:rsidSect="002F5284">
          <w:headerReference w:type="default" r:id="rId6"/>
          <w:footerReference w:type="default" r:id="rId7"/>
          <w:pgSz w:w="12240" w:h="15840"/>
          <w:pgMar w:top="1440" w:right="1440" w:bottom="1440" w:left="1440" w:header="720" w:footer="720" w:gutter="0"/>
          <w:cols w:space="720"/>
          <w:docGrid w:linePitch="360"/>
        </w:sectPr>
      </w:pPr>
    </w:p>
    <w:p w14:paraId="3EC83476" w14:textId="77777777" w:rsidR="00327426" w:rsidRDefault="00327426" w:rsidP="00D61E55">
      <w:bookmarkStart w:id="25" w:name="BM212_2"/>
      <w:r w:rsidRPr="00DF327A">
        <w:rPr>
          <w:b/>
          <w:caps/>
        </w:rPr>
        <w:lastRenderedPageBreak/>
        <w:t>PGI 2</w:t>
      </w:r>
      <w:r>
        <w:rPr>
          <w:b/>
          <w:caps/>
        </w:rPr>
        <w:t>49</w:t>
      </w:r>
      <w:r w:rsidRPr="00DF327A">
        <w:rPr>
          <w:b/>
          <w:caps/>
        </w:rPr>
        <w:t>.</w:t>
      </w:r>
      <w:r>
        <w:rPr>
          <w:b/>
          <w:caps/>
        </w:rPr>
        <w:t>4</w:t>
      </w:r>
      <w:r w:rsidRPr="00DF327A">
        <w:rPr>
          <w:b/>
          <w:caps/>
        </w:rPr>
        <w:t>—</w:t>
      </w:r>
      <w:r>
        <w:rPr>
          <w:b/>
          <w:caps/>
        </w:rPr>
        <w:t>TERMINATION FOR DEFAULT</w:t>
      </w:r>
    </w:p>
    <w:p w14:paraId="21916404" w14:textId="77777777" w:rsidR="00327426" w:rsidRDefault="00327426" w:rsidP="00D61E55">
      <w:pPr>
        <w:jc w:val="center"/>
        <w:rPr>
          <w:i/>
          <w:szCs w:val="24"/>
        </w:rPr>
      </w:pPr>
      <w:r>
        <w:br/>
      </w:r>
      <w:r w:rsidRPr="00DF327A">
        <w:rPr>
          <w:i/>
          <w:szCs w:val="24"/>
        </w:rPr>
        <w:t>(</w:t>
      </w:r>
      <w:r>
        <w:rPr>
          <w:i/>
          <w:szCs w:val="24"/>
        </w:rPr>
        <w:t>Removed October 29, 2010</w:t>
      </w:r>
      <w:r w:rsidRPr="00DF327A">
        <w:rPr>
          <w:i/>
          <w:szCs w:val="24"/>
        </w:rPr>
        <w:t>)</w:t>
      </w:r>
    </w:p>
    <w:p w14:paraId="61B6BC6D" w14:textId="77777777" w:rsidR="00327426" w:rsidRDefault="00327426" w:rsidP="00D61E55">
      <w:r>
        <w:rPr>
          <w:i/>
          <w:szCs w:val="24"/>
        </w:rPr>
        <w:br/>
      </w:r>
      <w:bookmarkEnd w:id="25"/>
    </w:p>
    <w:p w14:paraId="3A678CAC" w14:textId="77777777" w:rsidR="00327426" w:rsidRDefault="00327426">
      <w:pPr>
        <w:sectPr w:rsidR="00327426" w:rsidSect="00E86E87">
          <w:headerReference w:type="default" r:id="rId8"/>
          <w:footerReference w:type="default" r:id="rId9"/>
          <w:pgSz w:w="12240" w:h="15840"/>
          <w:pgMar w:top="1440" w:right="1440" w:bottom="1440" w:left="1440" w:header="720" w:footer="720" w:gutter="0"/>
          <w:cols w:space="720"/>
          <w:docGrid w:linePitch="360"/>
        </w:sectPr>
      </w:pPr>
    </w:p>
    <w:p w14:paraId="318C6B9E" w14:textId="77777777" w:rsidR="00327426" w:rsidRDefault="00327426" w:rsidP="00AC7CEF">
      <w:pPr>
        <w:jc w:val="center"/>
      </w:pPr>
      <w:r w:rsidRPr="009C0C70">
        <w:rPr>
          <w:i/>
          <w:szCs w:val="24"/>
        </w:rPr>
        <w:lastRenderedPageBreak/>
        <w:t>(</w:t>
      </w:r>
      <w:r>
        <w:rPr>
          <w:i/>
          <w:szCs w:val="24"/>
        </w:rPr>
        <w:t>Revised October 30, 2015</w:t>
      </w:r>
      <w:r w:rsidRPr="009C0C70">
        <w:rPr>
          <w:i/>
          <w:szCs w:val="24"/>
        </w:rPr>
        <w:t>)</w:t>
      </w:r>
    </w:p>
    <w:p w14:paraId="73094AA9" w14:textId="77777777" w:rsidR="00327426" w:rsidRDefault="00327426" w:rsidP="00AC7CEF">
      <w:pPr>
        <w:rPr>
          <w:b/>
        </w:rPr>
      </w:pPr>
      <w:r>
        <w:br/>
      </w:r>
      <w:r w:rsidRPr="009C0C70">
        <w:rPr>
          <w:b/>
        </w:rPr>
        <w:t>PGI 249.70</w:t>
      </w:r>
      <w:r>
        <w:rPr>
          <w:b/>
        </w:rPr>
        <w:t xml:space="preserve">— SPECIAL TERMINATION REQUIREMENTS </w:t>
      </w:r>
    </w:p>
    <w:p w14:paraId="4682336D" w14:textId="77777777" w:rsidR="00327426" w:rsidRDefault="00327426" w:rsidP="00AC7CEF">
      <w:pPr>
        <w:pStyle w:val="Heading3"/>
      </w:pPr>
      <w:r>
        <w:rPr>
          <w:b/>
          <w:szCs w:val="24"/>
        </w:rPr>
        <w:br/>
      </w:r>
      <w:bookmarkStart w:id="26" w:name="_Toc37415938"/>
      <w:bookmarkStart w:id="27" w:name="_Toc37677817"/>
      <w:bookmarkStart w:id="28" w:name="_Toc37756712"/>
      <w:r w:rsidRPr="009C0C70">
        <w:rPr>
          <w:b/>
          <w:szCs w:val="24"/>
        </w:rPr>
        <w:t xml:space="preserve">PGI </w:t>
      </w:r>
      <w:proofErr w:type="gramStart"/>
      <w:r w:rsidRPr="009C0C70">
        <w:rPr>
          <w:b/>
          <w:szCs w:val="24"/>
        </w:rPr>
        <w:t>249.7001  Congressional</w:t>
      </w:r>
      <w:proofErr w:type="gramEnd"/>
      <w:r w:rsidRPr="009C0C70">
        <w:rPr>
          <w:b/>
          <w:szCs w:val="24"/>
        </w:rPr>
        <w:t xml:space="preserve"> notification on significant contract terminations.</w:t>
      </w:r>
      <w:bookmarkEnd w:id="26"/>
      <w:bookmarkEnd w:id="27"/>
      <w:bookmarkEnd w:id="28"/>
    </w:p>
    <w:p w14:paraId="0BFBA428" w14:textId="77777777" w:rsidR="00327426" w:rsidRDefault="00327426" w:rsidP="00AC7CEF">
      <w:pPr>
        <w:pStyle w:val="List2"/>
      </w:pPr>
      <w:r>
        <w:rPr>
          <w:b/>
          <w:szCs w:val="24"/>
        </w:rPr>
        <w:br/>
      </w:r>
      <w:r w:rsidRPr="009C0C70">
        <w:rPr>
          <w:szCs w:val="24"/>
        </w:rPr>
        <w:t>(1)  Department and agency liaison offices will coordinate timing of the congressional notification and public release of the information with release of the termination notice to the contractor.  Department and agency liaison offices are—</w:t>
      </w:r>
    </w:p>
    <w:p w14:paraId="4FD557EA" w14:textId="77777777" w:rsidR="00327426" w:rsidRDefault="00327426" w:rsidP="00D860D0">
      <w:pPr>
        <w:pStyle w:val="List3"/>
      </w:pPr>
      <w:r>
        <w:br/>
      </w:r>
      <w:r w:rsidRPr="009C0C70">
        <w:t>(</w:t>
      </w:r>
      <w:proofErr w:type="spellStart"/>
      <w:r w:rsidRPr="009C0C70">
        <w:t>i</w:t>
      </w:r>
      <w:proofErr w:type="spellEnd"/>
      <w:r w:rsidRPr="009C0C70">
        <w:t>)  Army - Chief, Legislative Liaison (SALL-SPA).</w:t>
      </w:r>
    </w:p>
    <w:p w14:paraId="469A8D7D" w14:textId="77777777" w:rsidR="00327426" w:rsidRDefault="00327426" w:rsidP="00AC7CEF">
      <w:pPr>
        <w:pStyle w:val="List3"/>
      </w:pPr>
      <w:r>
        <w:rPr>
          <w:szCs w:val="24"/>
        </w:rPr>
        <w:br/>
      </w:r>
      <w:r w:rsidRPr="009C0C70">
        <w:rPr>
          <w:szCs w:val="24"/>
        </w:rPr>
        <w:t>(ii)  Navy - Chief of Legislative Affairs (OLA-N).</w:t>
      </w:r>
    </w:p>
    <w:p w14:paraId="3232DA50" w14:textId="77777777" w:rsidR="00327426" w:rsidRDefault="00327426" w:rsidP="00AC7CEF">
      <w:pPr>
        <w:pStyle w:val="List3"/>
      </w:pPr>
      <w:r>
        <w:rPr>
          <w:szCs w:val="24"/>
        </w:rPr>
        <w:br/>
      </w:r>
      <w:r w:rsidRPr="009C0C70">
        <w:rPr>
          <w:szCs w:val="24"/>
        </w:rPr>
        <w:t>(iii)  Air Force - SAF/AQC.</w:t>
      </w:r>
    </w:p>
    <w:p w14:paraId="63EE0A19" w14:textId="77777777" w:rsidR="00327426" w:rsidRDefault="00327426" w:rsidP="00AC7CEF">
      <w:pPr>
        <w:pStyle w:val="List3"/>
      </w:pPr>
      <w:r>
        <w:rPr>
          <w:szCs w:val="24"/>
        </w:rPr>
        <w:br/>
      </w:r>
      <w:r w:rsidRPr="009C0C70">
        <w:rPr>
          <w:szCs w:val="24"/>
        </w:rPr>
        <w:t>(iv)  Defense Advanced Research Projects Agency – CMO.</w:t>
      </w:r>
    </w:p>
    <w:p w14:paraId="3E065585" w14:textId="77777777" w:rsidR="00327426" w:rsidRDefault="00327426" w:rsidP="00D860D0">
      <w:pPr>
        <w:pStyle w:val="List3"/>
      </w:pPr>
      <w:r>
        <w:br/>
      </w:r>
      <w:r w:rsidRPr="009C0C70">
        <w:t>(v)  Defense Information Systems Agency - Contract Management Division (Code 260).</w:t>
      </w:r>
    </w:p>
    <w:p w14:paraId="140BB380" w14:textId="77777777" w:rsidR="00327426" w:rsidRDefault="00327426" w:rsidP="00AC7CEF">
      <w:pPr>
        <w:pStyle w:val="List3"/>
      </w:pPr>
      <w:r>
        <w:rPr>
          <w:szCs w:val="24"/>
        </w:rPr>
        <w:br/>
      </w:r>
      <w:r w:rsidRPr="009C0C70">
        <w:rPr>
          <w:szCs w:val="24"/>
        </w:rPr>
        <w:t>(vi)  Defense Intelligence Agency – RSQ.</w:t>
      </w:r>
    </w:p>
    <w:p w14:paraId="1FF1E35C" w14:textId="77777777" w:rsidR="00327426" w:rsidRDefault="00327426" w:rsidP="00AC7CEF">
      <w:pPr>
        <w:pStyle w:val="List3"/>
      </w:pPr>
      <w:r>
        <w:rPr>
          <w:szCs w:val="24"/>
        </w:rPr>
        <w:br/>
      </w:r>
      <w:r w:rsidRPr="009C0C70">
        <w:rPr>
          <w:szCs w:val="24"/>
        </w:rPr>
        <w:t>(vii)  Defense Logistics Agency - DLSC-P.</w:t>
      </w:r>
    </w:p>
    <w:p w14:paraId="1DABFA32" w14:textId="77777777" w:rsidR="00327426" w:rsidRDefault="00327426" w:rsidP="00AC7CEF">
      <w:pPr>
        <w:pStyle w:val="List3"/>
      </w:pPr>
      <w:r>
        <w:rPr>
          <w:szCs w:val="24"/>
        </w:rPr>
        <w:br/>
      </w:r>
      <w:r w:rsidRPr="009C0C70">
        <w:rPr>
          <w:szCs w:val="24"/>
        </w:rPr>
        <w:t xml:space="preserve">(viii)  National </w:t>
      </w:r>
      <w:r>
        <w:rPr>
          <w:szCs w:val="24"/>
        </w:rPr>
        <w:t>Geospatial-Intelligence</w:t>
      </w:r>
      <w:r w:rsidRPr="009C0C70">
        <w:rPr>
          <w:szCs w:val="24"/>
        </w:rPr>
        <w:t xml:space="preserve"> Agency - N</w:t>
      </w:r>
      <w:r>
        <w:rPr>
          <w:szCs w:val="24"/>
        </w:rPr>
        <w:t>GA</w:t>
      </w:r>
      <w:r w:rsidRPr="009C0C70">
        <w:rPr>
          <w:szCs w:val="24"/>
        </w:rPr>
        <w:t xml:space="preserve"> (A).</w:t>
      </w:r>
    </w:p>
    <w:p w14:paraId="69AA055C" w14:textId="77777777" w:rsidR="00327426" w:rsidRDefault="00327426" w:rsidP="00AC7CEF">
      <w:pPr>
        <w:pStyle w:val="List3"/>
      </w:pPr>
      <w:r>
        <w:rPr>
          <w:szCs w:val="24"/>
        </w:rPr>
        <w:br/>
      </w:r>
      <w:r w:rsidRPr="009C0C70">
        <w:rPr>
          <w:szCs w:val="24"/>
        </w:rPr>
        <w:t>(ix)  Defense Threat Reduction Agency - Acquisition Management Office (AM).</w:t>
      </w:r>
    </w:p>
    <w:p w14:paraId="3A9C9947" w14:textId="77777777" w:rsidR="00327426" w:rsidRDefault="00327426" w:rsidP="00D860D0">
      <w:pPr>
        <w:pStyle w:val="List3"/>
      </w:pPr>
      <w:r>
        <w:br/>
      </w:r>
      <w:r w:rsidRPr="009C0C70">
        <w:t>(x)  National Security Agency/Central Security Service - Chief, Office of Contracting.</w:t>
      </w:r>
    </w:p>
    <w:p w14:paraId="24B10020" w14:textId="77777777" w:rsidR="00327426" w:rsidRDefault="00327426" w:rsidP="00AC7CEF">
      <w:pPr>
        <w:pStyle w:val="List3"/>
      </w:pPr>
      <w:r>
        <w:rPr>
          <w:szCs w:val="24"/>
        </w:rPr>
        <w:br/>
      </w:r>
      <w:r w:rsidRPr="009C0C70">
        <w:rPr>
          <w:szCs w:val="24"/>
        </w:rPr>
        <w:t>(xi)  Missile Defense Agency - Director of Contracts (MDA-DCT).</w:t>
      </w:r>
    </w:p>
    <w:p w14:paraId="355EA278" w14:textId="77777777" w:rsidR="00327426" w:rsidRDefault="00327426" w:rsidP="00AC7CEF">
      <w:pPr>
        <w:pStyle w:val="List2"/>
      </w:pPr>
      <w:r>
        <w:rPr>
          <w:szCs w:val="24"/>
        </w:rPr>
        <w:br/>
      </w:r>
      <w:r w:rsidRPr="009C0C70">
        <w:rPr>
          <w:szCs w:val="24"/>
        </w:rPr>
        <w:t xml:space="preserve">(2)  Request clearance to release information in accordance with departmental </w:t>
      </w:r>
      <w:r w:rsidRPr="009C0C70">
        <w:rPr>
          <w:szCs w:val="24"/>
        </w:rPr>
        <w:lastRenderedPageBreak/>
        <w:t>procedures as soon as possible after the decision to terminate is made.  Until clearance has been obtained, treat this information as “For Official Use Only” unless the information is classified.</w:t>
      </w:r>
    </w:p>
    <w:p w14:paraId="0A8B9D14" w14:textId="77777777" w:rsidR="00327426" w:rsidRDefault="00327426" w:rsidP="00AC7CEF">
      <w:pPr>
        <w:pStyle w:val="List2"/>
      </w:pPr>
      <w:r>
        <w:rPr>
          <w:szCs w:val="24"/>
        </w:rPr>
        <w:br/>
      </w:r>
      <w:r w:rsidRPr="009C0C70">
        <w:rPr>
          <w:szCs w:val="24"/>
        </w:rPr>
        <w:t>(3)  Include in the request for clearance—</w:t>
      </w:r>
    </w:p>
    <w:p w14:paraId="2915C6AF" w14:textId="77777777" w:rsidR="00327426" w:rsidRDefault="00327426" w:rsidP="00D860D0">
      <w:pPr>
        <w:pStyle w:val="List3"/>
      </w:pPr>
      <w:r>
        <w:br/>
      </w:r>
      <w:r w:rsidRPr="009C0C70">
        <w:t>(</w:t>
      </w:r>
      <w:proofErr w:type="spellStart"/>
      <w:r w:rsidRPr="009C0C70">
        <w:t>i</w:t>
      </w:r>
      <w:proofErr w:type="spellEnd"/>
      <w:r w:rsidRPr="009C0C70">
        <w:t xml:space="preserve">)  Contract number, date, and type of </w:t>
      </w:r>
      <w:proofErr w:type="gramStart"/>
      <w:r w:rsidRPr="009C0C70">
        <w:t>contract;</w:t>
      </w:r>
      <w:proofErr w:type="gramEnd"/>
    </w:p>
    <w:p w14:paraId="4373E6D0" w14:textId="77777777" w:rsidR="00327426" w:rsidRDefault="00327426" w:rsidP="00AC7CEF">
      <w:pPr>
        <w:pStyle w:val="List3"/>
      </w:pPr>
      <w:r>
        <w:br/>
      </w:r>
      <w:r w:rsidRPr="009C0C70">
        <w:t xml:space="preserve">(ii)  Name of the </w:t>
      </w:r>
      <w:proofErr w:type="gramStart"/>
      <w:r w:rsidRPr="009C0C70">
        <w:t>company;</w:t>
      </w:r>
      <w:proofErr w:type="gramEnd"/>
    </w:p>
    <w:p w14:paraId="506A9F17" w14:textId="77777777" w:rsidR="00327426" w:rsidRDefault="00327426" w:rsidP="00AC7CEF">
      <w:pPr>
        <w:pStyle w:val="List3"/>
      </w:pPr>
      <w:r>
        <w:rPr>
          <w:szCs w:val="24"/>
        </w:rPr>
        <w:br/>
      </w:r>
      <w:r w:rsidRPr="009C0C70">
        <w:rPr>
          <w:szCs w:val="24"/>
        </w:rPr>
        <w:t xml:space="preserve">(iii)  Nature of contract or end </w:t>
      </w:r>
      <w:proofErr w:type="gramStart"/>
      <w:r w:rsidRPr="009C0C70">
        <w:rPr>
          <w:szCs w:val="24"/>
        </w:rPr>
        <w:t>item;</w:t>
      </w:r>
      <w:proofErr w:type="gramEnd"/>
    </w:p>
    <w:p w14:paraId="256613EB" w14:textId="77777777" w:rsidR="00327426" w:rsidRDefault="00327426" w:rsidP="00AC7CEF">
      <w:pPr>
        <w:pStyle w:val="List3"/>
      </w:pPr>
      <w:r>
        <w:rPr>
          <w:szCs w:val="24"/>
        </w:rPr>
        <w:br/>
      </w:r>
      <w:r w:rsidRPr="009C0C70">
        <w:rPr>
          <w:szCs w:val="24"/>
        </w:rPr>
        <w:t xml:space="preserve">(iv)  The reason for the </w:t>
      </w:r>
      <w:proofErr w:type="gramStart"/>
      <w:r w:rsidRPr="009C0C70">
        <w:rPr>
          <w:szCs w:val="24"/>
        </w:rPr>
        <w:t>termination;</w:t>
      </w:r>
      <w:proofErr w:type="gramEnd"/>
    </w:p>
    <w:p w14:paraId="5816DAB0" w14:textId="77777777" w:rsidR="00327426" w:rsidRDefault="00327426" w:rsidP="00D860D0">
      <w:pPr>
        <w:pStyle w:val="List3"/>
      </w:pPr>
      <w:r>
        <w:br/>
      </w:r>
      <w:r w:rsidRPr="009C0C70">
        <w:t xml:space="preserve">(v)  Contract price of the items </w:t>
      </w:r>
      <w:proofErr w:type="gramStart"/>
      <w:r w:rsidRPr="009C0C70">
        <w:t>terminated;</w:t>
      </w:r>
      <w:proofErr w:type="gramEnd"/>
    </w:p>
    <w:p w14:paraId="7FD0743D" w14:textId="77777777" w:rsidR="00327426" w:rsidRDefault="00327426" w:rsidP="00AC7CEF">
      <w:pPr>
        <w:pStyle w:val="List3"/>
      </w:pPr>
      <w:r>
        <w:rPr>
          <w:szCs w:val="24"/>
        </w:rPr>
        <w:br/>
      </w:r>
      <w:r w:rsidRPr="009C0C70">
        <w:rPr>
          <w:szCs w:val="24"/>
        </w:rPr>
        <w:t xml:space="preserve">(vi)  Total number of contractor employees involved, including the Government's estimate of the number who may be </w:t>
      </w:r>
      <w:proofErr w:type="gramStart"/>
      <w:r w:rsidRPr="009C0C70">
        <w:rPr>
          <w:szCs w:val="24"/>
        </w:rPr>
        <w:t>discharged;</w:t>
      </w:r>
      <w:proofErr w:type="gramEnd"/>
    </w:p>
    <w:p w14:paraId="7B085459" w14:textId="77777777" w:rsidR="00327426" w:rsidRDefault="00327426" w:rsidP="00AC7CEF">
      <w:pPr>
        <w:pStyle w:val="List3"/>
      </w:pPr>
      <w:r>
        <w:rPr>
          <w:szCs w:val="24"/>
        </w:rPr>
        <w:br/>
      </w:r>
      <w:r w:rsidRPr="009C0C70">
        <w:rPr>
          <w:szCs w:val="24"/>
        </w:rPr>
        <w:t xml:space="preserve">(vii)  Statement of anticipated impact on the company and the </w:t>
      </w:r>
      <w:proofErr w:type="gramStart"/>
      <w:r w:rsidRPr="009C0C70">
        <w:rPr>
          <w:szCs w:val="24"/>
        </w:rPr>
        <w:t>community;</w:t>
      </w:r>
      <w:proofErr w:type="gramEnd"/>
    </w:p>
    <w:p w14:paraId="0998D4D8" w14:textId="77777777" w:rsidR="00327426" w:rsidRDefault="00327426" w:rsidP="00AC7CEF">
      <w:pPr>
        <w:pStyle w:val="List3"/>
      </w:pPr>
      <w:r>
        <w:rPr>
          <w:szCs w:val="24"/>
        </w:rPr>
        <w:br/>
      </w:r>
      <w:r w:rsidRPr="009C0C70">
        <w:rPr>
          <w:szCs w:val="24"/>
        </w:rPr>
        <w:t xml:space="preserve">(viii)  The area labor category, whether the contractor is a large or small business, and any known impact on hard core disadvantaged employment </w:t>
      </w:r>
      <w:proofErr w:type="gramStart"/>
      <w:r w:rsidRPr="009C0C70">
        <w:rPr>
          <w:szCs w:val="24"/>
        </w:rPr>
        <w:t>programs;</w:t>
      </w:r>
      <w:proofErr w:type="gramEnd"/>
    </w:p>
    <w:p w14:paraId="472A1558" w14:textId="77777777" w:rsidR="00327426" w:rsidRDefault="00327426" w:rsidP="00AC7CEF">
      <w:pPr>
        <w:pStyle w:val="List3"/>
      </w:pPr>
      <w:r>
        <w:rPr>
          <w:szCs w:val="24"/>
        </w:rPr>
        <w:br/>
      </w:r>
      <w:r w:rsidRPr="009C0C70">
        <w:rPr>
          <w:szCs w:val="24"/>
        </w:rPr>
        <w:t>(ix)  Total number of subcontractors involved and the impact in this area; and</w:t>
      </w:r>
    </w:p>
    <w:p w14:paraId="3481B79F" w14:textId="77777777" w:rsidR="00327426" w:rsidRDefault="00327426" w:rsidP="00D860D0">
      <w:pPr>
        <w:pStyle w:val="List3"/>
      </w:pPr>
      <w:r>
        <w:br/>
      </w:r>
      <w:r w:rsidRPr="009C0C70">
        <w:t>(x)  An unclassified draft of a suggested press release.</w:t>
      </w:r>
    </w:p>
    <w:p w14:paraId="6F6E22C1" w14:textId="77777777" w:rsidR="00327426" w:rsidRDefault="00327426" w:rsidP="00AC7CEF">
      <w:pPr>
        <w:pStyle w:val="List2"/>
      </w:pPr>
      <w:r>
        <w:rPr>
          <w:szCs w:val="24"/>
        </w:rPr>
        <w:br/>
      </w:r>
      <w:r w:rsidRPr="009C0C70">
        <w:rPr>
          <w:szCs w:val="24"/>
        </w:rPr>
        <w:t xml:space="preserve">(4)  To minimize termination costs, liaison offices will act promptly on all requests for clearance and </w:t>
      </w:r>
      <w:r>
        <w:rPr>
          <w:szCs w:val="24"/>
        </w:rPr>
        <w:t xml:space="preserve">will </w:t>
      </w:r>
      <w:r w:rsidRPr="009C0C70">
        <w:rPr>
          <w:szCs w:val="24"/>
        </w:rPr>
        <w:t>provide a response not later than two working days after receipt of the request.</w:t>
      </w:r>
    </w:p>
    <w:p w14:paraId="6F3837B4" w14:textId="77777777" w:rsidR="00327426" w:rsidRPr="009C0C70" w:rsidRDefault="00327426" w:rsidP="00AC7CEF">
      <w:r>
        <w:rPr>
          <w:szCs w:val="24"/>
        </w:rPr>
        <w:br/>
      </w:r>
    </w:p>
    <w:p w14:paraId="5ABDDC51" w14:textId="77777777" w:rsidR="00850595" w:rsidRDefault="00850595"/>
    <w:sectPr w:rsidR="00850595" w:rsidSect="00F504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9C555" w14:textId="77777777" w:rsidR="00AA571E" w:rsidRDefault="00AA571E">
      <w:pPr>
        <w:spacing w:after="0" w:line="240" w:lineRule="auto"/>
      </w:pPr>
      <w:r>
        <w:separator/>
      </w:r>
    </w:p>
  </w:endnote>
  <w:endnote w:type="continuationSeparator" w:id="0">
    <w:p w14:paraId="75F592D3" w14:textId="77777777" w:rsidR="00AA571E" w:rsidRDefault="00AA5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9F081" w14:textId="77777777" w:rsidR="00C623C8" w:rsidRDefault="00AA571E">
    <w:pPr>
      <w:pStyle w:val="Footer"/>
      <w:rPr>
        <w:rFonts w:ascii="Century Schoolbook" w:hAnsi="Century Schoolbook"/>
        <w:sz w:val="20"/>
      </w:rPr>
    </w:pPr>
  </w:p>
  <w:p w14:paraId="75DC8477" w14:textId="77777777" w:rsidR="00C623C8" w:rsidRDefault="00AA571E">
    <w:pPr>
      <w:pStyle w:val="Footer"/>
      <w:tabs>
        <w:tab w:val="clear" w:pos="8640"/>
      </w:tabs>
      <w:rPr>
        <w:rFonts w:ascii="Century Schoolbook" w:hAnsi="Century Schoolbook"/>
        <w:b/>
        <w:sz w:val="20"/>
      </w:rPr>
    </w:pPr>
  </w:p>
  <w:p w14:paraId="27D2AFF5" w14:textId="77777777" w:rsidR="00C623C8" w:rsidRPr="00BC71C0" w:rsidRDefault="0032742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49</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DA647" w14:textId="77777777" w:rsidR="00300732" w:rsidRDefault="00AA571E">
    <w:pPr>
      <w:pStyle w:val="Footer"/>
      <w:rPr>
        <w:rFonts w:ascii="Century Schoolbook" w:hAnsi="Century Schoolbook"/>
        <w:sz w:val="20"/>
      </w:rPr>
    </w:pPr>
  </w:p>
  <w:p w14:paraId="57D0C410" w14:textId="77777777" w:rsidR="00300732" w:rsidRDefault="00AA571E">
    <w:pPr>
      <w:pStyle w:val="Footer"/>
      <w:tabs>
        <w:tab w:val="clear" w:pos="8640"/>
      </w:tabs>
      <w:rPr>
        <w:rFonts w:ascii="Century Schoolbook" w:hAnsi="Century Schoolbook"/>
        <w:b/>
        <w:sz w:val="20"/>
      </w:rPr>
    </w:pPr>
  </w:p>
  <w:p w14:paraId="7EFE8495" w14:textId="77777777" w:rsidR="00300732" w:rsidRPr="00BC71C0" w:rsidRDefault="0032742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49</w:t>
    </w:r>
    <w:r w:rsidRPr="00BC71C0">
      <w:rPr>
        <w:szCs w:val="22"/>
      </w:rPr>
      <w:t>.</w:t>
    </w:r>
    <w:r>
      <w:rPr>
        <w:szCs w:val="22"/>
      </w:rPr>
      <w:t>4-</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78A9" w14:textId="77777777" w:rsidR="00864D4B" w:rsidRDefault="00AA571E">
    <w:pPr>
      <w:pStyle w:val="Footer"/>
      <w:rPr>
        <w:rFonts w:ascii="Century Schoolbook" w:hAnsi="Century Schoolbook"/>
        <w:sz w:val="20"/>
      </w:rPr>
    </w:pPr>
  </w:p>
  <w:p w14:paraId="2244D2B9" w14:textId="77777777" w:rsidR="00864D4B" w:rsidRDefault="00AA571E">
    <w:pPr>
      <w:pStyle w:val="Footer"/>
      <w:tabs>
        <w:tab w:val="clear" w:pos="8640"/>
      </w:tabs>
      <w:rPr>
        <w:rFonts w:ascii="Century Schoolbook" w:hAnsi="Century Schoolbook"/>
        <w:b/>
        <w:sz w:val="20"/>
      </w:rPr>
    </w:pPr>
  </w:p>
  <w:p w14:paraId="4554C931" w14:textId="77777777" w:rsidR="00864D4B" w:rsidRPr="00BC71C0" w:rsidRDefault="0032742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49</w:t>
    </w:r>
    <w:r w:rsidRPr="00BC71C0">
      <w:rPr>
        <w:szCs w:val="22"/>
      </w:rPr>
      <w:t>.</w:t>
    </w:r>
    <w:r>
      <w:rPr>
        <w:szCs w:val="22"/>
      </w:rPr>
      <w:t>70</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99BB5" w14:textId="77777777" w:rsidR="00AA571E" w:rsidRDefault="00AA571E">
      <w:pPr>
        <w:spacing w:after="0" w:line="240" w:lineRule="auto"/>
      </w:pPr>
      <w:r>
        <w:separator/>
      </w:r>
    </w:p>
  </w:footnote>
  <w:footnote w:type="continuationSeparator" w:id="0">
    <w:p w14:paraId="4DB46BE2" w14:textId="77777777" w:rsidR="00AA571E" w:rsidRDefault="00AA5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1EA9" w14:textId="77777777" w:rsidR="00C623C8" w:rsidRDefault="00327426" w:rsidP="003E6AA4">
    <w:pPr>
      <w:pStyle w:val="Header"/>
      <w:tabs>
        <w:tab w:val="clear" w:pos="8640"/>
        <w:tab w:val="left" w:pos="4590"/>
      </w:tabs>
      <w:jc w:val="center"/>
      <w:rPr>
        <w:sz w:val="28"/>
        <w:szCs w:val="28"/>
      </w:rPr>
    </w:pPr>
    <w:r w:rsidRPr="002B1BC7">
      <w:rPr>
        <w:sz w:val="28"/>
        <w:szCs w:val="28"/>
      </w:rPr>
      <w:t>DFARS Procedures, Guidance, and Information</w:t>
    </w:r>
  </w:p>
  <w:p w14:paraId="4CD80BAA" w14:textId="77777777" w:rsidR="00C623C8" w:rsidRPr="002B1BC7" w:rsidRDefault="00AA571E" w:rsidP="003E6AA4">
    <w:pPr>
      <w:pStyle w:val="Header"/>
      <w:tabs>
        <w:tab w:val="clear" w:pos="8640"/>
        <w:tab w:val="left" w:pos="4590"/>
      </w:tabs>
      <w:jc w:val="center"/>
      <w:rPr>
        <w:sz w:val="28"/>
        <w:szCs w:val="28"/>
      </w:rPr>
    </w:pPr>
  </w:p>
  <w:p w14:paraId="17446389" w14:textId="77777777" w:rsidR="00C623C8" w:rsidRPr="00BC71C0" w:rsidRDefault="0032742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49</w:t>
    </w:r>
    <w:r w:rsidRPr="00BC71C0">
      <w:rPr>
        <w:szCs w:val="24"/>
      </w:rPr>
      <w:t>—</w:t>
    </w:r>
    <w:r>
      <w:rPr>
        <w:szCs w:val="24"/>
      </w:rPr>
      <w:t>Termination of Contracts</w:t>
    </w:r>
  </w:p>
  <w:p w14:paraId="35AB2C07" w14:textId="77777777" w:rsidR="00C623C8" w:rsidRDefault="00AA571E">
    <w:pPr>
      <w:pStyle w:val="Header"/>
      <w:tabs>
        <w:tab w:val="clear" w:pos="8640"/>
        <w:tab w:val="right" w:pos="9260"/>
      </w:tabs>
      <w:spacing w:before="20" w:line="20" w:lineRule="exact"/>
      <w:rPr>
        <w:rFonts w:ascii="Geneva" w:hAnsi="Geneva"/>
        <w:b/>
        <w:position w:val="6"/>
        <w:sz w:val="18"/>
      </w:rPr>
    </w:pPr>
  </w:p>
  <w:p w14:paraId="02C4D74C" w14:textId="77777777" w:rsidR="00C623C8" w:rsidRDefault="00AA571E">
    <w:pPr>
      <w:pStyle w:val="Header"/>
      <w:tabs>
        <w:tab w:val="clear" w:pos="8640"/>
        <w:tab w:val="right" w:pos="9260"/>
      </w:tabs>
      <w:rPr>
        <w:rFonts w:ascii="Century Schoolbook" w:hAnsi="Century Schoolbook"/>
        <w:b/>
        <w:sz w:val="20"/>
      </w:rPr>
    </w:pPr>
  </w:p>
  <w:p w14:paraId="54842E6A" w14:textId="77777777" w:rsidR="00C623C8" w:rsidRDefault="00AA571E">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AE512" w14:textId="77777777" w:rsidR="00300732" w:rsidRDefault="00327426" w:rsidP="003E6AA4">
    <w:pPr>
      <w:pStyle w:val="Header"/>
      <w:tabs>
        <w:tab w:val="clear" w:pos="8640"/>
        <w:tab w:val="left" w:pos="4590"/>
      </w:tabs>
      <w:jc w:val="center"/>
      <w:rPr>
        <w:sz w:val="28"/>
        <w:szCs w:val="28"/>
      </w:rPr>
    </w:pPr>
    <w:r w:rsidRPr="002B1BC7">
      <w:rPr>
        <w:sz w:val="28"/>
        <w:szCs w:val="28"/>
      </w:rPr>
      <w:t>DFARS Procedures, Guidance, and Information</w:t>
    </w:r>
  </w:p>
  <w:p w14:paraId="1212C7B9" w14:textId="77777777" w:rsidR="00300732" w:rsidRPr="002B1BC7" w:rsidRDefault="00AA571E" w:rsidP="003E6AA4">
    <w:pPr>
      <w:pStyle w:val="Header"/>
      <w:tabs>
        <w:tab w:val="clear" w:pos="8640"/>
        <w:tab w:val="left" w:pos="4590"/>
      </w:tabs>
      <w:jc w:val="center"/>
      <w:rPr>
        <w:sz w:val="28"/>
        <w:szCs w:val="28"/>
      </w:rPr>
    </w:pPr>
  </w:p>
  <w:p w14:paraId="7584B20F" w14:textId="77777777" w:rsidR="00300732" w:rsidRPr="00BC71C0" w:rsidRDefault="0032742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49</w:t>
    </w:r>
    <w:r w:rsidRPr="00BC71C0">
      <w:rPr>
        <w:szCs w:val="24"/>
      </w:rPr>
      <w:t>—</w:t>
    </w:r>
    <w:r>
      <w:rPr>
        <w:szCs w:val="24"/>
      </w:rPr>
      <w:t>Termination of Contracts</w:t>
    </w:r>
  </w:p>
  <w:p w14:paraId="7EAFEFF1" w14:textId="77777777" w:rsidR="00300732" w:rsidRDefault="00AA571E">
    <w:pPr>
      <w:pStyle w:val="Header"/>
      <w:tabs>
        <w:tab w:val="clear" w:pos="8640"/>
        <w:tab w:val="right" w:pos="9260"/>
      </w:tabs>
      <w:spacing w:before="20" w:line="20" w:lineRule="exact"/>
      <w:rPr>
        <w:rFonts w:ascii="Geneva" w:hAnsi="Geneva"/>
        <w:b/>
        <w:position w:val="6"/>
        <w:sz w:val="18"/>
      </w:rPr>
    </w:pPr>
  </w:p>
  <w:p w14:paraId="3E94F28D" w14:textId="77777777" w:rsidR="00300732" w:rsidRDefault="00AA571E">
    <w:pPr>
      <w:pStyle w:val="Header"/>
      <w:tabs>
        <w:tab w:val="clear" w:pos="8640"/>
        <w:tab w:val="right" w:pos="9260"/>
      </w:tabs>
      <w:rPr>
        <w:rFonts w:ascii="Century Schoolbook" w:hAnsi="Century Schoolbook"/>
        <w:b/>
        <w:sz w:val="20"/>
      </w:rPr>
    </w:pPr>
  </w:p>
  <w:p w14:paraId="7329EAC1" w14:textId="77777777" w:rsidR="00300732" w:rsidRDefault="00AA571E">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22149" w14:textId="77777777" w:rsidR="00864D4B" w:rsidRDefault="00327426" w:rsidP="003E6AA4">
    <w:pPr>
      <w:pStyle w:val="Header"/>
      <w:tabs>
        <w:tab w:val="clear" w:pos="8640"/>
        <w:tab w:val="left" w:pos="4590"/>
      </w:tabs>
      <w:jc w:val="center"/>
      <w:rPr>
        <w:sz w:val="28"/>
        <w:szCs w:val="28"/>
      </w:rPr>
    </w:pPr>
    <w:r w:rsidRPr="002B1BC7">
      <w:rPr>
        <w:sz w:val="28"/>
        <w:szCs w:val="28"/>
      </w:rPr>
      <w:t>DFARS Procedures, Guidance, and Information</w:t>
    </w:r>
  </w:p>
  <w:p w14:paraId="2B83C3B0" w14:textId="77777777" w:rsidR="00864D4B" w:rsidRPr="002B1BC7" w:rsidRDefault="00AA571E" w:rsidP="003E6AA4">
    <w:pPr>
      <w:pStyle w:val="Header"/>
      <w:tabs>
        <w:tab w:val="clear" w:pos="8640"/>
        <w:tab w:val="left" w:pos="4590"/>
      </w:tabs>
      <w:jc w:val="center"/>
      <w:rPr>
        <w:sz w:val="28"/>
        <w:szCs w:val="28"/>
      </w:rPr>
    </w:pPr>
  </w:p>
  <w:p w14:paraId="78F70C6D" w14:textId="77777777" w:rsidR="00864D4B" w:rsidRPr="00BC71C0" w:rsidRDefault="0032742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49</w:t>
    </w:r>
    <w:r w:rsidRPr="00BC71C0">
      <w:rPr>
        <w:szCs w:val="24"/>
      </w:rPr>
      <w:t>—</w:t>
    </w:r>
    <w:r>
      <w:rPr>
        <w:szCs w:val="24"/>
      </w:rPr>
      <w:t>Termination of Contracts</w:t>
    </w:r>
  </w:p>
  <w:p w14:paraId="38A4BB77" w14:textId="77777777" w:rsidR="00864D4B" w:rsidRDefault="00AA571E">
    <w:pPr>
      <w:pStyle w:val="Header"/>
      <w:tabs>
        <w:tab w:val="clear" w:pos="8640"/>
        <w:tab w:val="right" w:pos="9260"/>
      </w:tabs>
      <w:spacing w:before="20" w:line="20" w:lineRule="exact"/>
      <w:rPr>
        <w:rFonts w:ascii="Geneva" w:hAnsi="Geneva"/>
        <w:b/>
        <w:position w:val="6"/>
        <w:sz w:val="18"/>
      </w:rPr>
    </w:pPr>
  </w:p>
  <w:p w14:paraId="22B8A677" w14:textId="77777777" w:rsidR="00864D4B" w:rsidRDefault="00AA571E">
    <w:pPr>
      <w:pStyle w:val="Header"/>
      <w:tabs>
        <w:tab w:val="clear" w:pos="8640"/>
        <w:tab w:val="right" w:pos="9260"/>
      </w:tabs>
      <w:rPr>
        <w:rFonts w:ascii="Century Schoolbook" w:hAnsi="Century Schoolbook"/>
        <w:b/>
        <w:sz w:val="20"/>
      </w:rPr>
    </w:pPr>
  </w:p>
  <w:p w14:paraId="20D6DBBB" w14:textId="77777777" w:rsidR="00864D4B" w:rsidRDefault="00AA571E">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426"/>
    <w:rsid w:val="00327426"/>
    <w:rsid w:val="00505901"/>
    <w:rsid w:val="00747802"/>
    <w:rsid w:val="007D6208"/>
    <w:rsid w:val="00850595"/>
    <w:rsid w:val="00AA0BCA"/>
    <w:rsid w:val="00AA571E"/>
    <w:rsid w:val="00B8095C"/>
    <w:rsid w:val="00BF48DE"/>
    <w:rsid w:val="00CF1949"/>
    <w:rsid w:val="00EE23E5"/>
    <w:rsid w:val="00F210F4"/>
    <w:rsid w:val="00F4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A8C9"/>
  <w15:chartTrackingRefBased/>
  <w15:docId w15:val="{5921C5CD-D947-42C5-AAFA-3CD626DE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327426"/>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327426"/>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327426"/>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327426"/>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426"/>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327426"/>
    <w:rPr>
      <w:rFonts w:ascii="Arial" w:eastAsiaTheme="majorEastAsia" w:hAnsi="Arial" w:cs="Arial"/>
      <w:b/>
      <w:sz w:val="28"/>
      <w:szCs w:val="26"/>
    </w:rPr>
  </w:style>
  <w:style w:type="character" w:customStyle="1" w:styleId="Heading3Char">
    <w:name w:val="Heading 3 Char"/>
    <w:basedOn w:val="DefaultParagraphFont"/>
    <w:link w:val="Heading3"/>
    <w:rsid w:val="00327426"/>
    <w:rPr>
      <w:rFonts w:ascii="Arial" w:eastAsia="Times New Roman" w:hAnsi="Arial" w:cs="Arial"/>
      <w:szCs w:val="20"/>
    </w:rPr>
  </w:style>
  <w:style w:type="character" w:customStyle="1" w:styleId="Heading4Char">
    <w:name w:val="Heading 4 Char"/>
    <w:basedOn w:val="DefaultParagraphFont"/>
    <w:link w:val="Heading4"/>
    <w:rsid w:val="00327426"/>
    <w:rPr>
      <w:rFonts w:ascii="Arial" w:eastAsia="Times New Roman" w:hAnsi="Arial" w:cs="Arial"/>
      <w:szCs w:val="20"/>
    </w:rPr>
  </w:style>
  <w:style w:type="paragraph" w:styleId="Footer">
    <w:name w:val="footer"/>
    <w:basedOn w:val="Normal"/>
    <w:link w:val="FooterChar"/>
    <w:rsid w:val="00327426"/>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327426"/>
    <w:rPr>
      <w:rFonts w:ascii="Arial" w:eastAsia="Times New Roman" w:hAnsi="Arial" w:cs="Arial"/>
      <w:szCs w:val="20"/>
    </w:rPr>
  </w:style>
  <w:style w:type="paragraph" w:styleId="Header">
    <w:name w:val="header"/>
    <w:basedOn w:val="Normal"/>
    <w:link w:val="HeaderChar"/>
    <w:rsid w:val="00327426"/>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327426"/>
    <w:rPr>
      <w:rFonts w:ascii="Arial" w:eastAsia="Times New Roman" w:hAnsi="Arial" w:cs="Arial"/>
      <w:szCs w:val="20"/>
    </w:rPr>
  </w:style>
  <w:style w:type="paragraph" w:customStyle="1" w:styleId="DFARS">
    <w:name w:val="DFARS"/>
    <w:basedOn w:val="Normal"/>
    <w:rsid w:val="00327426"/>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paragraph" w:styleId="List2">
    <w:name w:val="List 2"/>
    <w:unhideWhenUsed/>
    <w:rsid w:val="00327426"/>
    <w:pPr>
      <w:spacing w:after="0" w:line="240" w:lineRule="auto"/>
      <w:ind w:left="720" w:hanging="360"/>
      <w:contextualSpacing/>
    </w:pPr>
    <w:rPr>
      <w:rFonts w:ascii="Arial" w:eastAsia="Times New Roman" w:hAnsi="Arial" w:cs="Arial"/>
      <w:szCs w:val="20"/>
    </w:rPr>
  </w:style>
  <w:style w:type="paragraph" w:styleId="List3">
    <w:name w:val="List 3"/>
    <w:link w:val="List3Char"/>
    <w:unhideWhenUsed/>
    <w:rsid w:val="00327426"/>
    <w:pPr>
      <w:spacing w:after="0" w:line="240" w:lineRule="auto"/>
      <w:ind w:left="1080" w:hanging="360"/>
      <w:contextualSpacing/>
    </w:pPr>
    <w:rPr>
      <w:rFonts w:ascii="Arial" w:eastAsia="Times New Roman" w:hAnsi="Arial" w:cs="Arial"/>
      <w:szCs w:val="20"/>
    </w:rPr>
  </w:style>
  <w:style w:type="paragraph" w:customStyle="1" w:styleId="List6">
    <w:name w:val="List 6"/>
    <w:basedOn w:val="List2"/>
    <w:link w:val="List6Char"/>
    <w:rsid w:val="00327426"/>
    <w:pPr>
      <w:spacing w:after="160" w:line="259" w:lineRule="auto"/>
      <w:ind w:left="1800" w:firstLine="0"/>
    </w:pPr>
    <w:rPr>
      <w:szCs w:val="24"/>
    </w:rPr>
  </w:style>
  <w:style w:type="character" w:customStyle="1" w:styleId="List3Char">
    <w:name w:val="List 3 Char"/>
    <w:basedOn w:val="DefaultParagraphFont"/>
    <w:link w:val="List3"/>
    <w:rsid w:val="00327426"/>
    <w:rPr>
      <w:rFonts w:ascii="Arial" w:eastAsia="Times New Roman" w:hAnsi="Arial" w:cs="Arial"/>
      <w:szCs w:val="20"/>
    </w:rPr>
  </w:style>
  <w:style w:type="character" w:customStyle="1" w:styleId="List6Char">
    <w:name w:val="List 6 Char"/>
    <w:basedOn w:val="List3Char"/>
    <w:link w:val="List6"/>
    <w:rsid w:val="00327426"/>
    <w:rPr>
      <w:rFonts w:ascii="Arial" w:eastAsia="Times New Roman" w:hAnsi="Arial" w:cs="Arial"/>
      <w:szCs w:val="24"/>
    </w:rPr>
  </w:style>
  <w:style w:type="paragraph" w:styleId="TOC1">
    <w:name w:val="toc 1"/>
    <w:basedOn w:val="Normal"/>
    <w:next w:val="Normal"/>
    <w:autoRedefine/>
    <w:uiPriority w:val="39"/>
    <w:unhideWhenUsed/>
    <w:rsid w:val="00327426"/>
    <w:pPr>
      <w:spacing w:after="100"/>
    </w:pPr>
  </w:style>
  <w:style w:type="paragraph" w:styleId="TOC2">
    <w:name w:val="toc 2"/>
    <w:basedOn w:val="Normal"/>
    <w:next w:val="Normal"/>
    <w:autoRedefine/>
    <w:uiPriority w:val="39"/>
    <w:unhideWhenUsed/>
    <w:rsid w:val="00327426"/>
    <w:pPr>
      <w:spacing w:after="100"/>
      <w:ind w:left="220"/>
    </w:pPr>
  </w:style>
  <w:style w:type="paragraph" w:styleId="TOC3">
    <w:name w:val="toc 3"/>
    <w:basedOn w:val="Normal"/>
    <w:next w:val="Normal"/>
    <w:autoRedefine/>
    <w:uiPriority w:val="39"/>
    <w:unhideWhenUsed/>
    <w:rsid w:val="00327426"/>
    <w:pPr>
      <w:spacing w:after="100"/>
      <w:ind w:left="440"/>
    </w:pPr>
  </w:style>
  <w:style w:type="character" w:styleId="Hyperlink">
    <w:name w:val="Hyperlink"/>
    <w:basedOn w:val="DefaultParagraphFont"/>
    <w:uiPriority w:val="99"/>
    <w:unhideWhenUsed/>
    <w:rsid w:val="00327426"/>
    <w:rPr>
      <w:color w:val="0563C1" w:themeColor="hyperlink"/>
      <w:u w:val="single"/>
    </w:rPr>
  </w:style>
  <w:style w:type="paragraph" w:styleId="TOC4">
    <w:name w:val="toc 4"/>
    <w:basedOn w:val="Normal"/>
    <w:next w:val="Normal"/>
    <w:autoRedefine/>
    <w:uiPriority w:val="39"/>
    <w:unhideWhenUsed/>
    <w:rsid w:val="00327426"/>
    <w:pPr>
      <w:spacing w:after="100"/>
      <w:ind w:left="660"/>
    </w:pPr>
  </w:style>
  <w:style w:type="paragraph" w:styleId="TOC5">
    <w:name w:val="toc 5"/>
    <w:basedOn w:val="Normal"/>
    <w:next w:val="Normal"/>
    <w:autoRedefine/>
    <w:uiPriority w:val="39"/>
    <w:semiHidden/>
    <w:unhideWhenUsed/>
    <w:rsid w:val="00327426"/>
    <w:pPr>
      <w:spacing w:after="100"/>
      <w:ind w:left="880"/>
    </w:pPr>
  </w:style>
  <w:style w:type="paragraph" w:styleId="TOC6">
    <w:name w:val="toc 6"/>
    <w:basedOn w:val="Normal"/>
    <w:next w:val="Normal"/>
    <w:autoRedefine/>
    <w:uiPriority w:val="39"/>
    <w:semiHidden/>
    <w:unhideWhenUsed/>
    <w:rsid w:val="00327426"/>
    <w:pPr>
      <w:spacing w:after="100"/>
      <w:ind w:left="1100"/>
    </w:pPr>
  </w:style>
  <w:style w:type="paragraph" w:styleId="TOC7">
    <w:name w:val="toc 7"/>
    <w:basedOn w:val="Normal"/>
    <w:next w:val="Normal"/>
    <w:autoRedefine/>
    <w:uiPriority w:val="39"/>
    <w:semiHidden/>
    <w:unhideWhenUsed/>
    <w:rsid w:val="00327426"/>
    <w:pPr>
      <w:spacing w:after="100"/>
      <w:ind w:left="1320"/>
    </w:pPr>
  </w:style>
  <w:style w:type="paragraph" w:styleId="TOC8">
    <w:name w:val="toc 8"/>
    <w:basedOn w:val="Normal"/>
    <w:next w:val="Normal"/>
    <w:autoRedefine/>
    <w:uiPriority w:val="39"/>
    <w:semiHidden/>
    <w:unhideWhenUsed/>
    <w:rsid w:val="00327426"/>
    <w:pPr>
      <w:spacing w:after="100"/>
      <w:ind w:left="1540"/>
    </w:pPr>
  </w:style>
  <w:style w:type="paragraph" w:styleId="TOC9">
    <w:name w:val="toc 9"/>
    <w:basedOn w:val="Normal"/>
    <w:next w:val="Normal"/>
    <w:autoRedefine/>
    <w:uiPriority w:val="39"/>
    <w:semiHidden/>
    <w:unhideWhenUsed/>
    <w:rsid w:val="0032742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2564</Words>
  <Characters>14615</Characters>
  <Application>Microsoft Office Word</Application>
  <DocSecurity>0</DocSecurity>
  <Lines>121</Lines>
  <Paragraphs>34</Paragraphs>
  <ScaleCrop>false</ScaleCrop>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2020-04-10T16:56:00Z</dcterms:created>
  <dcterms:modified xsi:type="dcterms:W3CDTF">2020-04-14T15:38:00Z</dcterms:modified>
</cp:coreProperties>
</file>