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43DCF" w14:textId="77777777" w:rsidR="00246E73" w:rsidRDefault="00246E73">
      <w:pPr>
        <w:sectPr w:rsidR="00246E73">
          <w:pgSz w:w="12240" w:h="15840"/>
          <w:pgMar w:top="1440" w:right="1440" w:bottom="1440" w:left="1440" w:header="720" w:footer="720" w:gutter="0"/>
          <w:cols w:space="720"/>
          <w:docGrid w:linePitch="360"/>
        </w:sectPr>
      </w:pPr>
    </w:p>
    <w:p w14:paraId="6E63F2FB" w14:textId="77777777" w:rsidR="00246E73" w:rsidRDefault="00246E73" w:rsidP="002E6DED">
      <w:pPr>
        <w:pStyle w:val="Heading1"/>
      </w:pPr>
      <w:bookmarkStart w:id="0" w:name="_Toc37677825"/>
      <w:bookmarkStart w:id="1" w:name="_Toc37756760"/>
      <w:r w:rsidRPr="007B495C">
        <w:lastRenderedPageBreak/>
        <w:t>PART 2</w:t>
      </w:r>
      <w:r>
        <w:t>51</w:t>
      </w:r>
      <w:r w:rsidRPr="007B495C">
        <w:t xml:space="preserve"> - </w:t>
      </w:r>
      <w:r>
        <w:br/>
      </w:r>
      <w:r w:rsidRPr="00290A3F">
        <w:t>Use of Government Sources by Contractors</w:t>
      </w:r>
      <w:bookmarkEnd w:id="0"/>
      <w:bookmarkEnd w:id="1"/>
    </w:p>
    <w:p w14:paraId="0B6D7DA6" w14:textId="77777777" w:rsidR="00246E73" w:rsidRDefault="00246E73">
      <w:r>
        <w:br w:type="page"/>
      </w:r>
      <w:r>
        <w:lastRenderedPageBreak/>
        <w:br/>
      </w:r>
    </w:p>
    <w:p w14:paraId="027A0387" w14:textId="77777777" w:rsidR="00BE4B80" w:rsidRPr="005328C7" w:rsidRDefault="00BE4B80" w:rsidP="005328C7">
      <w:pPr>
        <w:jc w:val="center"/>
        <w:rPr>
          <w:b/>
        </w:rPr>
      </w:pPr>
      <w:r w:rsidRPr="005328C7">
        <w:rPr>
          <w:b/>
        </w:rPr>
        <w:t>Table of Contents</w:t>
      </w:r>
    </w:p>
    <w:p w14:paraId="4D109914" w14:textId="6FF076D2" w:rsidR="008C4615" w:rsidRDefault="008C4615" w:rsidP="008C4615">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760" w:history="1">
        <w:r w:rsidRPr="00B17BD2">
          <w:rPr>
            <w:rStyle w:val="Hyperlink"/>
            <w:noProof/>
          </w:rPr>
          <w:t>PART 251 -  Use of Government Sources by Contractors</w:t>
        </w:r>
      </w:hyperlink>
    </w:p>
    <w:p w14:paraId="10CD6D10" w14:textId="08DF7313" w:rsidR="008C4615" w:rsidRDefault="008C4615" w:rsidP="008C4615">
      <w:pPr>
        <w:pStyle w:val="TOC3"/>
        <w:tabs>
          <w:tab w:val="right" w:leader="dot" w:pos="9350"/>
        </w:tabs>
        <w:rPr>
          <w:rFonts w:asciiTheme="minorHAnsi" w:eastAsiaTheme="minorEastAsia" w:hAnsiTheme="minorHAnsi" w:cstheme="minorBidi"/>
          <w:noProof/>
        </w:rPr>
      </w:pPr>
      <w:hyperlink w:anchor="_Toc37756761" w:history="1">
        <w:r w:rsidRPr="00B17BD2">
          <w:rPr>
            <w:rStyle w:val="Hyperlink"/>
            <w:b/>
            <w:noProof/>
          </w:rPr>
          <w:t>PGI 251.102  Authorization to use Government supply sources.</w:t>
        </w:r>
      </w:hyperlink>
    </w:p>
    <w:p w14:paraId="33DDAC4C" w14:textId="7D87E363" w:rsidR="008C4615" w:rsidRDefault="008C4615" w:rsidP="008C4615">
      <w:pPr>
        <w:pStyle w:val="TOC4"/>
        <w:tabs>
          <w:tab w:val="right" w:leader="dot" w:pos="9350"/>
        </w:tabs>
        <w:rPr>
          <w:rFonts w:asciiTheme="minorHAnsi" w:eastAsiaTheme="minorEastAsia" w:hAnsiTheme="minorHAnsi" w:cstheme="minorBidi"/>
          <w:noProof/>
        </w:rPr>
      </w:pPr>
      <w:hyperlink w:anchor="_Toc37756762" w:history="1">
        <w:r w:rsidRPr="00B17BD2">
          <w:rPr>
            <w:rStyle w:val="Hyperlink"/>
            <w:noProof/>
          </w:rPr>
          <w:t>PGI 251.102-70  Contracting office responsibilities.</w:t>
        </w:r>
      </w:hyperlink>
    </w:p>
    <w:p w14:paraId="4F9E557C" w14:textId="5A279CE6" w:rsidR="00246E73" w:rsidRPr="00246E73" w:rsidRDefault="008C4615" w:rsidP="00246E73">
      <w:r>
        <w:rPr>
          <w:rStyle w:val="Hyperlink"/>
          <w:b/>
          <w:noProof/>
        </w:rPr>
        <w:fldChar w:fldCharType="end"/>
      </w:r>
    </w:p>
    <w:p w14:paraId="08425C2E" w14:textId="77777777" w:rsidR="00246E73" w:rsidRDefault="00246E73" w:rsidP="00EF1948">
      <w:r w:rsidRPr="00A34407">
        <w:rPr>
          <w:szCs w:val="24"/>
        </w:rPr>
        <w:t xml:space="preserve">(Revised </w:t>
      </w:r>
      <w:r>
        <w:rPr>
          <w:szCs w:val="24"/>
        </w:rPr>
        <w:t>February 28, 2014)</w:t>
      </w:r>
    </w:p>
    <w:p w14:paraId="74D6F3ED" w14:textId="77777777" w:rsidR="00246E73" w:rsidRDefault="00246E73" w:rsidP="00EF1948">
      <w:pPr>
        <w:rPr>
          <w:b/>
          <w:caps/>
        </w:rPr>
      </w:pPr>
      <w:r>
        <w:br/>
      </w:r>
      <w:r w:rsidRPr="00365140">
        <w:rPr>
          <w:b/>
          <w:caps/>
        </w:rPr>
        <w:t>pGI 251.1--contractor use of government supply sources</w:t>
      </w:r>
    </w:p>
    <w:p w14:paraId="7558B32C" w14:textId="77777777" w:rsidR="00246E73" w:rsidRDefault="00246E73" w:rsidP="00EF1948">
      <w:pPr>
        <w:pStyle w:val="Heading3"/>
      </w:pPr>
      <w:r>
        <w:rPr>
          <w:b/>
          <w:caps/>
          <w:szCs w:val="24"/>
        </w:rPr>
        <w:br/>
      </w:r>
      <w:bookmarkStart w:id="2" w:name="_Toc37415942"/>
      <w:bookmarkStart w:id="3" w:name="_Toc37677826"/>
      <w:bookmarkStart w:id="4" w:name="_Toc37756761"/>
      <w:r w:rsidRPr="00365140">
        <w:rPr>
          <w:b/>
          <w:szCs w:val="24"/>
        </w:rPr>
        <w:t xml:space="preserve">PGI </w:t>
      </w:r>
      <w:proofErr w:type="gramStart"/>
      <w:r w:rsidRPr="00365140">
        <w:rPr>
          <w:b/>
          <w:szCs w:val="24"/>
        </w:rPr>
        <w:t>251.102  Authorization</w:t>
      </w:r>
      <w:proofErr w:type="gramEnd"/>
      <w:r w:rsidRPr="00365140">
        <w:rPr>
          <w:b/>
          <w:szCs w:val="24"/>
        </w:rPr>
        <w:t xml:space="preserve"> to use Government supply sources.</w:t>
      </w:r>
      <w:bookmarkEnd w:id="2"/>
      <w:bookmarkEnd w:id="3"/>
      <w:bookmarkEnd w:id="4"/>
    </w:p>
    <w:p w14:paraId="66DE845C" w14:textId="77777777" w:rsidR="00246E73" w:rsidRPr="00365140" w:rsidRDefault="00246E73" w:rsidP="00EF1948">
      <w:r>
        <w:rPr>
          <w:b/>
          <w:szCs w:val="24"/>
        </w:rPr>
        <w:br/>
      </w:r>
      <w:r w:rsidRPr="00365140">
        <w:rPr>
          <w:szCs w:val="24"/>
        </w:rPr>
        <w:t xml:space="preserve">Use a format substantially the same as the following when authorizing contractor use of Government Supply Sources.  Specify the terms of the purchase, including contractor acceptance of any Government materiel, payment terms, and the addresses required by paragraph (e) of the clause at </w:t>
      </w:r>
      <w:hyperlink r:id="rId6" w:anchor="252.251-7000" w:history="1">
        <w:r w:rsidRPr="0090696C">
          <w:rPr>
            <w:rStyle w:val="Hyperlink"/>
            <w:szCs w:val="24"/>
          </w:rPr>
          <w:t>252.251-7000</w:t>
        </w:r>
      </w:hyperlink>
      <w:r w:rsidRPr="00365140">
        <w:rPr>
          <w:szCs w:val="24"/>
        </w:rPr>
        <w:t>, Ordering from Government Supply Sources.</w:t>
      </w:r>
    </w:p>
    <w:p w14:paraId="0188B47D" w14:textId="77777777" w:rsidR="00246E73" w:rsidRDefault="00246E73" w:rsidP="00EF1948"/>
    <w:tbl>
      <w:tblPr>
        <w:tblW w:w="0" w:type="auto"/>
        <w:tblCellSpacing w:w="0" w:type="dxa"/>
        <w:tblCellMar>
          <w:left w:w="0" w:type="dxa"/>
          <w:right w:w="0" w:type="dxa"/>
        </w:tblCellMar>
        <w:tblLook w:val="04A0" w:firstRow="1" w:lastRow="0" w:firstColumn="1" w:lastColumn="0" w:noHBand="0" w:noVBand="1"/>
      </w:tblPr>
      <w:tblGrid>
        <w:gridCol w:w="9360"/>
      </w:tblGrid>
      <w:tr w:rsidR="00246E73" w:rsidRPr="00CE0144" w14:paraId="6A7FC299" w14:textId="77777777" w:rsidTr="002A631B">
        <w:trPr>
          <w:tblCellSpacing w:w="0" w:type="dxa"/>
        </w:trPr>
        <w:tc>
          <w:tcPr>
            <w:tcW w:w="9495" w:type="dxa"/>
            <w:hideMark/>
          </w:tcPr>
          <w:p w14:paraId="7480C492" w14:textId="77777777" w:rsidR="00246E73" w:rsidRPr="00CE0144" w:rsidRDefault="00246E73" w:rsidP="00EF1948">
            <w:pPr>
              <w:rPr>
                <w:b/>
              </w:rPr>
            </w:pPr>
            <w:r w:rsidRPr="00CE0144">
              <w:t>AUTHORIZATION TO PURCHASE FROM GOVERNMENT SUPPLY SOURCES</w:t>
            </w:r>
          </w:p>
          <w:p w14:paraId="0B0218D8" w14:textId="77777777" w:rsidR="00246E73" w:rsidRPr="00CE0144" w:rsidRDefault="00246E73" w:rsidP="002A631B">
            <w:pPr>
              <w:spacing w:before="100" w:beforeAutospacing="1"/>
              <w:jc w:val="center"/>
              <w:rPr>
                <w:szCs w:val="24"/>
              </w:rPr>
            </w:pPr>
            <w:r w:rsidRPr="00CE0144">
              <w:rPr>
                <w:bCs/>
                <w:szCs w:val="24"/>
              </w:rPr>
              <w:t>(SAMPLE FORMAT)</w:t>
            </w:r>
          </w:p>
        </w:tc>
      </w:tr>
    </w:tbl>
    <w:p w14:paraId="42596743" w14:textId="77777777" w:rsidR="00246E73" w:rsidRPr="00FE291F" w:rsidRDefault="00246E73" w:rsidP="00E543AA">
      <w:pPr>
        <w:spacing w:before="100" w:beforeAutospacing="1"/>
        <w:rPr>
          <w:b/>
          <w:szCs w:val="24"/>
        </w:rPr>
      </w:pPr>
      <w:r w:rsidRPr="00FE291F">
        <w:rPr>
          <w:szCs w:val="24"/>
        </w:rPr>
        <w:t>SUBJECT:  Authorization to Purchase from Government Supply Sources</w:t>
      </w:r>
    </w:p>
    <w:p w14:paraId="7ADB3C98" w14:textId="77777777" w:rsidR="00246E73" w:rsidRPr="00FE291F" w:rsidRDefault="00246E73" w:rsidP="00E543AA">
      <w:pPr>
        <w:spacing w:before="100" w:beforeAutospacing="1"/>
        <w:rPr>
          <w:b/>
          <w:szCs w:val="24"/>
        </w:rPr>
      </w:pPr>
      <w:r w:rsidRPr="00FE291F">
        <w:rPr>
          <w:szCs w:val="24"/>
        </w:rPr>
        <w:t>________________________________________________</w:t>
      </w:r>
      <w:proofErr w:type="gramStart"/>
      <w:r w:rsidRPr="00FE291F">
        <w:rPr>
          <w:szCs w:val="24"/>
        </w:rPr>
        <w:t>_(</w:t>
      </w:r>
      <w:proofErr w:type="gramEnd"/>
      <w:r w:rsidRPr="00FE291F">
        <w:rPr>
          <w:szCs w:val="24"/>
        </w:rPr>
        <w:t>Contractor's Name)</w:t>
      </w:r>
    </w:p>
    <w:p w14:paraId="47B08975" w14:textId="77777777" w:rsidR="00246E73" w:rsidRPr="00FE291F" w:rsidRDefault="00246E73" w:rsidP="00E543AA">
      <w:pPr>
        <w:spacing w:before="100" w:beforeAutospacing="1"/>
        <w:rPr>
          <w:b/>
          <w:szCs w:val="24"/>
        </w:rPr>
      </w:pPr>
      <w:r w:rsidRPr="00FE291F">
        <w:rPr>
          <w:szCs w:val="24"/>
        </w:rPr>
        <w:t>________________________________________________</w:t>
      </w:r>
      <w:proofErr w:type="gramStart"/>
      <w:r w:rsidRPr="00FE291F">
        <w:rPr>
          <w:szCs w:val="24"/>
        </w:rPr>
        <w:t>_(</w:t>
      </w:r>
      <w:proofErr w:type="gramEnd"/>
      <w:r w:rsidRPr="00FE291F">
        <w:rPr>
          <w:szCs w:val="24"/>
        </w:rPr>
        <w:t>Contractor's Address)</w:t>
      </w:r>
    </w:p>
    <w:p w14:paraId="5A961941" w14:textId="77777777" w:rsidR="00246E73" w:rsidRDefault="00246E73" w:rsidP="00E543AA">
      <w:pPr>
        <w:tabs>
          <w:tab w:val="bar" w:pos="10080"/>
        </w:tabs>
        <w:spacing w:before="100" w:beforeAutospacing="1"/>
        <w:rPr>
          <w:b/>
          <w:szCs w:val="24"/>
        </w:rPr>
      </w:pPr>
      <w:r w:rsidRPr="00FE291F">
        <w:rPr>
          <w:szCs w:val="24"/>
        </w:rPr>
        <w:lastRenderedPageBreak/>
        <w:t>_________________________________________________</w:t>
      </w:r>
      <w:proofErr w:type="gramStart"/>
      <w:r w:rsidRPr="00FE291F">
        <w:rPr>
          <w:szCs w:val="24"/>
        </w:rPr>
        <w:t>_(</w:t>
      </w:r>
      <w:proofErr w:type="gramEnd"/>
      <w:r w:rsidRPr="00FE291F">
        <w:rPr>
          <w:szCs w:val="24"/>
        </w:rPr>
        <w:t>CAGE Code)</w:t>
      </w:r>
    </w:p>
    <w:p w14:paraId="4B53C4F4" w14:textId="77777777" w:rsidR="00246E73" w:rsidRDefault="00246E73" w:rsidP="00EF1948">
      <w:r>
        <w:rPr>
          <w:b/>
          <w:szCs w:val="24"/>
        </w:rPr>
        <w:br/>
      </w:r>
      <w:r w:rsidRPr="00365140">
        <w:rPr>
          <w:szCs w:val="24"/>
        </w:rPr>
        <w:tab/>
        <w:t xml:space="preserve">1.  You are hereby authorized to use Government sources in performing Contract No. __________________ for </w:t>
      </w:r>
      <w:r w:rsidRPr="00365140">
        <w:rPr>
          <w:i/>
          <w:szCs w:val="24"/>
        </w:rPr>
        <w:t>[</w:t>
      </w:r>
      <w:r w:rsidRPr="00365140">
        <w:rPr>
          <w:i/>
          <w:szCs w:val="24"/>
          <w:u w:val="single"/>
        </w:rPr>
        <w:t xml:space="preserve">insert </w:t>
      </w:r>
      <w:r>
        <w:rPr>
          <w:i/>
          <w:szCs w:val="24"/>
          <w:u w:val="single"/>
        </w:rPr>
        <w:t>the requiring activity’s DoD Activity Address Code (</w:t>
      </w:r>
      <w:proofErr w:type="spellStart"/>
      <w:r>
        <w:rPr>
          <w:i/>
          <w:szCs w:val="24"/>
          <w:u w:val="single"/>
        </w:rPr>
        <w:t>DoDAAC</w:t>
      </w:r>
      <w:proofErr w:type="spellEnd"/>
      <w:r>
        <w:rPr>
          <w:i/>
          <w:szCs w:val="24"/>
          <w:u w:val="single"/>
        </w:rPr>
        <w:t>)</w:t>
      </w:r>
      <w:r w:rsidRPr="00365140">
        <w:rPr>
          <w:i/>
          <w:szCs w:val="24"/>
        </w:rPr>
        <w:t>]</w:t>
      </w:r>
      <w:r w:rsidRPr="00365140">
        <w:rPr>
          <w:szCs w:val="24"/>
        </w:rPr>
        <w:t xml:space="preserve">, as follows:  </w:t>
      </w:r>
      <w:r w:rsidRPr="00E543AA">
        <w:rPr>
          <w:i/>
          <w:szCs w:val="24"/>
        </w:rPr>
        <w:t>[Insert applicable purchasing authority given to the contractor.]</w:t>
      </w:r>
    </w:p>
    <w:p w14:paraId="67B7A585" w14:textId="77777777" w:rsidR="00246E73" w:rsidRPr="00365140" w:rsidRDefault="00246E73" w:rsidP="00EF1948">
      <w:r>
        <w:br/>
      </w:r>
      <w:r w:rsidRPr="00365140">
        <w:tab/>
        <w:t>2.a.  Purchase Orders Under Federal Supply Schedules or Personal Property Rehabilitation Price Schedules.  Place orders in accordance with the terms and conditions of the attached Schedule(s) and this authorization.  Attach a copy of this authorization to the order (unless a copy was previously furnished to the Federal Supply Schedule or Personal Property Rehabilitation Price Schedule contractor).  Insert the following statement in the order:</w:t>
      </w:r>
    </w:p>
    <w:p w14:paraId="0B55DA34" w14:textId="77777777" w:rsidR="00246E73" w:rsidRPr="00365140" w:rsidRDefault="00246E73" w:rsidP="00EF1948"/>
    <w:tbl>
      <w:tblPr>
        <w:tblW w:w="0" w:type="auto"/>
        <w:tblInd w:w="1548" w:type="dxa"/>
        <w:tblLayout w:type="fixed"/>
        <w:tblLook w:val="0000" w:firstRow="0" w:lastRow="0" w:firstColumn="0" w:lastColumn="0" w:noHBand="0" w:noVBand="0"/>
      </w:tblPr>
      <w:tblGrid>
        <w:gridCol w:w="5580"/>
      </w:tblGrid>
      <w:tr w:rsidR="00246E73" w:rsidRPr="00365140" w14:paraId="69F9DF0F" w14:textId="77777777">
        <w:tc>
          <w:tcPr>
            <w:tcW w:w="5580" w:type="dxa"/>
          </w:tcPr>
          <w:p w14:paraId="77A0AC2B" w14:textId="77777777" w:rsidR="00246E73" w:rsidRPr="00365140" w:rsidRDefault="00246E73" w:rsidP="00EF1948">
            <w:r w:rsidRPr="00365140">
              <w:rPr>
                <w:szCs w:val="24"/>
              </w:rPr>
              <w:t>This order is placed under written authorization from ______________________________________ dated ____________________ (*___________).  In the event of any inconsistency between the terms and conditions of this order and those of the Federal Supply Schedule or Personal Property Rehabilitation Price Schedule contract, the latter will govern.</w:t>
            </w:r>
          </w:p>
        </w:tc>
      </w:tr>
    </w:tbl>
    <w:p w14:paraId="31EF42F4" w14:textId="77777777" w:rsidR="00246E73" w:rsidRPr="00365140" w:rsidRDefault="00246E73" w:rsidP="00EF1948"/>
    <w:p w14:paraId="42E851D3" w14:textId="77777777" w:rsidR="00246E73" w:rsidRDefault="00246E73" w:rsidP="00EF1948">
      <w:r w:rsidRPr="00365140">
        <w:tab/>
        <w:t>b.  Requisitioning from the General Services Administration (GSA) or the Department of Defense (DoD).  Place orders in accordance with this authorization and, as appropriate, the following:</w:t>
      </w:r>
    </w:p>
    <w:p w14:paraId="6597D48E" w14:textId="77777777" w:rsidR="00246E73" w:rsidRDefault="00246E73" w:rsidP="00EF1948">
      <w:pPr>
        <w:pStyle w:val="List2"/>
      </w:pPr>
      <w:r>
        <w:br/>
      </w:r>
      <w:r w:rsidRPr="00365140">
        <w:t>(1)  Federal Standard Requisitioning and Issue Procedures (FEDSTRIP) (GSA FEDSTRIP Operating Guide:  FPMR 101-26.2 (41 CFR 101-26.2)).  Copies are available from the Superintendent of Documents, Government Printing Office, Washington, DC  20402; telephone (202) 512-1800; facsimile (202) 512-2250.</w:t>
      </w:r>
    </w:p>
    <w:p w14:paraId="0CC241AD" w14:textId="77777777" w:rsidR="00246E73" w:rsidRDefault="00246E73" w:rsidP="00EF1948">
      <w:pPr>
        <w:pStyle w:val="List2"/>
      </w:pPr>
      <w:r>
        <w:rPr>
          <w:szCs w:val="24"/>
        </w:rPr>
        <w:br/>
      </w:r>
      <w:r w:rsidRPr="00365140">
        <w:rPr>
          <w:szCs w:val="24"/>
        </w:rPr>
        <w:t xml:space="preserve">(2)  Military Standard Requisitioning and Issue Procedures (MILSTRIP) (DoD 4000.25-1-M).  Copies are available from the Defense Logistics Agency, Administrative Support </w:t>
      </w:r>
      <w:r w:rsidRPr="00365140">
        <w:rPr>
          <w:szCs w:val="24"/>
        </w:rPr>
        <w:lastRenderedPageBreak/>
        <w:t>Center East, ATTN:  ASCE-WS, 14 Dedication Drive, Suite 3, POD 43, New Cumberland, PA  17070-5011; telephon</w:t>
      </w:r>
      <w:r>
        <w:rPr>
          <w:szCs w:val="24"/>
        </w:rPr>
        <w:t xml:space="preserve">e 1-888-DLA-PUBS(352-7827), or </w:t>
      </w:r>
      <w:r w:rsidRPr="00365140">
        <w:rPr>
          <w:szCs w:val="24"/>
        </w:rPr>
        <w:t>(717) 770-6034; facsimile (717) 770-4817.</w:t>
      </w:r>
    </w:p>
    <w:p w14:paraId="135E4784" w14:textId="77777777" w:rsidR="00246E73" w:rsidRDefault="00246E73" w:rsidP="00EF1948">
      <w:r>
        <w:rPr>
          <w:szCs w:val="24"/>
        </w:rPr>
        <w:br/>
      </w:r>
      <w:r w:rsidRPr="00365140">
        <w:rPr>
          <w:szCs w:val="24"/>
        </w:rPr>
        <w:tab/>
      </w:r>
      <w:r w:rsidRPr="001A2357">
        <w:rPr>
          <w:szCs w:val="24"/>
        </w:rPr>
        <w:t>c</w:t>
      </w:r>
      <w:r w:rsidRPr="001A2357">
        <w:rPr>
          <w:b/>
          <w:szCs w:val="24"/>
        </w:rPr>
        <w:t>.</w:t>
      </w:r>
      <w:r w:rsidRPr="00192844">
        <w:rPr>
          <w:szCs w:val="24"/>
        </w:rPr>
        <w:t xml:space="preserve"> </w:t>
      </w:r>
      <w:r>
        <w:rPr>
          <w:szCs w:val="24"/>
        </w:rPr>
        <w:t xml:space="preserve"> </w:t>
      </w:r>
      <w:r w:rsidRPr="00365140">
        <w:rPr>
          <w:szCs w:val="24"/>
        </w:rPr>
        <w:t>Enterprise Software Initiative.  Place orders in accordance with the terms and conditions of the attached Enterprise Software Agreement(s), or instructions for obtaining commercial software or software maintenance from Enterprise Software Initiative inventories, and this authorization.  Attach a copy of this authorization to the order (unless a copy was previously furnished to the Enterprise Software Agreement contractor).  Insert the following statement in the order:</w:t>
      </w:r>
    </w:p>
    <w:p w14:paraId="22EA593D" w14:textId="77777777" w:rsidR="00246E73" w:rsidRDefault="00246E73" w:rsidP="00EF1948">
      <w:r>
        <w:br/>
      </w:r>
      <w:r w:rsidRPr="00365140">
        <w:tab/>
        <w:t>This order is placed under written authorization from __________________________ dated___________ (*___________).  In the event of any inconsistency between the terms and conditions of this order, and those of the Enterprise Software Agreement, the latter will govern.</w:t>
      </w:r>
    </w:p>
    <w:p w14:paraId="136E3B2D" w14:textId="77777777" w:rsidR="00246E73" w:rsidRDefault="00246E73" w:rsidP="00EF1948">
      <w:r>
        <w:br/>
      </w:r>
      <w:r>
        <w:tab/>
      </w:r>
      <w:r w:rsidRPr="00365140">
        <w:tab/>
      </w:r>
      <w:proofErr w:type="gramStart"/>
      <w:r w:rsidRPr="00365140">
        <w:t>3</w:t>
      </w:r>
      <w:r w:rsidRPr="00E543AA">
        <w:rPr>
          <w:i/>
        </w:rPr>
        <w:t>.  [</w:t>
      </w:r>
      <w:proofErr w:type="gramEnd"/>
      <w:r w:rsidRPr="00E543AA">
        <w:rPr>
          <w:i/>
        </w:rPr>
        <w:t>Insert other provisions as necessary.]</w:t>
      </w:r>
    </w:p>
    <w:p w14:paraId="06E0E1CD" w14:textId="77777777" w:rsidR="00246E73" w:rsidRDefault="00246E73" w:rsidP="00EF1948">
      <w:r>
        <w:br/>
      </w:r>
      <w:r>
        <w:tab/>
      </w:r>
      <w:r w:rsidRPr="00365140">
        <w:tab/>
        <w:t>4.  This authority is not transferable or assignable.</w:t>
      </w:r>
    </w:p>
    <w:p w14:paraId="7C432EA4" w14:textId="77777777" w:rsidR="00246E73" w:rsidRDefault="00246E73" w:rsidP="00EF1948">
      <w:r>
        <w:br/>
      </w:r>
      <w:r>
        <w:tab/>
      </w:r>
      <w:r w:rsidRPr="00365140">
        <w:tab/>
        <w:t>5.  The DoD Activity Address Directory (</w:t>
      </w:r>
      <w:proofErr w:type="spellStart"/>
      <w:r w:rsidRPr="00365140">
        <w:t>DoDAAD</w:t>
      </w:r>
      <w:proofErr w:type="spellEnd"/>
      <w:r w:rsidRPr="00365140">
        <w:t>) (</w:t>
      </w:r>
      <w:r>
        <w:t>DLM 4000.25, Volume 6, Chapter 2</w:t>
      </w:r>
      <w:r w:rsidRPr="00365140">
        <w:t>) Activity Address Code** to which this Authorization applies is ___________.</w:t>
      </w:r>
    </w:p>
    <w:p w14:paraId="38613A1F" w14:textId="77777777" w:rsidR="00246E73" w:rsidRPr="00365140" w:rsidRDefault="00246E73" w:rsidP="00EF1948">
      <w:r>
        <w:br/>
      </w:r>
      <w:r>
        <w:tab/>
      </w:r>
      <w:r w:rsidRPr="00365140">
        <w:tab/>
        <w:t>6.  This Authorization expires _______________________________.</w:t>
      </w:r>
    </w:p>
    <w:p w14:paraId="04FF8A83" w14:textId="77777777" w:rsidR="00246E73" w:rsidRPr="00365140" w:rsidRDefault="00246E73" w:rsidP="00EF1948"/>
    <w:tbl>
      <w:tblPr>
        <w:tblW w:w="0" w:type="auto"/>
        <w:tblLayout w:type="fixed"/>
        <w:tblLook w:val="0000" w:firstRow="0" w:lastRow="0" w:firstColumn="0" w:lastColumn="0" w:noHBand="0" w:noVBand="0"/>
      </w:tblPr>
      <w:tblGrid>
        <w:gridCol w:w="9496"/>
      </w:tblGrid>
      <w:tr w:rsidR="00246E73" w:rsidRPr="00365140" w14:paraId="46B9CF44" w14:textId="77777777">
        <w:tc>
          <w:tcPr>
            <w:tcW w:w="9496" w:type="dxa"/>
          </w:tcPr>
          <w:p w14:paraId="5A716F7F" w14:textId="77777777" w:rsidR="00246E73" w:rsidRPr="00365140" w:rsidRDefault="00246E73" w:rsidP="00EF1948">
            <w:r w:rsidRPr="00365140">
              <w:rPr>
                <w:szCs w:val="24"/>
              </w:rPr>
              <w:t>_____________________________</w:t>
            </w:r>
          </w:p>
          <w:p w14:paraId="4CCF45E9" w14:textId="77777777" w:rsidR="00246E73" w:rsidRPr="00365140" w:rsidRDefault="00246E73" w:rsidP="00EF1948">
            <w:r w:rsidRPr="00365140">
              <w:t>(Contracting Officer)</w:t>
            </w:r>
          </w:p>
        </w:tc>
      </w:tr>
    </w:tbl>
    <w:p w14:paraId="61513273" w14:textId="77777777" w:rsidR="00246E73" w:rsidRPr="00365140" w:rsidRDefault="00246E73" w:rsidP="00EF1948"/>
    <w:p w14:paraId="03096250" w14:textId="77777777" w:rsidR="00246E73" w:rsidRPr="00365140" w:rsidRDefault="00246E73" w:rsidP="00EF1948">
      <w:r>
        <w:tab/>
        <w:t xml:space="preserve">*     </w:t>
      </w:r>
      <w:r w:rsidRPr="00365140">
        <w:t>Insert “a copy of which is attached,” “a copy of which you have on file,” or other suitable language, as appropriate.</w:t>
      </w:r>
    </w:p>
    <w:p w14:paraId="1A0D4632" w14:textId="77777777" w:rsidR="00246E73" w:rsidRDefault="00246E73" w:rsidP="00EF1948">
      <w:r w:rsidRPr="00365140">
        <w:lastRenderedPageBreak/>
        <w:tab/>
        <w:t xml:space="preserve">**   The </w:t>
      </w:r>
      <w:r>
        <w:t>requiring activity</w:t>
      </w:r>
      <w:r w:rsidRPr="00365140">
        <w:t xml:space="preserve"> assumes responsibility for monitoring and controlling all activity </w:t>
      </w:r>
    </w:p>
    <w:p w14:paraId="0A4AA950" w14:textId="77777777" w:rsidR="00246E73" w:rsidRDefault="00246E73" w:rsidP="00EF1948">
      <w:r w:rsidRPr="00365140">
        <w:t>address codes used in the letters of authority.</w:t>
      </w:r>
    </w:p>
    <w:p w14:paraId="6D4E0E91" w14:textId="77777777" w:rsidR="00246E73" w:rsidRDefault="00246E73" w:rsidP="00EF1948">
      <w:pPr>
        <w:pStyle w:val="Heading4"/>
      </w:pPr>
      <w:r>
        <w:rPr>
          <w:szCs w:val="24"/>
        </w:rPr>
        <w:br/>
      </w:r>
      <w:r>
        <w:rPr>
          <w:szCs w:val="24"/>
        </w:rPr>
        <w:br/>
      </w:r>
      <w:bookmarkStart w:id="5" w:name="_Toc37677827"/>
      <w:bookmarkStart w:id="6" w:name="_Toc37756762"/>
      <w:r w:rsidRPr="00BD4075">
        <w:t>PGI 251.102-</w:t>
      </w:r>
      <w:proofErr w:type="gramStart"/>
      <w:r w:rsidRPr="00BD4075">
        <w:t>70  Contracting</w:t>
      </w:r>
      <w:proofErr w:type="gramEnd"/>
      <w:r w:rsidRPr="00BD4075">
        <w:t xml:space="preserve"> office responsibilities.</w:t>
      </w:r>
      <w:bookmarkEnd w:id="5"/>
      <w:bookmarkEnd w:id="6"/>
    </w:p>
    <w:p w14:paraId="6691CCD4" w14:textId="77777777" w:rsidR="00246E73" w:rsidRDefault="00246E73" w:rsidP="00EF1948">
      <w:pPr>
        <w:pStyle w:val="List1"/>
      </w:pPr>
      <w:r>
        <w:br/>
      </w:r>
      <w:r w:rsidRPr="00A23B1F">
        <w:t>(a)  The DoD Activity Address Code (</w:t>
      </w:r>
      <w:proofErr w:type="spellStart"/>
      <w:r w:rsidRPr="00A23B1F">
        <w:t>DoDAAC</w:t>
      </w:r>
      <w:proofErr w:type="spellEnd"/>
      <w:r w:rsidRPr="00A23B1F">
        <w:t xml:space="preserve">) assigned in accordance with </w:t>
      </w:r>
      <w:r>
        <w:t>paragraph</w:t>
      </w:r>
      <w:r w:rsidRPr="00A23B1F">
        <w:t xml:space="preserve"> 5 of the authorization format in </w:t>
      </w:r>
      <w:hyperlink r:id="rId7" w:anchor="251_102" w:history="1">
        <w:r w:rsidRPr="003A7682">
          <w:rPr>
            <w:rStyle w:val="Hyperlink"/>
          </w:rPr>
          <w:t>PGI 251.102</w:t>
        </w:r>
      </w:hyperlink>
      <w:r w:rsidRPr="00A23B1F">
        <w:t xml:space="preserve"> shall be assigned to the contractor for authorization to use Government supply sources</w:t>
      </w:r>
      <w:r>
        <w:t xml:space="preserve"> only</w:t>
      </w:r>
      <w:r w:rsidRPr="00A23B1F">
        <w:t xml:space="preserve"> for the contract number cited in </w:t>
      </w:r>
      <w:r>
        <w:t>paragraph</w:t>
      </w:r>
      <w:r w:rsidRPr="00A23B1F">
        <w:t xml:space="preserve"> 1</w:t>
      </w:r>
      <w:r>
        <w:t xml:space="preserve"> of the authorization format</w:t>
      </w:r>
      <w:r w:rsidRPr="00A23B1F">
        <w:t>.</w:t>
      </w:r>
    </w:p>
    <w:p w14:paraId="026BE079" w14:textId="77777777" w:rsidR="00246E73" w:rsidRDefault="00246E73" w:rsidP="00EF1948">
      <w:pPr>
        <w:pStyle w:val="List1"/>
      </w:pPr>
      <w:r>
        <w:rPr>
          <w:b/>
        </w:rPr>
        <w:br/>
      </w:r>
      <w:r w:rsidRPr="00A23B1F">
        <w:t xml:space="preserve">(b)  The authorization to use Government sources of supply is unique to each contract and shall not be transferred or assigned to any other contractor or contract.  Therefore, the same </w:t>
      </w:r>
      <w:proofErr w:type="spellStart"/>
      <w:r w:rsidRPr="00A23B1F">
        <w:t>DoDAAC</w:t>
      </w:r>
      <w:proofErr w:type="spellEnd"/>
      <w:r w:rsidRPr="00A23B1F">
        <w:t xml:space="preserve"> shall not be assigned to any other contract number during the period of performance for the contract.  After 24 months has lapsed beyond contract closeout, the </w:t>
      </w:r>
      <w:proofErr w:type="spellStart"/>
      <w:r w:rsidRPr="00A23B1F">
        <w:t>DoDAAC</w:t>
      </w:r>
      <w:proofErr w:type="spellEnd"/>
      <w:r w:rsidRPr="00A23B1F">
        <w:t xml:space="preserve"> may be reused for another contract.</w:t>
      </w:r>
    </w:p>
    <w:p w14:paraId="7F8F344E" w14:textId="77777777" w:rsidR="00246E73" w:rsidRPr="00A23B1F" w:rsidRDefault="00246E73" w:rsidP="00EF1948">
      <w:r>
        <w:rPr>
          <w:b/>
        </w:rPr>
        <w:br/>
      </w:r>
    </w:p>
    <w:p w14:paraId="33D696F0" w14:textId="77777777" w:rsidR="00850595" w:rsidRDefault="00850595"/>
    <w:sectPr w:rsidR="00850595" w:rsidSect="00DA05C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926BF" w14:textId="77777777" w:rsidR="005B3ABC" w:rsidRDefault="005B3ABC">
      <w:pPr>
        <w:spacing w:after="0" w:line="240" w:lineRule="auto"/>
      </w:pPr>
      <w:r>
        <w:separator/>
      </w:r>
    </w:p>
  </w:endnote>
  <w:endnote w:type="continuationSeparator" w:id="0">
    <w:p w14:paraId="680D0EA6" w14:textId="77777777" w:rsidR="005B3ABC" w:rsidRDefault="005B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6A748" w14:textId="77777777" w:rsidR="001A2357" w:rsidRDefault="005B3ABC">
    <w:pPr>
      <w:pStyle w:val="Footer"/>
      <w:rPr>
        <w:rFonts w:ascii="Century Schoolbook" w:hAnsi="Century Schoolbook"/>
        <w:sz w:val="20"/>
      </w:rPr>
    </w:pPr>
  </w:p>
  <w:p w14:paraId="34BC6181" w14:textId="77777777" w:rsidR="001A2357" w:rsidRDefault="005B3ABC">
    <w:pPr>
      <w:pStyle w:val="Footer"/>
      <w:tabs>
        <w:tab w:val="clear" w:pos="8640"/>
      </w:tabs>
      <w:rPr>
        <w:rFonts w:ascii="Century Schoolbook" w:hAnsi="Century Schoolbook"/>
        <w:b/>
        <w:sz w:val="20"/>
      </w:rPr>
    </w:pPr>
  </w:p>
  <w:p w14:paraId="39F55E84" w14:textId="77777777" w:rsidR="001A2357" w:rsidRPr="00BC71C0" w:rsidRDefault="00246E7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51</w:t>
    </w:r>
    <w:r w:rsidRPr="00BC71C0">
      <w:rPr>
        <w:szCs w:val="22"/>
      </w:rPr>
      <w:t>.</w:t>
    </w:r>
    <w:r>
      <w:rPr>
        <w:szCs w:val="22"/>
      </w:rPr>
      <w:t>1</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F6202" w14:textId="77777777" w:rsidR="005B3ABC" w:rsidRDefault="005B3ABC">
      <w:pPr>
        <w:spacing w:after="0" w:line="240" w:lineRule="auto"/>
      </w:pPr>
      <w:r>
        <w:separator/>
      </w:r>
    </w:p>
  </w:footnote>
  <w:footnote w:type="continuationSeparator" w:id="0">
    <w:p w14:paraId="35119F2C" w14:textId="77777777" w:rsidR="005B3ABC" w:rsidRDefault="005B3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8CF14" w14:textId="77777777" w:rsidR="001A2357" w:rsidRDefault="00246E73" w:rsidP="003E6AA4">
    <w:pPr>
      <w:pStyle w:val="Header"/>
      <w:tabs>
        <w:tab w:val="clear" w:pos="8640"/>
        <w:tab w:val="left" w:pos="4590"/>
      </w:tabs>
      <w:jc w:val="center"/>
      <w:rPr>
        <w:sz w:val="28"/>
        <w:szCs w:val="28"/>
      </w:rPr>
    </w:pPr>
    <w:r w:rsidRPr="002B1BC7">
      <w:rPr>
        <w:sz w:val="28"/>
        <w:szCs w:val="28"/>
      </w:rPr>
      <w:t>DFARS Procedures, Guidance, and Information</w:t>
    </w:r>
  </w:p>
  <w:p w14:paraId="7BDCF59F" w14:textId="77777777" w:rsidR="001A2357" w:rsidRPr="002B1BC7" w:rsidRDefault="005B3ABC" w:rsidP="003E6AA4">
    <w:pPr>
      <w:pStyle w:val="Header"/>
      <w:tabs>
        <w:tab w:val="clear" w:pos="8640"/>
        <w:tab w:val="left" w:pos="4590"/>
      </w:tabs>
      <w:jc w:val="center"/>
      <w:rPr>
        <w:sz w:val="28"/>
        <w:szCs w:val="28"/>
      </w:rPr>
    </w:pPr>
  </w:p>
  <w:p w14:paraId="66C7E047" w14:textId="77777777" w:rsidR="001A2357" w:rsidRPr="00BC71C0" w:rsidRDefault="00246E7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51</w:t>
    </w:r>
    <w:r w:rsidRPr="00BC71C0">
      <w:rPr>
        <w:szCs w:val="24"/>
      </w:rPr>
      <w:t>—</w:t>
    </w:r>
    <w:r>
      <w:rPr>
        <w:szCs w:val="24"/>
      </w:rPr>
      <w:t>Use of Government Sources by Contractors</w:t>
    </w:r>
  </w:p>
  <w:p w14:paraId="1CF3E607" w14:textId="77777777" w:rsidR="001A2357" w:rsidRDefault="005B3ABC">
    <w:pPr>
      <w:pStyle w:val="Header"/>
      <w:tabs>
        <w:tab w:val="clear" w:pos="8640"/>
        <w:tab w:val="right" w:pos="9260"/>
      </w:tabs>
      <w:spacing w:before="20" w:line="20" w:lineRule="exact"/>
      <w:rPr>
        <w:rFonts w:ascii="Geneva" w:hAnsi="Geneva"/>
        <w:b/>
        <w:position w:val="6"/>
        <w:sz w:val="18"/>
      </w:rPr>
    </w:pPr>
  </w:p>
  <w:p w14:paraId="53CC530A" w14:textId="77777777" w:rsidR="001A2357" w:rsidRDefault="005B3ABC">
    <w:pPr>
      <w:pStyle w:val="Header"/>
      <w:tabs>
        <w:tab w:val="clear" w:pos="8640"/>
        <w:tab w:val="right" w:pos="9260"/>
      </w:tabs>
      <w:rPr>
        <w:rFonts w:ascii="Century Schoolbook" w:hAnsi="Century Schoolbook"/>
        <w:b/>
        <w:sz w:val="20"/>
      </w:rPr>
    </w:pPr>
  </w:p>
  <w:p w14:paraId="609A7ED2" w14:textId="77777777" w:rsidR="001A2357" w:rsidRDefault="005B3ABC">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73"/>
    <w:rsid w:val="00246E73"/>
    <w:rsid w:val="00505901"/>
    <w:rsid w:val="005328C7"/>
    <w:rsid w:val="005B3ABC"/>
    <w:rsid w:val="007D6208"/>
    <w:rsid w:val="00850595"/>
    <w:rsid w:val="008C4615"/>
    <w:rsid w:val="00B8095C"/>
    <w:rsid w:val="00BE4B80"/>
    <w:rsid w:val="00BF48DE"/>
    <w:rsid w:val="00DB468D"/>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97B5"/>
  <w15:chartTrackingRefBased/>
  <w15:docId w15:val="{E60015ED-1A72-4717-8A30-9F177B51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246E73"/>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basedOn w:val="Normal"/>
    <w:next w:val="Normal"/>
    <w:link w:val="Heading2Char"/>
    <w:uiPriority w:val="9"/>
    <w:semiHidden/>
    <w:unhideWhenUsed/>
    <w:qFormat/>
    <w:rsid w:val="00BE4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246E73"/>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246E73"/>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E73"/>
    <w:rPr>
      <w:rFonts w:ascii="Arial" w:eastAsiaTheme="majorEastAsia" w:hAnsi="Arial" w:cs="Arial"/>
      <w:b/>
      <w:color w:val="000000" w:themeColor="text1"/>
      <w:sz w:val="28"/>
      <w:szCs w:val="32"/>
    </w:rPr>
  </w:style>
  <w:style w:type="character" w:customStyle="1" w:styleId="Heading3Char">
    <w:name w:val="Heading 3 Char"/>
    <w:basedOn w:val="DefaultParagraphFont"/>
    <w:link w:val="Heading3"/>
    <w:rsid w:val="00246E73"/>
    <w:rPr>
      <w:rFonts w:ascii="Arial" w:eastAsia="Times New Roman" w:hAnsi="Arial" w:cs="Arial"/>
      <w:szCs w:val="20"/>
    </w:rPr>
  </w:style>
  <w:style w:type="character" w:customStyle="1" w:styleId="Heading4Char">
    <w:name w:val="Heading 4 Char"/>
    <w:basedOn w:val="DefaultParagraphFont"/>
    <w:link w:val="Heading4"/>
    <w:rsid w:val="00246E73"/>
    <w:rPr>
      <w:rFonts w:ascii="Arial" w:eastAsia="Times New Roman" w:hAnsi="Arial" w:cs="Arial"/>
      <w:szCs w:val="20"/>
    </w:rPr>
  </w:style>
  <w:style w:type="paragraph" w:styleId="Footer">
    <w:name w:val="footer"/>
    <w:basedOn w:val="Normal"/>
    <w:link w:val="FooterChar"/>
    <w:rsid w:val="00246E73"/>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246E73"/>
    <w:rPr>
      <w:rFonts w:ascii="Arial" w:eastAsia="Times New Roman" w:hAnsi="Arial" w:cs="Arial"/>
      <w:szCs w:val="20"/>
    </w:rPr>
  </w:style>
  <w:style w:type="paragraph" w:styleId="Header">
    <w:name w:val="header"/>
    <w:basedOn w:val="Normal"/>
    <w:link w:val="HeaderChar"/>
    <w:rsid w:val="00246E73"/>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246E73"/>
    <w:rPr>
      <w:rFonts w:ascii="Arial" w:eastAsia="Times New Roman" w:hAnsi="Arial" w:cs="Arial"/>
      <w:szCs w:val="20"/>
    </w:rPr>
  </w:style>
  <w:style w:type="character" w:styleId="Hyperlink">
    <w:name w:val="Hyperlink"/>
    <w:uiPriority w:val="99"/>
    <w:unhideWhenUsed/>
    <w:rsid w:val="00246E73"/>
    <w:rPr>
      <w:color w:val="0000FF"/>
      <w:u w:val="single"/>
    </w:rPr>
  </w:style>
  <w:style w:type="paragraph" w:customStyle="1" w:styleId="List1">
    <w:name w:val="List 1"/>
    <w:link w:val="List1Char"/>
    <w:rsid w:val="00246E73"/>
    <w:pPr>
      <w:spacing w:after="0" w:line="240" w:lineRule="auto"/>
      <w:ind w:hanging="360"/>
      <w:contextualSpacing/>
    </w:pPr>
    <w:rPr>
      <w:rFonts w:ascii="Arial" w:eastAsia="Times New Roman" w:hAnsi="Arial" w:cs="Arial"/>
      <w:szCs w:val="20"/>
    </w:rPr>
  </w:style>
  <w:style w:type="character" w:customStyle="1" w:styleId="List1Char">
    <w:name w:val="List 1 Char"/>
    <w:basedOn w:val="Heading4Char"/>
    <w:link w:val="List1"/>
    <w:rsid w:val="00246E73"/>
    <w:rPr>
      <w:rFonts w:ascii="Arial" w:eastAsia="Times New Roman" w:hAnsi="Arial" w:cs="Arial"/>
      <w:szCs w:val="20"/>
    </w:rPr>
  </w:style>
  <w:style w:type="paragraph" w:styleId="List2">
    <w:name w:val="List 2"/>
    <w:link w:val="List2Char"/>
    <w:uiPriority w:val="99"/>
    <w:unhideWhenUsed/>
    <w:rsid w:val="00246E73"/>
    <w:pPr>
      <w:spacing w:after="0" w:line="240" w:lineRule="auto"/>
      <w:ind w:left="720" w:hanging="360"/>
      <w:contextualSpacing/>
    </w:pPr>
    <w:rPr>
      <w:rFonts w:ascii="Arial" w:eastAsia="Times New Roman" w:hAnsi="Arial" w:cs="Arial"/>
      <w:szCs w:val="20"/>
    </w:rPr>
  </w:style>
  <w:style w:type="character" w:customStyle="1" w:styleId="List2Char">
    <w:name w:val="List 2 Char"/>
    <w:basedOn w:val="DefaultParagraphFont"/>
    <w:link w:val="List2"/>
    <w:uiPriority w:val="99"/>
    <w:rsid w:val="00246E73"/>
    <w:rPr>
      <w:rFonts w:ascii="Arial" w:eastAsia="Times New Roman" w:hAnsi="Arial" w:cs="Arial"/>
      <w:szCs w:val="20"/>
    </w:rPr>
  </w:style>
  <w:style w:type="paragraph" w:styleId="TOC1">
    <w:name w:val="toc 1"/>
    <w:basedOn w:val="Normal"/>
    <w:next w:val="Normal"/>
    <w:autoRedefine/>
    <w:uiPriority w:val="39"/>
    <w:unhideWhenUsed/>
    <w:rsid w:val="00246E73"/>
    <w:pPr>
      <w:spacing w:after="100"/>
    </w:pPr>
  </w:style>
  <w:style w:type="paragraph" w:styleId="TOC3">
    <w:name w:val="toc 3"/>
    <w:basedOn w:val="Normal"/>
    <w:next w:val="Normal"/>
    <w:autoRedefine/>
    <w:uiPriority w:val="39"/>
    <w:unhideWhenUsed/>
    <w:rsid w:val="00246E73"/>
    <w:pPr>
      <w:spacing w:after="100"/>
      <w:ind w:left="440"/>
    </w:pPr>
  </w:style>
  <w:style w:type="paragraph" w:styleId="TOC2">
    <w:name w:val="toc 2"/>
    <w:basedOn w:val="Normal"/>
    <w:next w:val="Normal"/>
    <w:autoRedefine/>
    <w:uiPriority w:val="39"/>
    <w:unhideWhenUsed/>
    <w:rsid w:val="00246E73"/>
    <w:pPr>
      <w:spacing w:after="100"/>
      <w:ind w:left="220"/>
    </w:pPr>
  </w:style>
  <w:style w:type="paragraph" w:styleId="TOC4">
    <w:name w:val="toc 4"/>
    <w:basedOn w:val="Normal"/>
    <w:next w:val="Normal"/>
    <w:autoRedefine/>
    <w:uiPriority w:val="39"/>
    <w:unhideWhenUsed/>
    <w:rsid w:val="00246E73"/>
    <w:pPr>
      <w:spacing w:after="100"/>
      <w:ind w:left="660"/>
    </w:pPr>
  </w:style>
  <w:style w:type="paragraph" w:styleId="TOC5">
    <w:name w:val="toc 5"/>
    <w:basedOn w:val="Normal"/>
    <w:next w:val="Normal"/>
    <w:autoRedefine/>
    <w:uiPriority w:val="39"/>
    <w:semiHidden/>
    <w:unhideWhenUsed/>
    <w:rsid w:val="00246E73"/>
    <w:pPr>
      <w:spacing w:after="100"/>
      <w:ind w:left="880"/>
    </w:pPr>
  </w:style>
  <w:style w:type="paragraph" w:styleId="TOC6">
    <w:name w:val="toc 6"/>
    <w:basedOn w:val="Normal"/>
    <w:next w:val="Normal"/>
    <w:autoRedefine/>
    <w:uiPriority w:val="39"/>
    <w:semiHidden/>
    <w:unhideWhenUsed/>
    <w:rsid w:val="00246E73"/>
    <w:pPr>
      <w:spacing w:after="100"/>
      <w:ind w:left="1100"/>
    </w:pPr>
  </w:style>
  <w:style w:type="paragraph" w:styleId="TOC7">
    <w:name w:val="toc 7"/>
    <w:basedOn w:val="Normal"/>
    <w:next w:val="Normal"/>
    <w:autoRedefine/>
    <w:uiPriority w:val="39"/>
    <w:semiHidden/>
    <w:unhideWhenUsed/>
    <w:rsid w:val="00246E73"/>
    <w:pPr>
      <w:spacing w:after="100"/>
      <w:ind w:left="1320"/>
    </w:pPr>
  </w:style>
  <w:style w:type="paragraph" w:styleId="TOC8">
    <w:name w:val="toc 8"/>
    <w:basedOn w:val="Normal"/>
    <w:next w:val="Normal"/>
    <w:autoRedefine/>
    <w:uiPriority w:val="39"/>
    <w:semiHidden/>
    <w:unhideWhenUsed/>
    <w:rsid w:val="00246E73"/>
    <w:pPr>
      <w:spacing w:after="100"/>
      <w:ind w:left="1540"/>
    </w:pPr>
  </w:style>
  <w:style w:type="paragraph" w:styleId="TOC9">
    <w:name w:val="toc 9"/>
    <w:basedOn w:val="Normal"/>
    <w:next w:val="Normal"/>
    <w:autoRedefine/>
    <w:uiPriority w:val="39"/>
    <w:semiHidden/>
    <w:unhideWhenUsed/>
    <w:rsid w:val="00246E73"/>
    <w:pPr>
      <w:spacing w:after="100"/>
      <w:ind w:left="1760"/>
    </w:pPr>
  </w:style>
  <w:style w:type="character" w:customStyle="1" w:styleId="Heading2Char">
    <w:name w:val="Heading 2 Char"/>
    <w:basedOn w:val="DefaultParagraphFont"/>
    <w:link w:val="Heading2"/>
    <w:uiPriority w:val="9"/>
    <w:semiHidden/>
    <w:rsid w:val="00BE4B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acq.osd.mil/dpap/dars/pgi/pgi_htm/PGI251_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q.osd.mil/dpap/dars/dfars/html/current/252251.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2020-04-10T16:56:00Z</dcterms:created>
  <dcterms:modified xsi:type="dcterms:W3CDTF">2020-04-14T15:39:00Z</dcterms:modified>
</cp:coreProperties>
</file>