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5B" w:rsidRDefault="0076665B" w:rsidP="00A32551">
      <w:pPr>
        <w:pStyle w:val="DFARS"/>
        <w:spacing w:line="240" w:lineRule="auto"/>
        <w:jc w:val="center"/>
        <w:rPr>
          <w:rFonts w:ascii="Arial" w:hAnsi="Arial" w:cs="Arial"/>
          <w:i/>
          <w:szCs w:val="24"/>
        </w:rPr>
      </w:pPr>
      <w:bookmarkStart w:id="0" w:name="BM206_2"/>
    </w:p>
    <w:p w:rsidR="00A15AF7" w:rsidRDefault="00093FE9" w:rsidP="00A32551">
      <w:pPr>
        <w:pStyle w:val="DFARS"/>
        <w:tabs>
          <w:tab w:val="bar" w:pos="10080"/>
        </w:tabs>
        <w:spacing w:line="240" w:lineRule="auto"/>
        <w:jc w:val="center"/>
        <w:rPr>
          <w:rFonts w:ascii="Arial" w:hAnsi="Arial" w:cs="Arial"/>
          <w:i/>
          <w:szCs w:val="24"/>
        </w:rPr>
      </w:pPr>
      <w:r w:rsidRPr="00E34001">
        <w:rPr>
          <w:rFonts w:ascii="Arial" w:hAnsi="Arial" w:cs="Arial"/>
          <w:i/>
          <w:szCs w:val="24"/>
        </w:rPr>
        <w:t>(</w:t>
      </w:r>
      <w:r w:rsidR="003E261B">
        <w:rPr>
          <w:rFonts w:ascii="Arial" w:hAnsi="Arial" w:cs="Arial"/>
          <w:i/>
          <w:szCs w:val="24"/>
        </w:rPr>
        <w:t>Revised</w:t>
      </w:r>
      <w:r w:rsidRPr="00E34001">
        <w:rPr>
          <w:rFonts w:ascii="Arial" w:hAnsi="Arial" w:cs="Arial"/>
          <w:i/>
          <w:szCs w:val="24"/>
        </w:rPr>
        <w:t xml:space="preserve"> </w:t>
      </w:r>
      <w:r w:rsidR="00A32551">
        <w:rPr>
          <w:rFonts w:ascii="Arial" w:hAnsi="Arial" w:cs="Arial"/>
          <w:i/>
          <w:szCs w:val="24"/>
        </w:rPr>
        <w:t>November 4, 2016</w:t>
      </w:r>
      <w:r w:rsidRPr="00E34001">
        <w:rPr>
          <w:rFonts w:ascii="Arial" w:hAnsi="Arial" w:cs="Arial"/>
          <w:i/>
          <w:szCs w:val="24"/>
        </w:rPr>
        <w:t>)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i/>
          <w:szCs w:val="24"/>
        </w:rPr>
        <w:br/>
      </w:r>
      <w:bookmarkStart w:id="1" w:name="APF"/>
      <w:r w:rsidR="00E34001" w:rsidRPr="00E34001">
        <w:rPr>
          <w:rFonts w:ascii="Arial" w:hAnsi="Arial" w:cs="Arial"/>
          <w:b/>
          <w:szCs w:val="24"/>
        </w:rPr>
        <w:t xml:space="preserve">PGI </w:t>
      </w:r>
      <w:r w:rsidR="00E34001">
        <w:rPr>
          <w:rFonts w:ascii="Arial" w:hAnsi="Arial" w:cs="Arial"/>
          <w:b/>
          <w:szCs w:val="24"/>
        </w:rPr>
        <w:t>F</w:t>
      </w:r>
      <w:r w:rsidR="00E34001" w:rsidRPr="00E34001">
        <w:rPr>
          <w:rFonts w:ascii="Arial" w:hAnsi="Arial" w:cs="Arial"/>
          <w:b/>
          <w:szCs w:val="24"/>
        </w:rPr>
        <w:t>, PART 2--CONTRACT QUALITY ASSURANCE ON SHIPMENTS BETWEEN CONTRACTORS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/>
      </w:r>
      <w:r w:rsidR="002D6349">
        <w:rPr>
          <w:rFonts w:ascii="Arial" w:hAnsi="Arial" w:cs="Arial"/>
          <w:b/>
          <w:szCs w:val="24"/>
        </w:rPr>
        <w:t>PGI F-201  Procedures.</w:t>
      </w:r>
    </w:p>
    <w:p w:rsidR="00E34001" w:rsidRPr="00E34001" w:rsidRDefault="00A15AF7" w:rsidP="00A15AF7">
      <w:pPr>
        <w:pStyle w:val="List2"/>
      </w:pPr>
      <w:r>
        <w:rPr>
          <w:rFonts w:ascii="Arial" w:hAnsi="Arial" w:cs="Arial"/>
          <w:b/>
          <w:szCs w:val="24"/>
        </w:rPr>
        <w:br/>
      </w:r>
      <w:r w:rsidR="00E34001" w:rsidRPr="00E34001">
        <w:rPr>
          <w:rFonts w:ascii="Arial" w:hAnsi="Arial" w:cs="Arial"/>
          <w:szCs w:val="24"/>
        </w:rPr>
        <w:t xml:space="preserve">(1)  Use the supplier's commercial shipping document/packing list to enter performance of required </w:t>
      </w:r>
      <w:r w:rsidR="00F1582B">
        <w:rPr>
          <w:rFonts w:ascii="Arial" w:hAnsi="Arial" w:cs="Arial"/>
          <w:szCs w:val="24"/>
        </w:rPr>
        <w:t>contract quality assurance (</w:t>
      </w:r>
      <w:r w:rsidR="00E34001" w:rsidRPr="00E34001">
        <w:rPr>
          <w:rFonts w:ascii="Arial" w:hAnsi="Arial" w:cs="Arial"/>
          <w:szCs w:val="24"/>
        </w:rPr>
        <w:t>CQA</w:t>
      </w:r>
      <w:r w:rsidR="00F1582B">
        <w:rPr>
          <w:rFonts w:ascii="Arial" w:hAnsi="Arial" w:cs="Arial"/>
          <w:szCs w:val="24"/>
        </w:rPr>
        <w:t>)</w:t>
      </w:r>
      <w:r w:rsidR="00E34001" w:rsidRPr="00E34001">
        <w:rPr>
          <w:rFonts w:ascii="Arial" w:hAnsi="Arial" w:cs="Arial"/>
          <w:szCs w:val="24"/>
        </w:rPr>
        <w:t xml:space="preserve"> actions at </w:t>
      </w:r>
      <w:r w:rsidR="00F1582B">
        <w:rPr>
          <w:rFonts w:ascii="Arial" w:hAnsi="Arial" w:cs="Arial"/>
          <w:szCs w:val="24"/>
        </w:rPr>
        <w:t xml:space="preserve">the </w:t>
      </w:r>
      <w:r w:rsidR="00E34001" w:rsidRPr="00E34001">
        <w:rPr>
          <w:rFonts w:ascii="Arial" w:hAnsi="Arial" w:cs="Arial"/>
          <w:szCs w:val="24"/>
        </w:rPr>
        <w:t>subcontract level.  Make the following entries on the supplier's commercial shipping document/packing list:</w:t>
      </w:r>
    </w:p>
    <w:p w:rsidR="00E34001" w:rsidRPr="00E34001" w:rsidRDefault="00E34001" w:rsidP="00A32551">
      <w:pPr>
        <w:pStyle w:val="DFARS"/>
        <w:spacing w:line="240" w:lineRule="auto"/>
        <w:rPr>
          <w:rFonts w:ascii="Arial" w:hAnsi="Arial" w:cs="Arial"/>
          <w:szCs w:val="24"/>
        </w:rPr>
      </w:pPr>
    </w:p>
    <w:tbl>
      <w:tblPr>
        <w:tblW w:w="0" w:type="auto"/>
        <w:tblInd w:w="918" w:type="dxa"/>
        <w:tblLayout w:type="fixed"/>
        <w:tblLook w:val="0000" w:firstRow="0" w:lastRow="0" w:firstColumn="0" w:lastColumn="0" w:noHBand="0" w:noVBand="0"/>
      </w:tblPr>
      <w:tblGrid>
        <w:gridCol w:w="2430"/>
        <w:gridCol w:w="5760"/>
      </w:tblGrid>
      <w:tr w:rsidR="00E34001" w:rsidRPr="00A15AF7">
        <w:tc>
          <w:tcPr>
            <w:tcW w:w="8190" w:type="dxa"/>
            <w:gridSpan w:val="2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Required CQA of listed items has been performed.</w:t>
            </w:r>
          </w:p>
          <w:p w:rsidR="007A214C" w:rsidRPr="00A15AF7" w:rsidRDefault="007A214C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2430" w:type="dxa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_______________</w:t>
            </w:r>
          </w:p>
        </w:tc>
        <w:tc>
          <w:tcPr>
            <w:tcW w:w="5760" w:type="dxa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(Signature of Authorized Gov</w:t>
            </w:r>
            <w:r w:rsidR="002B20AB" w:rsidRPr="00A15AF7">
              <w:rPr>
                <w:rFonts w:ascii="Arial" w:hAnsi="Arial" w:cs="Arial"/>
                <w:sz w:val="20"/>
                <w:szCs w:val="24"/>
              </w:rPr>
              <w:t>ernment Representative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or DoD Stamp)</w:t>
            </w:r>
          </w:p>
        </w:tc>
      </w:tr>
      <w:tr w:rsidR="00E34001" w:rsidRPr="00A15AF7">
        <w:tc>
          <w:tcPr>
            <w:tcW w:w="2430" w:type="dxa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_______________</w:t>
            </w:r>
          </w:p>
        </w:tc>
        <w:tc>
          <w:tcPr>
            <w:tcW w:w="5760" w:type="dxa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(Date)</w:t>
            </w:r>
          </w:p>
        </w:tc>
      </w:tr>
      <w:tr w:rsidR="00E34001" w:rsidRPr="00A15AF7">
        <w:tc>
          <w:tcPr>
            <w:tcW w:w="2430" w:type="dxa"/>
          </w:tcPr>
          <w:p w:rsidR="00E34001" w:rsidRPr="00A15AF7" w:rsidRDefault="00872F84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_______________</w:t>
            </w:r>
          </w:p>
        </w:tc>
        <w:tc>
          <w:tcPr>
            <w:tcW w:w="5760" w:type="dxa"/>
          </w:tcPr>
          <w:p w:rsidR="00E34001" w:rsidRPr="00A15AF7" w:rsidRDefault="00E34001" w:rsidP="00A32551">
            <w:pPr>
              <w:pStyle w:val="DFARS"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(Typed Name and Office)</w:t>
            </w:r>
          </w:p>
        </w:tc>
      </w:tr>
    </w:tbl>
    <w:p w:rsidR="00A15AF7" w:rsidRPr="00E34001" w:rsidRDefault="00A15AF7" w:rsidP="00A15AF7">
      <w:pPr>
        <w:pStyle w:val="List2"/>
      </w:pPr>
      <w:bookmarkStart w:id="2" w:name="_GoBack"/>
      <w:bookmarkEnd w:id="2"/>
    </w:p>
    <w:p w:rsidR="00A15AF7" w:rsidRDefault="00E34001" w:rsidP="00A15AF7">
      <w:pPr>
        <w:pStyle w:val="List2"/>
      </w:pPr>
      <w:r w:rsidRPr="00E34001">
        <w:t>(2)  Distribution for Government purposes shall be—</w:t>
      </w:r>
    </w:p>
    <w:p w:rsidR="00A15AF7" w:rsidRDefault="00A15AF7" w:rsidP="00A15AF7">
      <w:pPr>
        <w:pStyle w:val="List3"/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szCs w:val="24"/>
        </w:rPr>
        <w:t>(i)  One copy with shipment;</w:t>
      </w:r>
    </w:p>
    <w:p w:rsidR="00A15AF7" w:rsidRDefault="00A15AF7" w:rsidP="00A15AF7">
      <w:pPr>
        <w:pStyle w:val="List3"/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szCs w:val="24"/>
        </w:rPr>
        <w:t>(ii)  One copy for the Government representative at consignee (via mail); and</w:t>
      </w:r>
    </w:p>
    <w:p w:rsidR="00A15AF7" w:rsidRDefault="00A15AF7" w:rsidP="00A15AF7">
      <w:pPr>
        <w:pStyle w:val="List3"/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szCs w:val="24"/>
        </w:rPr>
        <w:t>(iii)  One copy for the Government representative at consignor.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b/>
          <w:szCs w:val="24"/>
        </w:rPr>
        <w:t xml:space="preserve">PGI F, PART </w:t>
      </w:r>
      <w:r w:rsidR="00F30FBB">
        <w:rPr>
          <w:rFonts w:ascii="Arial" w:hAnsi="Arial" w:cs="Arial"/>
          <w:b/>
          <w:szCs w:val="24"/>
        </w:rPr>
        <w:t>8</w:t>
      </w:r>
      <w:r w:rsidR="00E34001" w:rsidRPr="00E34001">
        <w:rPr>
          <w:rFonts w:ascii="Arial" w:hAnsi="Arial" w:cs="Arial"/>
          <w:b/>
          <w:szCs w:val="24"/>
        </w:rPr>
        <w:t>--DISTRIBUTION OF THE DD FORM 250-1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/>
      </w:r>
      <w:r w:rsidR="00E34001" w:rsidRPr="00E34001">
        <w:rPr>
          <w:rFonts w:ascii="Arial" w:hAnsi="Arial" w:cs="Arial"/>
          <w:b/>
          <w:szCs w:val="24"/>
        </w:rPr>
        <w:t>PGI F-</w:t>
      </w:r>
      <w:r w:rsidR="00F30FBB">
        <w:rPr>
          <w:rFonts w:ascii="Arial" w:hAnsi="Arial" w:cs="Arial"/>
          <w:b/>
          <w:szCs w:val="24"/>
        </w:rPr>
        <w:t>8</w:t>
      </w:r>
      <w:r w:rsidR="00E34001" w:rsidRPr="00E34001">
        <w:rPr>
          <w:rFonts w:ascii="Arial" w:hAnsi="Arial" w:cs="Arial"/>
          <w:b/>
          <w:szCs w:val="24"/>
        </w:rPr>
        <w:t>01  Distribution.</w:t>
      </w:r>
    </w:p>
    <w:p w:rsidR="00A15AF7" w:rsidRDefault="00A15AF7" w:rsidP="00A15AF7">
      <w:pPr>
        <w:pStyle w:val="List2"/>
      </w:pPr>
      <w:r>
        <w:rPr>
          <w:rFonts w:ascii="Arial" w:hAnsi="Arial" w:cs="Arial"/>
          <w:b/>
          <w:szCs w:val="24"/>
        </w:rPr>
        <w:br/>
      </w:r>
      <w:r w:rsidR="00E34001" w:rsidRPr="00E34001">
        <w:rPr>
          <w:rFonts w:ascii="Arial" w:hAnsi="Arial" w:cs="Arial"/>
          <w:szCs w:val="24"/>
        </w:rPr>
        <w:t>(1)  The Government representative shall distribute the completed DD Form 250-1 using Table 3 o</w:t>
      </w:r>
      <w:r w:rsidR="002B20AB">
        <w:rPr>
          <w:rFonts w:ascii="Arial" w:hAnsi="Arial" w:cs="Arial"/>
          <w:szCs w:val="24"/>
        </w:rPr>
        <w:t>n the following pages</w:t>
      </w:r>
      <w:r w:rsidR="007A6CD2">
        <w:rPr>
          <w:rFonts w:ascii="Arial" w:hAnsi="Arial" w:cs="Arial"/>
          <w:szCs w:val="24"/>
        </w:rPr>
        <w:t>,</w:t>
      </w:r>
      <w:r w:rsidR="00E34001" w:rsidRPr="00E34001">
        <w:rPr>
          <w:rFonts w:ascii="Arial" w:hAnsi="Arial" w:cs="Arial"/>
          <w:szCs w:val="24"/>
        </w:rPr>
        <w:t xml:space="preserve"> as amended by the provisions of the contract or shipping order.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szCs w:val="24"/>
        </w:rPr>
        <w:t>(2)  The contractor shall furnish the Government representative sufficient copies of the completed form to permit the required distribution.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szCs w:val="24"/>
        </w:rPr>
        <w:t>(3)  Distribution of the form shall be made as soon as possible, but not later than 24 hours following completion of the form.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br/>
      </w:r>
      <w:r w:rsidR="00E34001" w:rsidRPr="00E34001">
        <w:rPr>
          <w:rFonts w:ascii="Arial" w:hAnsi="Arial" w:cs="Arial"/>
          <w:b/>
          <w:szCs w:val="24"/>
        </w:rPr>
        <w:t>PGI F-</w:t>
      </w:r>
      <w:r w:rsidR="00942647">
        <w:rPr>
          <w:rFonts w:ascii="Arial" w:hAnsi="Arial" w:cs="Arial"/>
          <w:b/>
          <w:szCs w:val="24"/>
        </w:rPr>
        <w:t>8</w:t>
      </w:r>
      <w:r w:rsidR="00E34001" w:rsidRPr="00E34001">
        <w:rPr>
          <w:rFonts w:ascii="Arial" w:hAnsi="Arial" w:cs="Arial"/>
          <w:b/>
          <w:szCs w:val="24"/>
        </w:rPr>
        <w:t>02  Corrected DD Form 250-1.</w:t>
      </w: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br/>
      </w:r>
      <w:r w:rsidR="00E34001" w:rsidRPr="00E34001">
        <w:rPr>
          <w:rFonts w:ascii="Arial" w:hAnsi="Arial" w:cs="Arial"/>
          <w:szCs w:val="24"/>
        </w:rPr>
        <w:t xml:space="preserve">When errors are made in entries on the form </w:t>
      </w:r>
      <w:r w:rsidR="00872F84">
        <w:rPr>
          <w:rFonts w:ascii="Arial" w:hAnsi="Arial" w:cs="Arial"/>
          <w:szCs w:val="24"/>
        </w:rPr>
        <w:t xml:space="preserve">that </w:t>
      </w:r>
      <w:r w:rsidR="00E34001" w:rsidRPr="00E34001">
        <w:rPr>
          <w:rFonts w:ascii="Arial" w:hAnsi="Arial" w:cs="Arial"/>
          <w:szCs w:val="24"/>
        </w:rPr>
        <w:t>would affect payment or accountability</w:t>
      </w:r>
      <w:r w:rsidR="00B50F32">
        <w:rPr>
          <w:rFonts w:ascii="Arial" w:hAnsi="Arial" w:cs="Arial"/>
          <w:szCs w:val="24"/>
        </w:rPr>
        <w:t>—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br/>
      </w:r>
      <w:r w:rsidR="00B50F32">
        <w:rPr>
          <w:rFonts w:ascii="Arial" w:hAnsi="Arial" w:cs="Arial"/>
          <w:szCs w:val="24"/>
        </w:rPr>
        <w:t>(1)  M</w:t>
      </w:r>
      <w:r w:rsidR="00E34001" w:rsidRPr="00E34001">
        <w:rPr>
          <w:rFonts w:ascii="Arial" w:hAnsi="Arial" w:cs="Arial"/>
          <w:szCs w:val="24"/>
        </w:rPr>
        <w:t>ake corrected copies</w:t>
      </w:r>
      <w:r w:rsidR="00B50F32">
        <w:rPr>
          <w:rFonts w:ascii="Arial" w:hAnsi="Arial" w:cs="Arial"/>
          <w:szCs w:val="24"/>
        </w:rPr>
        <w:t>;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br/>
      </w:r>
      <w:r w:rsidR="00B50F32">
        <w:rPr>
          <w:rFonts w:ascii="Arial" w:hAnsi="Arial" w:cs="Arial"/>
          <w:szCs w:val="24"/>
        </w:rPr>
        <w:t xml:space="preserve">(2)  </w:t>
      </w:r>
      <w:r w:rsidR="00E34001" w:rsidRPr="00E34001">
        <w:rPr>
          <w:rFonts w:ascii="Arial" w:hAnsi="Arial" w:cs="Arial"/>
          <w:szCs w:val="24"/>
        </w:rPr>
        <w:t>Circle the corrected entries on all copies and mark the form “CORRECTED COPY”</w:t>
      </w:r>
      <w:r w:rsidR="00B50F32">
        <w:rPr>
          <w:rFonts w:ascii="Arial" w:hAnsi="Arial" w:cs="Arial"/>
          <w:szCs w:val="24"/>
        </w:rPr>
        <w:t>;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lastRenderedPageBreak/>
        <w:br/>
      </w:r>
      <w:r w:rsidR="00B50F32">
        <w:rPr>
          <w:rFonts w:ascii="Arial" w:hAnsi="Arial" w:cs="Arial"/>
          <w:szCs w:val="24"/>
        </w:rPr>
        <w:t xml:space="preserve">(3)  </w:t>
      </w:r>
      <w:r w:rsidR="00E34001" w:rsidRPr="00E34001">
        <w:rPr>
          <w:rFonts w:ascii="Arial" w:hAnsi="Arial" w:cs="Arial"/>
          <w:szCs w:val="24"/>
        </w:rPr>
        <w:t>Enter the statement “Corrections Have Been Verified”</w:t>
      </w:r>
      <w:r w:rsidR="00B50F32">
        <w:rPr>
          <w:rFonts w:ascii="Arial" w:hAnsi="Arial" w:cs="Arial"/>
          <w:szCs w:val="24"/>
        </w:rPr>
        <w:t xml:space="preserve"> </w:t>
      </w:r>
      <w:r w:rsidR="00E34001" w:rsidRPr="00E34001">
        <w:rPr>
          <w:rFonts w:ascii="Arial" w:hAnsi="Arial" w:cs="Arial"/>
          <w:szCs w:val="24"/>
        </w:rPr>
        <w:t>in Block 26</w:t>
      </w:r>
      <w:r w:rsidR="00B50F32">
        <w:rPr>
          <w:rFonts w:ascii="Arial" w:hAnsi="Arial" w:cs="Arial"/>
          <w:szCs w:val="24"/>
        </w:rPr>
        <w:t>,</w:t>
      </w:r>
      <w:r w:rsidR="00E34001" w:rsidRPr="00E34001">
        <w:rPr>
          <w:rFonts w:ascii="Arial" w:hAnsi="Arial" w:cs="Arial"/>
          <w:szCs w:val="24"/>
        </w:rPr>
        <w:t xml:space="preserve"> with the authorized Government representative's dated signature directly below</w:t>
      </w:r>
      <w:r w:rsidR="00B50F32">
        <w:rPr>
          <w:rFonts w:ascii="Arial" w:hAnsi="Arial" w:cs="Arial"/>
          <w:szCs w:val="24"/>
        </w:rPr>
        <w:t>; and</w:t>
      </w:r>
    </w:p>
    <w:p w:rsidR="00A15AF7" w:rsidRDefault="00A15AF7" w:rsidP="00A15AF7">
      <w:pPr>
        <w:pStyle w:val="List2"/>
      </w:pPr>
      <w:r>
        <w:rPr>
          <w:rFonts w:ascii="Arial" w:hAnsi="Arial" w:cs="Arial"/>
          <w:szCs w:val="24"/>
        </w:rPr>
        <w:br/>
      </w:r>
      <w:r w:rsidR="00B50F32">
        <w:rPr>
          <w:rFonts w:ascii="Arial" w:hAnsi="Arial" w:cs="Arial"/>
          <w:szCs w:val="24"/>
        </w:rPr>
        <w:t xml:space="preserve">(4)  </w:t>
      </w:r>
      <w:r w:rsidR="00E34001" w:rsidRPr="00E34001">
        <w:rPr>
          <w:rFonts w:ascii="Arial" w:hAnsi="Arial" w:cs="Arial"/>
          <w:szCs w:val="24"/>
        </w:rPr>
        <w:t>Make distribution of the certified corrected copy to all recipients of the original distribution.</w:t>
      </w:r>
    </w:p>
    <w:p w:rsidR="00A32551" w:rsidRDefault="00A15AF7" w:rsidP="00A32551">
      <w:pPr>
        <w:pStyle w:val="DFARS"/>
        <w:spacing w:line="240" w:lineRule="auto"/>
        <w:rPr>
          <w:rFonts w:ascii="Arial" w:hAnsi="Arial" w:cs="Arial"/>
          <w:i/>
          <w:strike/>
          <w:szCs w:val="24"/>
          <w:highlight w:val="yellow"/>
        </w:rPr>
        <w:sectPr w:rsidR="00A32551" w:rsidSect="00277E36">
          <w:headerReference w:type="default" r:id="rId6"/>
          <w:footerReference w:type="default" r:id="rId7"/>
          <w:footnotePr>
            <w:numStart w:val="0"/>
          </w:footnotePr>
          <w:pgSz w:w="12240" w:h="15840" w:code="1"/>
          <w:pgMar w:top="720" w:right="1440" w:bottom="720" w:left="1440" w:header="634" w:footer="634" w:gutter="0"/>
          <w:cols w:space="720"/>
        </w:sectPr>
      </w:pPr>
      <w:r>
        <w:rPr>
          <w:rFonts w:ascii="Arial" w:hAnsi="Arial" w:cs="Arial"/>
          <w:szCs w:val="24"/>
        </w:rPr>
        <w:br/>
      </w:r>
    </w:p>
    <w:p w:rsidR="00E34001" w:rsidRPr="00E34001" w:rsidRDefault="00E34001" w:rsidP="00A32551">
      <w:pPr>
        <w:pStyle w:val="DFARS"/>
        <w:spacing w:line="240" w:lineRule="auto"/>
        <w:rPr>
          <w:rFonts w:ascii="Arial" w:hAnsi="Arial" w:cs="Arial"/>
          <w:i/>
          <w:strike/>
          <w:szCs w:val="24"/>
          <w:highlight w:val="yellow"/>
        </w:rPr>
      </w:pP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1800"/>
        <w:gridCol w:w="2520"/>
        <w:gridCol w:w="1260"/>
        <w:gridCol w:w="1171"/>
        <w:gridCol w:w="1201"/>
        <w:gridCol w:w="1229"/>
      </w:tblGrid>
      <w:tr w:rsidR="00E34001" w:rsidRPr="00A15AF7">
        <w:tc>
          <w:tcPr>
            <w:tcW w:w="9828" w:type="dxa"/>
            <w:gridSpan w:val="7"/>
          </w:tcPr>
          <w:p w:rsidR="00E34001" w:rsidRPr="00A15AF7" w:rsidRDefault="00E34001" w:rsidP="00A325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i/>
                <w:strike/>
                <w:sz w:val="20"/>
                <w:szCs w:val="24"/>
                <w:highlight w:val="yellow"/>
              </w:rPr>
              <w:br w:type="page"/>
            </w:r>
            <w:r w:rsidRPr="00A15AF7">
              <w:rPr>
                <w:rFonts w:ascii="Arial" w:hAnsi="Arial" w:cs="Arial"/>
                <w:sz w:val="20"/>
                <w:szCs w:val="24"/>
              </w:rPr>
              <w:br w:type="page"/>
              <w:t>TABLE 3</w:t>
            </w:r>
          </w:p>
        </w:tc>
      </w:tr>
      <w:tr w:rsidR="00E34001" w:rsidRPr="00A15AF7">
        <w:tc>
          <w:tcPr>
            <w:tcW w:w="4967" w:type="dxa"/>
            <w:gridSpan w:val="3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861" w:type="dxa"/>
            <w:gridSpan w:val="4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NUMBER OF COPIES</w:t>
            </w:r>
          </w:p>
        </w:tc>
      </w:tr>
      <w:tr w:rsidR="00E34001" w:rsidRPr="00A15AF7">
        <w:tc>
          <w:tcPr>
            <w:tcW w:w="4967" w:type="dxa"/>
            <w:gridSpan w:val="3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431" w:type="dxa"/>
            <w:gridSpan w:val="2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LOADING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(Prepared by shipper or Government representative)</w:t>
            </w:r>
          </w:p>
        </w:tc>
        <w:tc>
          <w:tcPr>
            <w:tcW w:w="2430" w:type="dxa"/>
            <w:gridSpan w:val="2"/>
          </w:tcPr>
          <w:p w:rsidR="0088281B" w:rsidRPr="00A15AF7" w:rsidRDefault="00E34001" w:rsidP="00A32551">
            <w:pPr>
              <w:pStyle w:val="DFARS"/>
              <w:spacing w:before="60"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DISCHARGE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(Prepared by receiving activity)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bottom w:val="single" w:sz="6" w:space="0" w:color="auto"/>
            </w:tcBorders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TYPE OF SHIPMENT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 xml:space="preserve">RECIPIENT OF </w:t>
            </w: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DD FORM 250-1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TANKER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BARGE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TANKER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E34001" w:rsidRPr="00A15AF7" w:rsidRDefault="00E34001" w:rsidP="00A32551">
            <w:pPr>
              <w:pStyle w:val="DFARS"/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t>BARGE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bottom w:val="nil"/>
            </w:tcBorders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All</w:t>
            </w:r>
          </w:p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(On overseas shipments,</w:t>
            </w:r>
          </w:p>
        </w:tc>
        <w:tc>
          <w:tcPr>
            <w:tcW w:w="2520" w:type="dxa"/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Each Consignee (By mail </w:t>
            </w:r>
            <w:r w:rsidR="00A32551" w:rsidRPr="00A15AF7">
              <w:rPr>
                <w:rFonts w:ascii="Arial" w:hAnsi="Arial" w:cs="Arial"/>
                <w:sz w:val="20"/>
                <w:szCs w:val="24"/>
              </w:rPr>
              <w:t>contiguous United States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only).</w:t>
            </w:r>
          </w:p>
        </w:tc>
        <w:tc>
          <w:tcPr>
            <w:tcW w:w="1260" w:type="dxa"/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  <w:tc>
          <w:tcPr>
            <w:tcW w:w="1229" w:type="dxa"/>
          </w:tcPr>
          <w:p w:rsidR="00E34001" w:rsidRPr="00A15AF7" w:rsidRDefault="00E34001" w:rsidP="00013586">
            <w:pPr>
              <w:pStyle w:val="DFARS"/>
              <w:tabs>
                <w:tab w:val="bar" w:pos="1008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provide for a minimum of 4 consignees.  Place 1 copy,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With Shipment.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attached to ullege report,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Master of Vessel.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in each of 4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envelopes.  Mark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Tanker or Barge Agent.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the envelopes, “Consignee -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Contractor.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As </w:t>
            </w:r>
          </w:p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Required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As Required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First Destination”</w:t>
            </w:r>
            <w:r w:rsidR="007F00DD" w:rsidRPr="00A15AF7">
              <w:rPr>
                <w:rFonts w:ascii="Arial" w:hAnsi="Arial" w:cs="Arial"/>
                <w:sz w:val="20"/>
                <w:szCs w:val="24"/>
              </w:rPr>
              <w:t>,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“Consignee - Second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Cognizant Inspection Office.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  <w:bottom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Destination”</w:t>
            </w:r>
            <w:r w:rsidR="007F00DD" w:rsidRPr="00A15AF7">
              <w:rPr>
                <w:rFonts w:ascii="Arial" w:hAnsi="Arial" w:cs="Arial"/>
                <w:sz w:val="20"/>
                <w:szCs w:val="24"/>
              </w:rPr>
              <w:t>,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etc.  Deliver via the vessel).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Government Represen</w:t>
            </w:r>
            <w:r w:rsidR="00BE0CE3" w:rsidRPr="00A15AF7">
              <w:rPr>
                <w:rFonts w:ascii="Arial" w:hAnsi="Arial" w:cs="Arial"/>
                <w:sz w:val="20"/>
                <w:szCs w:val="24"/>
              </w:rPr>
              <w:t>t</w:t>
            </w:r>
            <w:r w:rsidRPr="00A15AF7">
              <w:rPr>
                <w:rFonts w:ascii="Arial" w:hAnsi="Arial" w:cs="Arial"/>
                <w:sz w:val="20"/>
                <w:szCs w:val="24"/>
              </w:rPr>
              <w:t>ative responsible for quality at each destination.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  <w:tcBorders>
              <w:top w:val="nil"/>
            </w:tcBorders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Government Representative at Cargo Loading Point.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1*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1*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On all USNS tankers and all MSC chartered tankers and MSC chartered barges.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Military Sealift Command, Code N322,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Washington, DC 20396-5100.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277E36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Se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e the contract or shipping order for finance documentation and any supplemental requirements for Government-owned product shipments and receipts.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Payment Office:  If this is DFAS-CO, send copies to: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Energy, ATTN:  DESC-FII, 8725 John J. Kingman Road, Fort Belvoir, VA 22060-6221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(do not send copies to DFAS-CO).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For shipments and receipts of 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 Energy–</w:t>
            </w:r>
            <w:r w:rsidRPr="00A15AF7">
              <w:rPr>
                <w:rFonts w:ascii="Arial" w:hAnsi="Arial" w:cs="Arial"/>
                <w:sz w:val="20"/>
                <w:szCs w:val="24"/>
              </w:rPr>
              <w:t>financed cargoes for which DFAS-CO is not the paying office.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Energy, ATTN:  DESC-FII, 8725 John J. Kingman Road, Fort Belvoir, VA 22060-6221.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lastRenderedPageBreak/>
              <w:t>For shipments on all USNS tankers, MSC chartered tankers and barges, and FOB destination tankers with copy of ullage report.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Energy, ATTN:  DESC-BID, 8725 John J. Kingman Road, Fort Belvoir, VA 22060-6221.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1**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On Army ILP shipments.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U.S. Army International Logistics Center, New Cumberland Army Depot, New Cumberland, PA 17070-5001.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On all shipments to Navy Operated Terminals.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 xml:space="preserve">LA </w:t>
            </w:r>
            <w:r w:rsidRPr="00A15AF7">
              <w:rPr>
                <w:rFonts w:ascii="Arial" w:hAnsi="Arial" w:cs="Arial"/>
                <w:sz w:val="20"/>
                <w:szCs w:val="24"/>
              </w:rPr>
              <w:t>Energy, ATTN:  DESC-FII, 8725 John J. Kingman Road, Fort Belvoir, VA 22060-6221.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On all shipments to A</w:t>
            </w:r>
            <w:r w:rsidR="0067328B" w:rsidRPr="00A15AF7">
              <w:rPr>
                <w:rFonts w:ascii="Arial" w:hAnsi="Arial" w:cs="Arial"/>
                <w:sz w:val="20"/>
                <w:szCs w:val="24"/>
              </w:rPr>
              <w:t>ir Force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Bases.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Directorate of Energy Management, SA ALC(SFT), Kelly AFB, TX 78241-5000.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On all </w:t>
            </w:r>
            <w:r w:rsidR="00A32551" w:rsidRPr="00A15AF7">
              <w:rPr>
                <w:rFonts w:ascii="Arial" w:hAnsi="Arial" w:cs="Arial"/>
                <w:sz w:val="20"/>
                <w:szCs w:val="24"/>
              </w:rPr>
              <w:t>contiguous United States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loadings.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 xml:space="preserve">LA Energy </w:t>
            </w:r>
            <w:r w:rsidRPr="00A15AF7">
              <w:rPr>
                <w:rFonts w:ascii="Arial" w:hAnsi="Arial" w:cs="Arial"/>
                <w:sz w:val="20"/>
                <w:szCs w:val="24"/>
              </w:rPr>
              <w:t>Region(s) cognizant of shipping point.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On all shipments to </w:t>
            </w:r>
            <w:r w:rsidR="00A32551" w:rsidRPr="00A15AF7">
              <w:rPr>
                <w:rFonts w:ascii="Arial" w:hAnsi="Arial" w:cs="Arial"/>
                <w:sz w:val="20"/>
                <w:szCs w:val="24"/>
              </w:rPr>
              <w:t>contiguous United States d</w:t>
            </w:r>
            <w:r w:rsidRPr="00A15AF7">
              <w:rPr>
                <w:rFonts w:ascii="Arial" w:hAnsi="Arial" w:cs="Arial"/>
                <w:sz w:val="20"/>
                <w:szCs w:val="24"/>
              </w:rPr>
              <w:t>estinations.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 Energy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Region(s) cognizant of shipping and receiving point.****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0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0</w:t>
            </w:r>
          </w:p>
        </w:tc>
      </w:tr>
      <w:tr w:rsidR="00E34001" w:rsidRPr="00A15AF7">
        <w:trPr>
          <w:cantSplit/>
        </w:trPr>
        <w:tc>
          <w:tcPr>
            <w:tcW w:w="2447" w:type="dxa"/>
            <w:gridSpan w:val="2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For all discharges of cargoes originating at 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Energy Support Points and discharging at activities not Defense Energy Support Points.</w:t>
            </w:r>
          </w:p>
        </w:tc>
        <w:tc>
          <w:tcPr>
            <w:tcW w:w="252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E261B" w:rsidRPr="00A15AF7">
              <w:rPr>
                <w:rFonts w:ascii="Arial" w:hAnsi="Arial" w:cs="Arial"/>
                <w:sz w:val="20"/>
                <w:szCs w:val="24"/>
              </w:rPr>
              <w:t>LA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Energy, ATTN:  DESC-BID, 8725 John J. Kingman Road, Fort Belvoir, VA 22060-6221.</w:t>
            </w:r>
          </w:p>
        </w:tc>
        <w:tc>
          <w:tcPr>
            <w:tcW w:w="126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7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01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1***</w:t>
            </w:r>
          </w:p>
        </w:tc>
        <w:tc>
          <w:tcPr>
            <w:tcW w:w="1229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1***</w:t>
            </w:r>
          </w:p>
        </w:tc>
      </w:tr>
      <w:tr w:rsidR="00E34001" w:rsidRPr="00A15AF7">
        <w:tc>
          <w:tcPr>
            <w:tcW w:w="647" w:type="dxa"/>
          </w:tcPr>
          <w:p w:rsidR="00E34001" w:rsidRPr="00A15AF7" w:rsidRDefault="00E34001" w:rsidP="00A32551">
            <w:pPr>
              <w:spacing w:before="60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*</w:t>
            </w:r>
          </w:p>
          <w:p w:rsidR="00E34001" w:rsidRPr="00A15AF7" w:rsidRDefault="00E34001" w:rsidP="00A32551">
            <w:pPr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**</w:t>
            </w:r>
          </w:p>
          <w:p w:rsidR="00A15AF7" w:rsidRDefault="00E34001" w:rsidP="00A32551">
            <w:pPr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***</w:t>
            </w:r>
          </w:p>
          <w:p w:rsidR="00BE4E44" w:rsidRPr="00A15AF7" w:rsidRDefault="00A15AF7" w:rsidP="00A32551">
            <w:pPr>
              <w:spacing w:after="6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br/>
            </w:r>
            <w:r w:rsidR="00BE4E44" w:rsidRPr="00A15AF7">
              <w:rPr>
                <w:rFonts w:ascii="Arial" w:hAnsi="Arial" w:cs="Arial"/>
                <w:sz w:val="20"/>
                <w:szCs w:val="24"/>
              </w:rPr>
              <w:t>****</w:t>
            </w:r>
          </w:p>
        </w:tc>
        <w:tc>
          <w:tcPr>
            <w:tcW w:w="9181" w:type="dxa"/>
            <w:gridSpan w:val="6"/>
          </w:tcPr>
          <w:p w:rsidR="00E34001" w:rsidRPr="00A15AF7" w:rsidRDefault="00E34001" w:rsidP="00A32551">
            <w:pPr>
              <w:spacing w:before="60"/>
              <w:rPr>
                <w:rFonts w:ascii="Arial" w:hAnsi="Arial" w:cs="Arial"/>
                <w:b w:val="0"/>
                <w:sz w:val="20"/>
                <w:szCs w:val="24"/>
              </w:rPr>
            </w:pPr>
            <w:r w:rsidRPr="00A15AF7">
              <w:rPr>
                <w:rFonts w:ascii="Arial" w:hAnsi="Arial" w:cs="Arial"/>
                <w:b w:val="0"/>
                <w:sz w:val="20"/>
                <w:szCs w:val="24"/>
              </w:rPr>
              <w:t>With copy of ullage report.</w:t>
            </w:r>
          </w:p>
          <w:p w:rsidR="00E34001" w:rsidRPr="00A15AF7" w:rsidRDefault="00E34001" w:rsidP="00A32551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 w:rsidRPr="00A15AF7">
              <w:rPr>
                <w:rFonts w:ascii="Arial" w:hAnsi="Arial" w:cs="Arial"/>
                <w:b w:val="0"/>
                <w:sz w:val="20"/>
                <w:szCs w:val="24"/>
              </w:rPr>
              <w:t>Dry tank certificate to accompany DD Form 250-1 and ullage report.</w:t>
            </w:r>
          </w:p>
          <w:p w:rsidR="00E34001" w:rsidRPr="00A15AF7" w:rsidRDefault="00E34001" w:rsidP="00A32551">
            <w:pPr>
              <w:rPr>
                <w:rFonts w:ascii="Arial" w:hAnsi="Arial" w:cs="Arial"/>
                <w:b w:val="0"/>
                <w:sz w:val="20"/>
                <w:szCs w:val="24"/>
              </w:rPr>
            </w:pPr>
            <w:r w:rsidRPr="00A15AF7">
              <w:rPr>
                <w:rFonts w:ascii="Arial" w:hAnsi="Arial" w:cs="Arial"/>
                <w:b w:val="0"/>
                <w:sz w:val="20"/>
                <w:szCs w:val="24"/>
              </w:rPr>
              <w:t xml:space="preserve">Copies of the DD Form 250-1, forwarded by bases, will include the following in Block 11:  Shipped to:  Supplementary Address, if applicable; Signed Code; and Fund Code. </w:t>
            </w:r>
          </w:p>
          <w:p w:rsidR="00E34001" w:rsidRPr="00A15AF7" w:rsidRDefault="00E34001" w:rsidP="00A32551">
            <w:pPr>
              <w:spacing w:after="60"/>
              <w:rPr>
                <w:rFonts w:ascii="Arial" w:hAnsi="Arial" w:cs="Arial"/>
                <w:b w:val="0"/>
                <w:sz w:val="20"/>
                <w:szCs w:val="24"/>
              </w:rPr>
            </w:pPr>
            <w:r w:rsidRPr="00A15AF7">
              <w:rPr>
                <w:rFonts w:ascii="Arial" w:hAnsi="Arial" w:cs="Arial"/>
                <w:b w:val="0"/>
                <w:sz w:val="20"/>
                <w:szCs w:val="24"/>
              </w:rPr>
              <w:t>See Table 4.</w:t>
            </w:r>
          </w:p>
        </w:tc>
      </w:tr>
    </w:tbl>
    <w:p w:rsidR="00E34001" w:rsidRPr="00E34001" w:rsidRDefault="00E34001" w:rsidP="00A32551">
      <w:pPr>
        <w:pStyle w:val="DFARS"/>
        <w:spacing w:line="240" w:lineRule="auto"/>
        <w:rPr>
          <w:rFonts w:ascii="Arial" w:hAnsi="Arial" w:cs="Arial"/>
          <w:szCs w:val="24"/>
        </w:rPr>
      </w:pPr>
    </w:p>
    <w:p w:rsidR="00E34001" w:rsidRPr="00E34001" w:rsidRDefault="00E34001" w:rsidP="00A32551">
      <w:pPr>
        <w:pStyle w:val="DFARS"/>
        <w:spacing w:line="240" w:lineRule="auto"/>
        <w:rPr>
          <w:rFonts w:ascii="Arial" w:hAnsi="Arial" w:cs="Arial"/>
          <w:szCs w:val="24"/>
        </w:rPr>
      </w:pPr>
      <w:r w:rsidRPr="00E34001">
        <w:rPr>
          <w:rFonts w:ascii="Arial" w:hAnsi="Arial" w:cs="Arial"/>
          <w:szCs w:val="24"/>
        </w:rPr>
        <w:br w:type="page"/>
      </w:r>
    </w:p>
    <w:tbl>
      <w:tblPr>
        <w:tblW w:w="0" w:type="auto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880"/>
        <w:gridCol w:w="5580"/>
      </w:tblGrid>
      <w:tr w:rsidR="00E34001" w:rsidRPr="00A15AF7">
        <w:tc>
          <w:tcPr>
            <w:tcW w:w="9090" w:type="dxa"/>
            <w:gridSpan w:val="3"/>
          </w:tcPr>
          <w:p w:rsidR="00E34001" w:rsidRPr="00A15AF7" w:rsidRDefault="00E34001" w:rsidP="00A32551">
            <w:pPr>
              <w:pStyle w:val="DFARS"/>
              <w:spacing w:before="120"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sz w:val="20"/>
                <w:szCs w:val="24"/>
              </w:rPr>
              <w:lastRenderedPageBreak/>
              <w:t>TABLE 4</w:t>
            </w:r>
          </w:p>
        </w:tc>
      </w:tr>
      <w:tr w:rsidR="00E34001" w:rsidRPr="00A15AF7">
        <w:tc>
          <w:tcPr>
            <w:tcW w:w="9090" w:type="dxa"/>
            <w:gridSpan w:val="3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15AF7">
              <w:rPr>
                <w:rFonts w:ascii="Arial" w:hAnsi="Arial" w:cs="Arial"/>
                <w:b/>
                <w:caps/>
                <w:sz w:val="20"/>
                <w:szCs w:val="24"/>
              </w:rPr>
              <w:t>fuel region locations and areas of responsibility</w:t>
            </w:r>
          </w:p>
        </w:tc>
      </w:tr>
      <w:tr w:rsidR="00E34001" w:rsidRPr="00A15AF7">
        <w:tc>
          <w:tcPr>
            <w:tcW w:w="3510" w:type="dxa"/>
            <w:gridSpan w:val="2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a.</w:t>
            </w:r>
          </w:p>
        </w:tc>
        <w:tc>
          <w:tcPr>
            <w:tcW w:w="2880" w:type="dxa"/>
          </w:tcPr>
          <w:p w:rsidR="00E34001" w:rsidRPr="00A15AF7" w:rsidRDefault="003E261B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DLA Energy Americas</w:t>
            </w:r>
          </w:p>
        </w:tc>
        <w:tc>
          <w:tcPr>
            <w:tcW w:w="5580" w:type="dxa"/>
          </w:tcPr>
          <w:p w:rsidR="003E261B" w:rsidRPr="00A15AF7" w:rsidRDefault="003E261B" w:rsidP="00A32551">
            <w:pPr>
              <w:rPr>
                <w:rFonts w:ascii="Arial" w:hAnsi="Arial" w:cs="Arial"/>
                <w:b w:val="0"/>
                <w:spacing w:val="-5"/>
                <w:sz w:val="20"/>
              </w:rPr>
            </w:pP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>DLA Energy Americas</w:t>
            </w:r>
          </w:p>
          <w:p w:rsidR="003E261B" w:rsidRPr="00A15AF7" w:rsidRDefault="003E261B" w:rsidP="00A32551">
            <w:pPr>
              <w:rPr>
                <w:rFonts w:ascii="Arial" w:hAnsi="Arial" w:cs="Arial"/>
                <w:b w:val="0"/>
                <w:spacing w:val="-5"/>
                <w:sz w:val="20"/>
              </w:rPr>
            </w:pP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>Federal Office Building</w:t>
            </w:r>
          </w:p>
          <w:p w:rsidR="003E261B" w:rsidRPr="00A15AF7" w:rsidRDefault="003E261B" w:rsidP="00A32551">
            <w:pPr>
              <w:rPr>
                <w:rFonts w:ascii="Arial" w:hAnsi="Arial" w:cs="Arial"/>
                <w:b w:val="0"/>
                <w:spacing w:val="-5"/>
                <w:sz w:val="20"/>
              </w:rPr>
            </w:pP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>2320 La Branch Street, Suite 2118</w:t>
            </w:r>
          </w:p>
          <w:p w:rsidR="00E34001" w:rsidRPr="00A15AF7" w:rsidRDefault="003E261B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</w:rPr>
              <w:t>Houston, TX 74004-1091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Colorado, </w:t>
            </w:r>
            <w:r w:rsidR="003E261B" w:rsidRPr="00A15AF7">
              <w:rPr>
                <w:rFonts w:ascii="Arial" w:hAnsi="Arial" w:cs="Arial"/>
                <w:sz w:val="20"/>
              </w:rPr>
              <w:t>Connecticut, Delaware, District of Columbia</w:t>
            </w:r>
            <w:r w:rsidR="003E261B" w:rsidRPr="00A15AF7">
              <w:rPr>
                <w:rFonts w:ascii="Arial" w:hAnsi="Arial" w:cs="Arial"/>
                <w:b/>
                <w:sz w:val="20"/>
              </w:rPr>
              <w:t xml:space="preserve">, 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Illinois, Indiana, Iowa, Kansas, Kentucky, </w:t>
            </w:r>
            <w:r w:rsidR="003E261B" w:rsidRPr="00A15AF7">
              <w:rPr>
                <w:rFonts w:ascii="Arial" w:hAnsi="Arial" w:cs="Arial"/>
                <w:sz w:val="20"/>
              </w:rPr>
              <w:t>Maine, Maryland, Massachusetts</w:t>
            </w:r>
            <w:r w:rsidR="003E261B" w:rsidRPr="00A15AF7">
              <w:rPr>
                <w:rFonts w:ascii="Arial" w:hAnsi="Arial" w:cs="Arial"/>
                <w:b/>
                <w:sz w:val="20"/>
              </w:rPr>
              <w:t>,</w:t>
            </w:r>
            <w:r w:rsidR="003E261B" w:rsidRPr="00A15AF7">
              <w:rPr>
                <w:rFonts w:ascii="Arial" w:hAnsi="Arial" w:cs="Arial"/>
                <w:sz w:val="20"/>
              </w:rPr>
              <w:t xml:space="preserve"> 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Michigan, Minnesota, Missouri, Nebraska, </w:t>
            </w:r>
            <w:r w:rsidR="003E261B" w:rsidRPr="00A15AF7">
              <w:rPr>
                <w:rFonts w:ascii="Arial" w:hAnsi="Arial" w:cs="Arial"/>
                <w:sz w:val="20"/>
              </w:rPr>
              <w:t>New Hampshire, New Jersey, New York</w:t>
            </w:r>
            <w:r w:rsidR="003E261B" w:rsidRPr="00A15AF7">
              <w:rPr>
                <w:rFonts w:ascii="Arial" w:hAnsi="Arial" w:cs="Arial"/>
                <w:b/>
                <w:sz w:val="20"/>
              </w:rPr>
              <w:t>,</w:t>
            </w:r>
            <w:r w:rsidR="003E261B" w:rsidRPr="00A15AF7">
              <w:rPr>
                <w:rFonts w:ascii="Arial" w:hAnsi="Arial" w:cs="Arial"/>
                <w:sz w:val="20"/>
              </w:rPr>
              <w:t xml:space="preserve"> 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North Dakota, Ohio, </w:t>
            </w:r>
            <w:r w:rsidR="00DA3F01" w:rsidRPr="00A15AF7">
              <w:rPr>
                <w:rFonts w:ascii="Arial" w:hAnsi="Arial" w:cs="Arial"/>
                <w:sz w:val="20"/>
              </w:rPr>
              <w:t>Pennsylvania, Rhode Island</w:t>
            </w:r>
            <w:r w:rsidR="00DA3F01" w:rsidRPr="00A15AF7">
              <w:rPr>
                <w:rFonts w:ascii="Arial" w:hAnsi="Arial" w:cs="Arial"/>
                <w:b/>
                <w:sz w:val="20"/>
              </w:rPr>
              <w:t>,</w:t>
            </w:r>
            <w:r w:rsidR="00DA3F01" w:rsidRPr="00A15AF7">
              <w:rPr>
                <w:rFonts w:ascii="Arial" w:hAnsi="Arial" w:cs="Arial"/>
                <w:sz w:val="20"/>
              </w:rPr>
              <w:t xml:space="preserve"> South 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Dakota, </w:t>
            </w:r>
            <w:r w:rsidR="00DA3F01" w:rsidRPr="00A15AF7">
              <w:rPr>
                <w:rFonts w:ascii="Arial" w:hAnsi="Arial" w:cs="Arial"/>
                <w:sz w:val="20"/>
              </w:rPr>
              <w:t xml:space="preserve">Vermont, Virginia, West Virginia, </w:t>
            </w:r>
            <w:r w:rsidRPr="00A15AF7">
              <w:rPr>
                <w:rFonts w:ascii="Arial" w:hAnsi="Arial" w:cs="Arial"/>
                <w:sz w:val="20"/>
                <w:szCs w:val="24"/>
              </w:rPr>
              <w:t>Wisconsin, and Wyoming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b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16F67" w:rsidRPr="00A15AF7">
              <w:rPr>
                <w:rFonts w:ascii="Arial" w:hAnsi="Arial" w:cs="Arial"/>
                <w:sz w:val="20"/>
                <w:szCs w:val="24"/>
              </w:rPr>
              <w:t>LA Energy Americas East</w:t>
            </w:r>
          </w:p>
        </w:tc>
        <w:tc>
          <w:tcPr>
            <w:tcW w:w="5580" w:type="dxa"/>
          </w:tcPr>
          <w:p w:rsidR="00316F67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DLA Energy Americas East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Federal Office Building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2320 La Branch, Room 1</w:t>
            </w:r>
            <w:r w:rsidR="00316F67" w:rsidRPr="00A15AF7">
              <w:rPr>
                <w:rFonts w:ascii="Arial" w:hAnsi="Arial" w:cs="Arial"/>
                <w:sz w:val="20"/>
                <w:szCs w:val="24"/>
              </w:rPr>
              <w:t>005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Houston, TX  77004-1091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Alabama, Arizona, Arkansas, Caribbean Area, Florida, Georgia, Louisiana, Mexico, Mississippi, New Mexico, North Carolina, Oklahoma, Puerto Rico, South Carolina, Tennessee, Texas, West Indies, Central America, and South America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E34001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DLA Energy Americas West</w:t>
            </w:r>
          </w:p>
        </w:tc>
        <w:tc>
          <w:tcPr>
            <w:tcW w:w="5580" w:type="dxa"/>
          </w:tcPr>
          <w:p w:rsidR="00E34001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DLA Energy Americas 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West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3171 N. Gaffney Street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San Pedro, CA  90731-1099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California, Idaho, Montana, Nevada, Oregon, Utah, and Washington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316F67" w:rsidRPr="00A15AF7">
              <w:rPr>
                <w:rFonts w:ascii="Arial" w:hAnsi="Arial" w:cs="Arial"/>
                <w:sz w:val="20"/>
                <w:szCs w:val="24"/>
              </w:rPr>
              <w:t xml:space="preserve">LA Energy </w:t>
            </w:r>
            <w:r w:rsidRPr="00A15AF7">
              <w:rPr>
                <w:rFonts w:ascii="Arial" w:hAnsi="Arial" w:cs="Arial"/>
                <w:sz w:val="20"/>
                <w:szCs w:val="24"/>
              </w:rPr>
              <w:t>Alaska</w:t>
            </w:r>
          </w:p>
        </w:tc>
        <w:tc>
          <w:tcPr>
            <w:tcW w:w="5580" w:type="dxa"/>
          </w:tcPr>
          <w:p w:rsidR="00316F67" w:rsidRPr="00A15AF7" w:rsidRDefault="00316F67" w:rsidP="00A32551">
            <w:pPr>
              <w:rPr>
                <w:rFonts w:ascii="Arial" w:hAnsi="Arial" w:cs="Arial"/>
                <w:b w:val="0"/>
                <w:spacing w:val="-5"/>
                <w:sz w:val="20"/>
              </w:rPr>
            </w:pP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>DLA Energy Alaska</w:t>
            </w:r>
          </w:p>
          <w:p w:rsidR="00316F67" w:rsidRPr="00A15AF7" w:rsidRDefault="00316F67" w:rsidP="00A32551">
            <w:pPr>
              <w:rPr>
                <w:rFonts w:ascii="Arial" w:hAnsi="Arial" w:cs="Arial"/>
                <w:b w:val="0"/>
                <w:spacing w:val="-5"/>
                <w:sz w:val="20"/>
              </w:rPr>
            </w:pP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>10480 22</w:t>
            </w:r>
            <w:r w:rsidRPr="00A15AF7">
              <w:rPr>
                <w:rFonts w:ascii="Arial" w:hAnsi="Arial" w:cs="Arial"/>
                <w:b w:val="0"/>
                <w:spacing w:val="-5"/>
                <w:sz w:val="20"/>
                <w:vertAlign w:val="superscript"/>
              </w:rPr>
              <w:t>nd</w:t>
            </w:r>
            <w:r w:rsidRPr="00A15AF7">
              <w:rPr>
                <w:rFonts w:ascii="Arial" w:hAnsi="Arial" w:cs="Arial"/>
                <w:b w:val="0"/>
                <w:spacing w:val="-5"/>
                <w:sz w:val="20"/>
              </w:rPr>
              <w:t xml:space="preserve"> Street</w:t>
            </w:r>
          </w:p>
          <w:p w:rsidR="00316F67" w:rsidRPr="00A15AF7" w:rsidRDefault="00316F67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</w:rPr>
            </w:pPr>
            <w:r w:rsidRPr="00A15AF7">
              <w:rPr>
                <w:rFonts w:ascii="Arial" w:hAnsi="Arial" w:cs="Arial"/>
                <w:sz w:val="20"/>
              </w:rPr>
              <w:t>Elmendorf AFB, Alaska  99506-2500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Alaska and Aleutians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316F67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br w:type="page"/>
              <w:t>e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316F67" w:rsidRPr="00A15AF7" w:rsidRDefault="00316F67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</w:rPr>
            </w:pPr>
            <w:r w:rsidRPr="00A15AF7">
              <w:rPr>
                <w:rFonts w:ascii="Arial" w:hAnsi="Arial" w:cs="Arial"/>
                <w:sz w:val="20"/>
              </w:rPr>
              <w:t>DLA Energy Europe &amp; Africa</w:t>
            </w:r>
          </w:p>
          <w:p w:rsidR="00E34001" w:rsidRPr="00A15AF7" w:rsidRDefault="00E34001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316F67" w:rsidRPr="00A15AF7" w:rsidRDefault="00316F67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</w:rPr>
            </w:pPr>
            <w:r w:rsidRPr="00A15AF7">
              <w:rPr>
                <w:rFonts w:ascii="Arial" w:hAnsi="Arial" w:cs="Arial"/>
                <w:sz w:val="20"/>
              </w:rPr>
              <w:t>DLA Europe &amp; Africa</w:t>
            </w:r>
          </w:p>
          <w:p w:rsidR="00E34001" w:rsidRPr="00A15AF7" w:rsidRDefault="00E34001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Building 2304</w:t>
            </w:r>
          </w:p>
          <w:p w:rsidR="00E34001" w:rsidRPr="00A15AF7" w:rsidRDefault="00E34001" w:rsidP="00A32551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APO New York  09128-4105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keepNext/>
              <w:keepLines/>
              <w:spacing w:before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Continental Europe, United Kingdom, Mediterranean Area, Turkey, and Africa (less Djibouti, Egypt, Ethiopia, Kenya, Somalia)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C97F88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E34001" w:rsidRPr="00A15AF7" w:rsidRDefault="00C97F88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</w:rPr>
              <w:t xml:space="preserve">DLA Energy Middle East 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C97F88" w:rsidRPr="00A15AF7">
              <w:rPr>
                <w:rFonts w:ascii="Arial" w:hAnsi="Arial" w:cs="Arial"/>
                <w:sz w:val="20"/>
                <w:szCs w:val="24"/>
              </w:rPr>
              <w:t>LA Energy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Middle</w:t>
            </w:r>
            <w:r w:rsidR="00C97F88" w:rsidRPr="00A15AF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A15AF7">
              <w:rPr>
                <w:rFonts w:ascii="Arial" w:hAnsi="Arial" w:cs="Arial"/>
                <w:sz w:val="20"/>
                <w:szCs w:val="24"/>
              </w:rPr>
              <w:t>East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PSC 451 Box DESC-ME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FPO AE 09834-2800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 xml:space="preserve">Afghanistan, Bahrain, Djibouti, Egypt, Ethiopia, Iran, Iraq, </w:t>
            </w:r>
            <w:r w:rsidRPr="00A15AF7">
              <w:rPr>
                <w:rFonts w:ascii="Arial" w:hAnsi="Arial" w:cs="Arial"/>
                <w:sz w:val="20"/>
                <w:szCs w:val="24"/>
              </w:rPr>
              <w:lastRenderedPageBreak/>
              <w:t>Jordan, Kenya, Kuwait, Oman, Pakistan, Qatar, Saudi Arabia, Somalia, Sudan, United Arab Emirates, and Yemen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CF7664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g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80" w:type="dxa"/>
          </w:tcPr>
          <w:p w:rsidR="00E34001" w:rsidRPr="00A15AF7" w:rsidRDefault="00CF7664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</w:rPr>
              <w:t xml:space="preserve">DLA Energy </w:t>
            </w:r>
            <w:r w:rsidR="00E34001" w:rsidRPr="00A15AF7">
              <w:rPr>
                <w:rFonts w:ascii="Arial" w:hAnsi="Arial" w:cs="Arial"/>
                <w:sz w:val="20"/>
                <w:szCs w:val="24"/>
              </w:rPr>
              <w:t>Pacific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D</w:t>
            </w:r>
            <w:r w:rsidR="00CF7664" w:rsidRPr="00A15AF7">
              <w:rPr>
                <w:rFonts w:ascii="Arial" w:hAnsi="Arial" w:cs="Arial"/>
                <w:sz w:val="20"/>
                <w:szCs w:val="24"/>
              </w:rPr>
              <w:t>LA Energy</w:t>
            </w:r>
            <w:r w:rsidRPr="00A15AF7">
              <w:rPr>
                <w:rFonts w:ascii="Arial" w:hAnsi="Arial" w:cs="Arial"/>
                <w:sz w:val="20"/>
                <w:szCs w:val="24"/>
              </w:rPr>
              <w:t xml:space="preserve"> Pacific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Camp H. M. Smith</w:t>
            </w:r>
          </w:p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Honolulu, HI  96861-5000</w:t>
            </w: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i/>
                <w:strike/>
                <w:sz w:val="20"/>
                <w:szCs w:val="24"/>
                <w:highlight w:val="yellow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i/>
                <w:strike/>
                <w:sz w:val="20"/>
                <w:szCs w:val="24"/>
                <w:highlight w:val="yellow"/>
              </w:rPr>
            </w:pP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line="240" w:lineRule="auto"/>
              <w:rPr>
                <w:rFonts w:ascii="Arial" w:hAnsi="Arial" w:cs="Arial"/>
                <w:i/>
                <w:strike/>
                <w:sz w:val="20"/>
                <w:szCs w:val="24"/>
                <w:highlight w:val="yellow"/>
              </w:rPr>
            </w:pPr>
          </w:p>
        </w:tc>
      </w:tr>
      <w:tr w:rsidR="00E34001" w:rsidRPr="00A15AF7">
        <w:tc>
          <w:tcPr>
            <w:tcW w:w="630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i/>
                <w:strike/>
                <w:sz w:val="20"/>
                <w:szCs w:val="24"/>
                <w:highlight w:val="yellow"/>
              </w:rPr>
            </w:pPr>
          </w:p>
        </w:tc>
        <w:tc>
          <w:tcPr>
            <w:tcW w:w="2880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Area of Responsibility:</w:t>
            </w:r>
          </w:p>
        </w:tc>
        <w:tc>
          <w:tcPr>
            <w:tcW w:w="5580" w:type="dxa"/>
          </w:tcPr>
          <w:p w:rsidR="00E34001" w:rsidRPr="00A15AF7" w:rsidRDefault="00E34001" w:rsidP="00A32551">
            <w:pPr>
              <w:pStyle w:val="DFARS"/>
              <w:spacing w:after="60" w:line="240" w:lineRule="auto"/>
              <w:rPr>
                <w:rFonts w:ascii="Arial" w:hAnsi="Arial" w:cs="Arial"/>
                <w:sz w:val="20"/>
                <w:szCs w:val="24"/>
              </w:rPr>
            </w:pPr>
            <w:r w:rsidRPr="00A15AF7">
              <w:rPr>
                <w:rFonts w:ascii="Arial" w:hAnsi="Arial" w:cs="Arial"/>
                <w:sz w:val="20"/>
                <w:szCs w:val="24"/>
              </w:rPr>
              <w:t>Australia, Burma, East Indies, Hawaii, Indian Ocean, Japan, Korea, Malaya, Marianas, New Zealand, Philippines, Ryukyu Islands, South Pacific Islands, Sri Lanka, Taiwan, and Thailand</w:t>
            </w:r>
          </w:p>
        </w:tc>
      </w:tr>
      <w:bookmarkEnd w:id="1"/>
    </w:tbl>
    <w:p w:rsidR="00A15AF7" w:rsidRDefault="00A15AF7" w:rsidP="00A32551">
      <w:pPr>
        <w:pStyle w:val="DFARS"/>
        <w:spacing w:line="240" w:lineRule="auto"/>
        <w:rPr>
          <w:rFonts w:ascii="Arial" w:hAnsi="Arial" w:cs="Arial"/>
          <w:i/>
          <w:strike/>
          <w:szCs w:val="24"/>
        </w:rPr>
      </w:pPr>
    </w:p>
    <w:p w:rsidR="00A15AF7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i/>
          <w:strike/>
          <w:szCs w:val="24"/>
        </w:rPr>
        <w:br/>
      </w:r>
      <w:r w:rsidR="00ED087B" w:rsidRPr="00E34001">
        <w:rPr>
          <w:rFonts w:ascii="Arial" w:hAnsi="Arial" w:cs="Arial"/>
          <w:b/>
          <w:szCs w:val="24"/>
        </w:rPr>
        <w:t xml:space="preserve"> </w:t>
      </w:r>
      <w:r w:rsidR="006019FE" w:rsidRPr="00E34001">
        <w:rPr>
          <w:rFonts w:ascii="Arial" w:hAnsi="Arial" w:cs="Arial"/>
          <w:b/>
          <w:szCs w:val="24"/>
        </w:rPr>
        <w:t xml:space="preserve"> </w:t>
      </w:r>
    </w:p>
    <w:p w:rsidR="008D5946" w:rsidRPr="00E34001" w:rsidRDefault="00A15AF7" w:rsidP="00A32551">
      <w:pPr>
        <w:pStyle w:val="DFARS"/>
        <w:spacing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/>
      </w:r>
      <w:bookmarkEnd w:id="0"/>
    </w:p>
    <w:sectPr w:rsidR="008D5946" w:rsidRPr="00E34001" w:rsidSect="00277E36">
      <w:footnotePr>
        <w:numStart w:val="0"/>
      </w:footnotePr>
      <w:pgSz w:w="12240" w:h="15840" w:code="1"/>
      <w:pgMar w:top="720" w:right="1440" w:bottom="720" w:left="1440" w:header="634" w:footer="6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79F" w:rsidRDefault="00FF079F" w:rsidP="001967EA">
      <w:r>
        <w:separator/>
      </w:r>
    </w:p>
  </w:endnote>
  <w:endnote w:type="continuationSeparator" w:id="0">
    <w:p w:rsidR="00FF079F" w:rsidRDefault="00FF079F" w:rsidP="0019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6C" w:rsidRDefault="000C686C">
    <w:pPr>
      <w:pStyle w:val="Footer"/>
      <w:ind w:left="0" w:firstLine="0"/>
      <w:rPr>
        <w:rFonts w:ascii="Century Schoolbook" w:hAnsi="Century Schoolbook"/>
        <w:sz w:val="20"/>
      </w:rPr>
    </w:pPr>
  </w:p>
  <w:p w:rsidR="000C686C" w:rsidRDefault="000C686C">
    <w:pPr>
      <w:pStyle w:val="Footer"/>
      <w:tabs>
        <w:tab w:val="clear" w:pos="8640"/>
      </w:tabs>
      <w:ind w:left="0" w:firstLine="0"/>
      <w:rPr>
        <w:rFonts w:ascii="Century Schoolbook" w:hAnsi="Century Schoolbook"/>
        <w:b w:val="0"/>
        <w:sz w:val="20"/>
      </w:rPr>
    </w:pPr>
  </w:p>
  <w:p w:rsidR="000C686C" w:rsidRPr="00BC71C0" w:rsidRDefault="000C686C">
    <w:pPr>
      <w:pStyle w:val="Footer"/>
      <w:pBdr>
        <w:top w:val="single" w:sz="6" w:space="1" w:color="auto"/>
      </w:pBdr>
      <w:tabs>
        <w:tab w:val="clear" w:pos="8640"/>
        <w:tab w:val="right" w:pos="9260"/>
      </w:tabs>
      <w:ind w:left="0" w:firstLine="0"/>
      <w:rPr>
        <w:rFonts w:ascii="Arial" w:hAnsi="Arial" w:cs="Arial"/>
        <w:sz w:val="22"/>
        <w:szCs w:val="22"/>
      </w:rPr>
    </w:pPr>
    <w:r w:rsidRPr="00BC71C0">
      <w:rPr>
        <w:rFonts w:ascii="Arial" w:hAnsi="Arial" w:cs="Arial"/>
        <w:sz w:val="22"/>
        <w:szCs w:val="22"/>
      </w:rPr>
      <w:t>2004 EDITION</w:t>
    </w:r>
    <w:r w:rsidRPr="00BC71C0">
      <w:rPr>
        <w:rFonts w:ascii="Arial" w:hAnsi="Arial" w:cs="Arial"/>
        <w:sz w:val="22"/>
        <w:szCs w:val="22"/>
      </w:rPr>
      <w:tab/>
    </w:r>
    <w:r w:rsidRPr="00BC71C0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>F</w:t>
    </w:r>
    <w:r w:rsidRPr="00BC71C0">
      <w:rPr>
        <w:rFonts w:ascii="Arial" w:hAnsi="Arial" w:cs="Arial"/>
        <w:sz w:val="22"/>
        <w:szCs w:val="22"/>
      </w:rPr>
      <w:t>-</w:t>
    </w:r>
    <w:r w:rsidRPr="00BC71C0">
      <w:rPr>
        <w:rFonts w:ascii="Arial" w:hAnsi="Arial" w:cs="Arial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79F" w:rsidRDefault="00FF079F" w:rsidP="001967EA">
      <w:r>
        <w:separator/>
      </w:r>
    </w:p>
  </w:footnote>
  <w:footnote w:type="continuationSeparator" w:id="0">
    <w:p w:rsidR="00FF079F" w:rsidRDefault="00FF079F" w:rsidP="0019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E36" w:rsidRDefault="00277E36" w:rsidP="00277E36">
    <w:pPr>
      <w:pStyle w:val="Header"/>
      <w:tabs>
        <w:tab w:val="clear" w:pos="8640"/>
        <w:tab w:val="left" w:pos="4590"/>
      </w:tabs>
      <w:ind w:left="0" w:firstLine="0"/>
      <w:jc w:val="center"/>
      <w:rPr>
        <w:rFonts w:ascii="Arial" w:hAnsi="Arial" w:cs="Arial"/>
        <w:sz w:val="28"/>
        <w:szCs w:val="28"/>
      </w:rPr>
    </w:pPr>
    <w:r w:rsidRPr="002B1BC7">
      <w:rPr>
        <w:rFonts w:ascii="Arial" w:hAnsi="Arial" w:cs="Arial"/>
        <w:sz w:val="28"/>
        <w:szCs w:val="28"/>
      </w:rPr>
      <w:t>DFARS Procedures, Guidance, and Information</w:t>
    </w:r>
  </w:p>
  <w:p w:rsidR="00277E36" w:rsidRPr="002B1BC7" w:rsidRDefault="00277E36" w:rsidP="00277E36">
    <w:pPr>
      <w:pStyle w:val="Header"/>
      <w:tabs>
        <w:tab w:val="clear" w:pos="8640"/>
        <w:tab w:val="left" w:pos="4590"/>
      </w:tabs>
      <w:ind w:left="0" w:firstLine="0"/>
      <w:jc w:val="center"/>
      <w:rPr>
        <w:rFonts w:ascii="Arial" w:hAnsi="Arial" w:cs="Arial"/>
        <w:sz w:val="28"/>
        <w:szCs w:val="28"/>
      </w:rPr>
    </w:pPr>
  </w:p>
  <w:p w:rsidR="00277E36" w:rsidRDefault="00277E36" w:rsidP="00277E36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ind w:left="0" w:firstLine="0"/>
      <w:rPr>
        <w:rFonts w:ascii="Arial" w:hAnsi="Arial" w:cs="Arial"/>
        <w:szCs w:val="24"/>
      </w:rPr>
    </w:pPr>
    <w:r w:rsidRPr="00BC71C0">
      <w:rPr>
        <w:rFonts w:ascii="Arial" w:hAnsi="Arial" w:cs="Arial"/>
        <w:szCs w:val="24"/>
      </w:rPr>
      <w:t>P</w:t>
    </w:r>
    <w:r>
      <w:rPr>
        <w:rFonts w:ascii="Arial" w:hAnsi="Arial" w:cs="Arial"/>
        <w:szCs w:val="24"/>
      </w:rPr>
      <w:t>GI</w:t>
    </w:r>
    <w:r w:rsidRPr="00BC71C0">
      <w:rPr>
        <w:rFonts w:ascii="Arial" w:hAnsi="Arial" w:cs="Arial"/>
        <w:szCs w:val="24"/>
      </w:rPr>
      <w:t xml:space="preserve"> </w:t>
    </w:r>
    <w:r>
      <w:rPr>
        <w:rFonts w:ascii="Arial" w:hAnsi="Arial" w:cs="Arial"/>
        <w:szCs w:val="24"/>
      </w:rPr>
      <w:t>F</w:t>
    </w:r>
    <w:r w:rsidRPr="00BC71C0">
      <w:rPr>
        <w:rFonts w:ascii="Arial" w:hAnsi="Arial" w:cs="Arial"/>
        <w:szCs w:val="24"/>
      </w:rPr>
      <w:t>—</w:t>
    </w:r>
    <w:r>
      <w:rPr>
        <w:rFonts w:ascii="Arial" w:hAnsi="Arial" w:cs="Arial"/>
        <w:szCs w:val="24"/>
      </w:rPr>
      <w:t>Material Inspection and Receiving Report</w:t>
    </w:r>
  </w:p>
  <w:p w:rsidR="000C686C" w:rsidRDefault="000C686C">
    <w:pPr>
      <w:pStyle w:val="Header"/>
      <w:tabs>
        <w:tab w:val="clear" w:pos="8640"/>
        <w:tab w:val="right" w:pos="9260"/>
      </w:tabs>
      <w:spacing w:before="20" w:line="20" w:lineRule="exact"/>
      <w:ind w:left="0" w:firstLine="0"/>
      <w:rPr>
        <w:rFonts w:ascii="Geneva" w:hAnsi="Geneva"/>
        <w:b w:val="0"/>
        <w:position w:val="6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7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0E"/>
    <w:rsid w:val="000124A2"/>
    <w:rsid w:val="00013586"/>
    <w:rsid w:val="000629C4"/>
    <w:rsid w:val="00093FE9"/>
    <w:rsid w:val="000C686C"/>
    <w:rsid w:val="00136625"/>
    <w:rsid w:val="00175CD0"/>
    <w:rsid w:val="001967EA"/>
    <w:rsid w:val="001C12B3"/>
    <w:rsid w:val="001C181D"/>
    <w:rsid w:val="001D0ED9"/>
    <w:rsid w:val="00277E36"/>
    <w:rsid w:val="002872B0"/>
    <w:rsid w:val="002A485A"/>
    <w:rsid w:val="002A55E4"/>
    <w:rsid w:val="002A6AAA"/>
    <w:rsid w:val="002B1BC7"/>
    <w:rsid w:val="002B20AB"/>
    <w:rsid w:val="002D6349"/>
    <w:rsid w:val="002D6DF4"/>
    <w:rsid w:val="002E6822"/>
    <w:rsid w:val="00316F67"/>
    <w:rsid w:val="00316FAB"/>
    <w:rsid w:val="00321F61"/>
    <w:rsid w:val="00325827"/>
    <w:rsid w:val="003307E2"/>
    <w:rsid w:val="003427B7"/>
    <w:rsid w:val="00365140"/>
    <w:rsid w:val="003E261B"/>
    <w:rsid w:val="003E6AA4"/>
    <w:rsid w:val="003F1B54"/>
    <w:rsid w:val="00471046"/>
    <w:rsid w:val="004F2DDC"/>
    <w:rsid w:val="00537E9B"/>
    <w:rsid w:val="00576A3D"/>
    <w:rsid w:val="005B2114"/>
    <w:rsid w:val="005B547E"/>
    <w:rsid w:val="006019FE"/>
    <w:rsid w:val="006141E4"/>
    <w:rsid w:val="006153C2"/>
    <w:rsid w:val="00665D43"/>
    <w:rsid w:val="0067328B"/>
    <w:rsid w:val="00677A6A"/>
    <w:rsid w:val="006A74C4"/>
    <w:rsid w:val="006E0E0E"/>
    <w:rsid w:val="0076665B"/>
    <w:rsid w:val="007A214C"/>
    <w:rsid w:val="007A6773"/>
    <w:rsid w:val="007A6CD2"/>
    <w:rsid w:val="007B7E13"/>
    <w:rsid w:val="007F00DD"/>
    <w:rsid w:val="008177CF"/>
    <w:rsid w:val="00841563"/>
    <w:rsid w:val="008464C8"/>
    <w:rsid w:val="00872F84"/>
    <w:rsid w:val="0088281B"/>
    <w:rsid w:val="00886C70"/>
    <w:rsid w:val="008877E7"/>
    <w:rsid w:val="008D1F57"/>
    <w:rsid w:val="008D5946"/>
    <w:rsid w:val="00904919"/>
    <w:rsid w:val="009342DF"/>
    <w:rsid w:val="00942647"/>
    <w:rsid w:val="0096001B"/>
    <w:rsid w:val="00961B31"/>
    <w:rsid w:val="009B0E80"/>
    <w:rsid w:val="00A15AF7"/>
    <w:rsid w:val="00A1614F"/>
    <w:rsid w:val="00A2223A"/>
    <w:rsid w:val="00A3090C"/>
    <w:rsid w:val="00A32551"/>
    <w:rsid w:val="00A61226"/>
    <w:rsid w:val="00AB3320"/>
    <w:rsid w:val="00B128EA"/>
    <w:rsid w:val="00B12E61"/>
    <w:rsid w:val="00B331CC"/>
    <w:rsid w:val="00B3494D"/>
    <w:rsid w:val="00B50F32"/>
    <w:rsid w:val="00B61AB4"/>
    <w:rsid w:val="00B6408F"/>
    <w:rsid w:val="00B96227"/>
    <w:rsid w:val="00BA5B3F"/>
    <w:rsid w:val="00BB3C38"/>
    <w:rsid w:val="00BC71C0"/>
    <w:rsid w:val="00BD2DBF"/>
    <w:rsid w:val="00BE0CE3"/>
    <w:rsid w:val="00BE4E44"/>
    <w:rsid w:val="00C02985"/>
    <w:rsid w:val="00C12081"/>
    <w:rsid w:val="00C3453A"/>
    <w:rsid w:val="00C97F88"/>
    <w:rsid w:val="00CB77BA"/>
    <w:rsid w:val="00CC5653"/>
    <w:rsid w:val="00CF59B2"/>
    <w:rsid w:val="00CF7664"/>
    <w:rsid w:val="00D0563B"/>
    <w:rsid w:val="00D1270B"/>
    <w:rsid w:val="00D15D03"/>
    <w:rsid w:val="00DA35B0"/>
    <w:rsid w:val="00DA3F01"/>
    <w:rsid w:val="00DB38C1"/>
    <w:rsid w:val="00DD1984"/>
    <w:rsid w:val="00DD79D8"/>
    <w:rsid w:val="00DF458B"/>
    <w:rsid w:val="00E34001"/>
    <w:rsid w:val="00E3448C"/>
    <w:rsid w:val="00ED087B"/>
    <w:rsid w:val="00F04C63"/>
    <w:rsid w:val="00F1582B"/>
    <w:rsid w:val="00F30F92"/>
    <w:rsid w:val="00F30FBB"/>
    <w:rsid w:val="00FB32BF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C0F23EEA-030A-4AB1-9AD0-D20AFEEF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1">
    <w:name w:val="heading 1"/>
    <w:basedOn w:val="Normal"/>
    <w:link w:val="Heading1Char"/>
    <w:uiPriority w:val="9"/>
    <w:qFormat/>
    <w:rsid w:val="00A15AF7"/>
    <w:pPr>
      <w:keepNext/>
      <w:spacing w:before="240" w:after="60"/>
      <w:ind w:left="994" w:hanging="994"/>
      <w:jc w:val="center"/>
      <w:outlineLvl w:val="0"/>
    </w:pPr>
    <w:rPr>
      <w:rFonts w:ascii="Century Schoolbook" w:eastAsiaTheme="majorEastAsia" w:hAnsi="Century Schoolbook" w:cstheme="majorBidi"/>
      <w:kern w:val="32"/>
      <w:sz w:val="28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A15AF7"/>
    <w:pPr>
      <w:keepNext/>
      <w:spacing w:before="240" w:after="60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qFormat/>
    <w:pPr>
      <w:keepNext/>
      <w:spacing w:before="120" w:after="120"/>
      <w:outlineLvl w:val="2"/>
    </w:pPr>
    <w:rPr>
      <w:rFonts w:ascii="Century Schoolbook" w:hAnsi="Century Schoolbook"/>
      <w:b/>
      <w:sz w:val="24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Title">
    <w:name w:val="Title"/>
    <w:basedOn w:val="Normal"/>
    <w:qFormat/>
    <w:rsid w:val="00E34001"/>
    <w:pPr>
      <w:tabs>
        <w:tab w:val="clear" w:pos="1000"/>
      </w:tabs>
      <w:ind w:left="0" w:firstLine="0"/>
      <w:jc w:val="center"/>
    </w:pPr>
    <w:rPr>
      <w:rFonts w:ascii="Courier New" w:hAnsi="Courier New"/>
    </w:rPr>
  </w:style>
  <w:style w:type="paragraph" w:styleId="BalloonText">
    <w:name w:val="Balloon Text"/>
    <w:basedOn w:val="Normal"/>
    <w:semiHidden/>
    <w:rsid w:val="006153C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E261B"/>
    <w:rPr>
      <w:b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15A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AF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F7"/>
    <w:rPr>
      <w:rFonts w:ascii="Century Schoolbook" w:eastAsiaTheme="majorEastAsia" w:hAnsi="Century Schoolbook" w:cstheme="majorBidi"/>
      <w:b/>
      <w:sz w:val="28"/>
      <w:szCs w:val="26"/>
    </w:rPr>
  </w:style>
  <w:style w:type="paragraph" w:styleId="List2">
    <w:name w:val="List 2"/>
    <w:uiPriority w:val="99"/>
    <w:semiHidden/>
    <w:unhideWhenUsed/>
    <w:rsid w:val="00A15AF7"/>
    <w:pPr>
      <w:ind w:left="720" w:hanging="360"/>
      <w:contextualSpacing/>
    </w:pPr>
    <w:rPr>
      <w:rFonts w:ascii="Century Schoolbook" w:hAnsi="Century Schoolbook"/>
      <w:sz w:val="22"/>
    </w:rPr>
  </w:style>
  <w:style w:type="paragraph" w:styleId="List3">
    <w:name w:val="List 3"/>
    <w:link w:val="List3Char"/>
    <w:uiPriority w:val="99"/>
    <w:semiHidden/>
    <w:unhideWhenUsed/>
    <w:rsid w:val="00A15AF7"/>
    <w:pPr>
      <w:ind w:left="1080" w:hanging="360"/>
      <w:contextualSpacing/>
    </w:pPr>
    <w:rPr>
      <w:rFonts w:ascii="Century Schoolbook" w:hAnsi="Century Schoolbook"/>
      <w:sz w:val="22"/>
    </w:rPr>
  </w:style>
  <w:style w:type="paragraph" w:styleId="List4">
    <w:name w:val="List 4"/>
    <w:uiPriority w:val="99"/>
    <w:semiHidden/>
    <w:unhideWhenUsed/>
    <w:rsid w:val="00A15AF7"/>
    <w:pPr>
      <w:ind w:left="1440" w:hanging="360"/>
      <w:contextualSpacing/>
    </w:pPr>
    <w:rPr>
      <w:rFonts w:ascii="Century Schoolbook" w:hAnsi="Century Schoolbook"/>
      <w:sz w:val="22"/>
    </w:rPr>
  </w:style>
  <w:style w:type="paragraph" w:styleId="List5">
    <w:name w:val="List 5"/>
    <w:uiPriority w:val="99"/>
    <w:semiHidden/>
    <w:unhideWhenUsed/>
    <w:rsid w:val="00A15AF7"/>
    <w:pPr>
      <w:ind w:left="1800" w:hanging="360"/>
      <w:contextualSpacing/>
    </w:pPr>
    <w:rPr>
      <w:rFonts w:ascii="Century Schoolbook" w:hAnsi="Century Schoolbook"/>
      <w:sz w:val="22"/>
    </w:rPr>
  </w:style>
  <w:style w:type="paragraph" w:customStyle="1" w:styleId="List1">
    <w:name w:val="List 1"/>
    <w:basedOn w:val="DFARS"/>
    <w:link w:val="List1Char"/>
    <w:rsid w:val="00A15AF7"/>
    <w:pPr>
      <w:tabs>
        <w:tab w:val="clear" w:pos="360"/>
        <w:tab w:val="clear" w:pos="810"/>
        <w:tab w:val="clear" w:pos="1210"/>
        <w:tab w:val="clear" w:pos="1656"/>
        <w:tab w:val="clear" w:pos="2131"/>
        <w:tab w:val="clear" w:pos="2520"/>
      </w:tabs>
      <w:spacing w:line="240" w:lineRule="auto"/>
      <w:ind w:left="360" w:hanging="360"/>
      <w:contextualSpacing/>
    </w:pPr>
    <w:rPr>
      <w:rFonts w:cs="Arial"/>
      <w:sz w:val="22"/>
      <w:szCs w:val="24"/>
    </w:rPr>
  </w:style>
  <w:style w:type="character" w:customStyle="1" w:styleId="DFARSChar">
    <w:name w:val="DFARS Char"/>
    <w:basedOn w:val="DefaultParagraphFont"/>
    <w:link w:val="DFARS"/>
    <w:rsid w:val="00A15AF7"/>
    <w:rPr>
      <w:rFonts w:ascii="Century Schoolbook" w:hAnsi="Century Schoolbook"/>
      <w:spacing w:val="-5"/>
      <w:kern w:val="20"/>
      <w:sz w:val="24"/>
    </w:rPr>
  </w:style>
  <w:style w:type="character" w:customStyle="1" w:styleId="List1Char">
    <w:name w:val="List 1 Char"/>
    <w:basedOn w:val="DFARSChar"/>
    <w:link w:val="List1"/>
    <w:rsid w:val="00A15AF7"/>
    <w:rPr>
      <w:rFonts w:ascii="Century Schoolbook" w:hAnsi="Century Schoolbook" w:cs="Arial"/>
      <w:spacing w:val="-5"/>
      <w:kern w:val="20"/>
      <w:sz w:val="22"/>
      <w:szCs w:val="24"/>
    </w:rPr>
  </w:style>
  <w:style w:type="paragraph" w:customStyle="1" w:styleId="List6">
    <w:name w:val="List 6"/>
    <w:basedOn w:val="List3"/>
    <w:link w:val="List6Char"/>
    <w:rsid w:val="00A15AF7"/>
    <w:pPr>
      <w:spacing w:after="160" w:line="259" w:lineRule="auto"/>
      <w:ind w:left="2160"/>
      <w:contextualSpacing/>
    </w:pPr>
    <w:rPr>
      <w:rFonts w:cs="Arial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A15AF7"/>
    <w:rPr>
      <w:rFonts w:ascii="Century Schoolbook" w:hAnsi="Century Schoolbook"/>
      <w:sz w:val="22"/>
    </w:rPr>
  </w:style>
  <w:style w:type="character" w:customStyle="1" w:styleId="List6Char">
    <w:name w:val="List 6 Char"/>
    <w:basedOn w:val="List3Char"/>
    <w:link w:val="List6"/>
    <w:rsid w:val="00A15AF7"/>
    <w:rPr>
      <w:rFonts w:ascii="Century Schoolbook" w:hAnsi="Century Schoolbook" w:cs="Arial"/>
      <w:sz w:val="22"/>
      <w:szCs w:val="24"/>
    </w:rPr>
  </w:style>
  <w:style w:type="paragraph" w:customStyle="1" w:styleId="List7">
    <w:name w:val="List 7"/>
    <w:basedOn w:val="List3"/>
    <w:link w:val="List7Char"/>
    <w:rsid w:val="00A15AF7"/>
    <w:pPr>
      <w:spacing w:after="160" w:line="259" w:lineRule="auto"/>
      <w:ind w:left="2880" w:firstLine="0"/>
      <w:contextualSpacing/>
    </w:pPr>
    <w:rPr>
      <w:rFonts w:cs="Arial"/>
      <w:szCs w:val="24"/>
    </w:rPr>
  </w:style>
  <w:style w:type="character" w:customStyle="1" w:styleId="List7Char">
    <w:name w:val="List 7 Char"/>
    <w:basedOn w:val="List3Char"/>
    <w:link w:val="List7"/>
    <w:rsid w:val="00A15AF7"/>
    <w:rPr>
      <w:rFonts w:ascii="Century Schoolbook" w:hAnsi="Century Schoolbook" w:cs="Arial"/>
      <w:sz w:val="22"/>
      <w:szCs w:val="24"/>
    </w:rPr>
  </w:style>
  <w:style w:type="paragraph" w:customStyle="1" w:styleId="List8">
    <w:name w:val="List 8"/>
    <w:basedOn w:val="List3"/>
    <w:link w:val="List8Char"/>
    <w:rsid w:val="00A15AF7"/>
    <w:pPr>
      <w:spacing w:after="160" w:line="259" w:lineRule="auto"/>
      <w:ind w:left="3600" w:firstLine="0"/>
      <w:contextualSpacing/>
    </w:pPr>
    <w:rPr>
      <w:rFonts w:cs="Arial"/>
      <w:szCs w:val="24"/>
    </w:rPr>
  </w:style>
  <w:style w:type="character" w:customStyle="1" w:styleId="List8Char">
    <w:name w:val="List 8 Char"/>
    <w:basedOn w:val="List3Char"/>
    <w:link w:val="List8"/>
    <w:rsid w:val="00A15AF7"/>
    <w:rPr>
      <w:rFonts w:ascii="Century Schoolbook" w:hAnsi="Century Schoolbook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creator>OUSD(A&amp;T)</dc:creator>
  <cp:lastModifiedBy>Gregory Pangborn</cp:lastModifiedBy>
  <cp:revision>2</cp:revision>
  <cp:lastPrinted>2011-09-13T23:38:00Z</cp:lastPrinted>
  <dcterms:created xsi:type="dcterms:W3CDTF">2020-02-19T22:41:00Z</dcterms:created>
  <dcterms:modified xsi:type="dcterms:W3CDTF">2020-02-19T22:41:00Z</dcterms:modified>
</cp:coreProperties>
</file>