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31E0" w14:textId="77777777" w:rsidR="00B23B2E" w:rsidRPr="00FC51AD" w:rsidRDefault="00B23B2E" w:rsidP="00B23B2E">
      <w:pPr>
        <w:pStyle w:val="Heading1"/>
      </w:pPr>
      <w:r w:rsidRPr="00FC51AD">
        <w:t>PART 42 – CONTRACT ADMINISTRATION</w:t>
      </w:r>
      <w:commentRangeStart w:id="0"/>
      <w:commentRangeEnd w:id="0"/>
      <w:r w:rsidRPr="00FC51AD">
        <w:rPr>
          <w:rStyle w:val="CommentReference"/>
          <w:sz w:val="22"/>
          <w:szCs w:val="22"/>
        </w:rPr>
        <w:commentReference w:id="0"/>
      </w:r>
    </w:p>
    <w:p w14:paraId="49726B04" w14:textId="77777777" w:rsidR="00B23B2E" w:rsidRPr="00CD6247" w:rsidRDefault="00B23B2E" w:rsidP="00B23B2E">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14:paraId="4580500B" w14:textId="77777777" w:rsidR="00B23B2E" w:rsidRPr="00CD6247" w:rsidRDefault="00B23B2E" w:rsidP="00B23B2E">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668B9CCC" w14:textId="77777777" w:rsidR="00B23B2E" w:rsidRPr="00CD6247" w:rsidRDefault="00B23B2E" w:rsidP="00B23B2E">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150B200B" w14:textId="77777777" w:rsidR="00B23B2E" w:rsidRPr="00CD6247" w:rsidRDefault="00B23B2E" w:rsidP="00B23B2E">
      <w:pPr>
        <w:pStyle w:val="NoSpacing"/>
        <w:rPr>
          <w:rFonts w:ascii="Times New Roman" w:hAnsi="Times New Roman"/>
          <w:b/>
          <w:sz w:val="24"/>
          <w:szCs w:val="24"/>
        </w:rPr>
      </w:pPr>
      <w:hyperlink w:anchor="P42_101" w:history="1">
        <w:r w:rsidRPr="00CD6247">
          <w:rPr>
            <w:rStyle w:val="Hyperlink"/>
            <w:rFonts w:ascii="Times New Roman" w:hAnsi="Times New Roman"/>
            <w:sz w:val="24"/>
            <w:szCs w:val="24"/>
          </w:rPr>
          <w:t>42.101</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Contract audit responsibilities.</w:t>
      </w:r>
    </w:p>
    <w:p w14:paraId="66D908FB" w14:textId="77777777" w:rsidR="00B23B2E" w:rsidRDefault="00B23B2E" w:rsidP="00B23B2E">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2F3A6DDC" w14:textId="77777777" w:rsidR="00B23B2E" w:rsidRPr="00CD6247" w:rsidRDefault="00B23B2E" w:rsidP="00B23B2E">
      <w:pPr>
        <w:pStyle w:val="NoSpacing"/>
        <w:rPr>
          <w:rFonts w:ascii="Times New Roman" w:hAnsi="Times New Roman"/>
          <w:sz w:val="24"/>
          <w:szCs w:val="24"/>
        </w:rPr>
      </w:pPr>
      <w:hyperlink w:anchor="P42_202" w:history="1">
        <w:r w:rsidRPr="00CD6247">
          <w:rPr>
            <w:rStyle w:val="Hyperlink"/>
            <w:rFonts w:ascii="Times New Roman" w:hAnsi="Times New Roman"/>
            <w:sz w:val="24"/>
            <w:szCs w:val="24"/>
          </w:rPr>
          <w:t>42.202</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Assignment of contract administration.</w:t>
      </w:r>
      <w:r w:rsidRPr="00CD6247">
        <w:rPr>
          <w:rFonts w:ascii="Times New Roman" w:hAnsi="Times New Roman"/>
          <w:sz w:val="24"/>
          <w:szCs w:val="24"/>
        </w:rPr>
        <w:tab/>
      </w:r>
    </w:p>
    <w:p w14:paraId="6F95613E" w14:textId="77777777" w:rsidR="00B23B2E" w:rsidRDefault="00B23B2E" w:rsidP="00B23B2E">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50C07CEF" w14:textId="77777777" w:rsidR="00B23B2E" w:rsidRPr="00CD6247" w:rsidRDefault="00B23B2E" w:rsidP="00B23B2E">
      <w:pPr>
        <w:pStyle w:val="NoSpacing"/>
        <w:rPr>
          <w:rFonts w:ascii="Times New Roman" w:hAnsi="Times New Roman"/>
          <w:sz w:val="24"/>
          <w:szCs w:val="24"/>
        </w:rPr>
      </w:pPr>
      <w:hyperlink w:anchor="P42_302" w:history="1">
        <w:r w:rsidRPr="00CD6247">
          <w:rPr>
            <w:rStyle w:val="Hyperlink"/>
            <w:rFonts w:ascii="Times New Roman" w:hAnsi="Times New Roman"/>
            <w:sz w:val="24"/>
            <w:szCs w:val="24"/>
          </w:rPr>
          <w:t>42.302</w:t>
        </w:r>
      </w:hyperlink>
      <w:r>
        <w:rPr>
          <w:rFonts w:ascii="Times New Roman" w:hAnsi="Times New Roman"/>
          <w:sz w:val="24"/>
          <w:szCs w:val="24"/>
        </w:rPr>
        <w:t xml:space="preserve"> </w:t>
      </w:r>
      <w:r>
        <w:rPr>
          <w:rFonts w:ascii="Times New Roman" w:hAnsi="Times New Roman"/>
          <w:sz w:val="24"/>
          <w:szCs w:val="24"/>
        </w:rPr>
        <w:tab/>
      </w:r>
      <w:r w:rsidRPr="00CD6247">
        <w:rPr>
          <w:rFonts w:ascii="Times New Roman" w:hAnsi="Times New Roman"/>
          <w:sz w:val="24"/>
          <w:szCs w:val="24"/>
        </w:rPr>
        <w:t xml:space="preserve">Contract administration functions. </w:t>
      </w:r>
    </w:p>
    <w:p w14:paraId="0385CEF2" w14:textId="77777777" w:rsidR="00B23B2E" w:rsidRPr="00CD6247" w:rsidRDefault="00B23B2E" w:rsidP="00B23B2E">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3F60BF87" w14:textId="77777777" w:rsidR="00B23B2E" w:rsidRPr="00CD6247" w:rsidRDefault="00B23B2E" w:rsidP="00B23B2E">
      <w:pPr>
        <w:pStyle w:val="NoSpacing"/>
        <w:rPr>
          <w:rFonts w:ascii="Times New Roman" w:hAnsi="Times New Roman"/>
          <w:sz w:val="24"/>
          <w:szCs w:val="24"/>
        </w:rPr>
      </w:pPr>
      <w:hyperlink w:anchor="P42_1101" w:history="1">
        <w:r w:rsidRPr="00CD6247">
          <w:rPr>
            <w:rStyle w:val="Hyperlink"/>
            <w:rFonts w:ascii="Times New Roman" w:hAnsi="Times New Roman"/>
            <w:sz w:val="24"/>
            <w:szCs w:val="24"/>
          </w:rPr>
          <w:t>42.1101</w:t>
        </w:r>
      </w:hyperlink>
      <w:r w:rsidRPr="004966D6">
        <w:rPr>
          <w:rStyle w:val="Hyperlink"/>
          <w:rFonts w:ascii="Times New Roman" w:hAnsi="Times New Roman"/>
          <w:sz w:val="24"/>
          <w:szCs w:val="24"/>
          <w:u w:val="none"/>
        </w:rPr>
        <w:tab/>
      </w:r>
      <w:r w:rsidRPr="00CD6247">
        <w:rPr>
          <w:rFonts w:ascii="Times New Roman" w:hAnsi="Times New Roman"/>
          <w:sz w:val="24"/>
          <w:szCs w:val="24"/>
        </w:rPr>
        <w:t>General.</w:t>
      </w:r>
    </w:p>
    <w:p w14:paraId="7DA07EEC" w14:textId="77777777" w:rsidR="00B23B2E" w:rsidRPr="00CD6247" w:rsidRDefault="00B23B2E" w:rsidP="00B23B2E">
      <w:pPr>
        <w:pStyle w:val="NoSpacing"/>
        <w:rPr>
          <w:rFonts w:ascii="Times New Roman" w:hAnsi="Times New Roman"/>
          <w:sz w:val="24"/>
          <w:szCs w:val="24"/>
        </w:rPr>
      </w:pPr>
      <w:hyperlink w:anchor="P42_1104" w:history="1">
        <w:r w:rsidRPr="00CD6247">
          <w:rPr>
            <w:rStyle w:val="Hyperlink"/>
            <w:rFonts w:ascii="Times New Roman" w:hAnsi="Times New Roman"/>
            <w:sz w:val="24"/>
            <w:szCs w:val="24"/>
          </w:rPr>
          <w:t>42.1104</w:t>
        </w:r>
      </w:hyperlink>
      <w:r w:rsidRPr="004966D6">
        <w:rPr>
          <w:rStyle w:val="Hyperlink"/>
          <w:rFonts w:ascii="Times New Roman" w:hAnsi="Times New Roman"/>
          <w:sz w:val="24"/>
          <w:szCs w:val="24"/>
          <w:u w:val="none"/>
        </w:rPr>
        <w:tab/>
      </w:r>
      <w:r w:rsidRPr="00CD6247">
        <w:rPr>
          <w:rFonts w:ascii="Times New Roman" w:hAnsi="Times New Roman"/>
          <w:sz w:val="24"/>
          <w:szCs w:val="24"/>
        </w:rPr>
        <w:t>Surveillance requirements.</w:t>
      </w:r>
    </w:p>
    <w:p w14:paraId="11321E9F" w14:textId="77777777" w:rsidR="00B23B2E" w:rsidRPr="00CD6247" w:rsidRDefault="00B23B2E" w:rsidP="00B23B2E">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4ACD690B" w14:textId="77777777" w:rsidR="00B23B2E" w:rsidRPr="00CD6247" w:rsidRDefault="00B23B2E" w:rsidP="00B23B2E">
      <w:pPr>
        <w:pStyle w:val="NoSpacing"/>
        <w:spacing w:after="240"/>
        <w:rPr>
          <w:rFonts w:ascii="Times New Roman" w:hAnsi="Times New Roman"/>
          <w:sz w:val="24"/>
          <w:szCs w:val="24"/>
        </w:rPr>
      </w:pPr>
      <w:hyperlink w:anchor="P42_1503" w:history="1">
        <w:r w:rsidRPr="00CD6247">
          <w:rPr>
            <w:rStyle w:val="Hyperlink"/>
            <w:rFonts w:ascii="Times New Roman" w:hAnsi="Times New Roman"/>
            <w:sz w:val="24"/>
            <w:szCs w:val="24"/>
          </w:rPr>
          <w:t>42.1503</w:t>
        </w:r>
      </w:hyperlink>
      <w:r w:rsidRPr="004966D6">
        <w:rPr>
          <w:rStyle w:val="Hyperlink"/>
          <w:rFonts w:ascii="Times New Roman" w:hAnsi="Times New Roman"/>
          <w:sz w:val="24"/>
          <w:szCs w:val="24"/>
          <w:u w:val="none"/>
        </w:rPr>
        <w:tab/>
      </w:r>
      <w:r w:rsidRPr="00CD6247">
        <w:rPr>
          <w:rFonts w:ascii="Times New Roman" w:hAnsi="Times New Roman"/>
          <w:sz w:val="24"/>
          <w:szCs w:val="24"/>
        </w:rPr>
        <w:t>Procedures.</w:t>
      </w:r>
    </w:p>
    <w:p w14:paraId="45439613" w14:textId="77777777" w:rsidR="00B23B2E" w:rsidRPr="00CD6247" w:rsidRDefault="00B23B2E" w:rsidP="00B23B2E">
      <w:pPr>
        <w:pStyle w:val="Heading2"/>
      </w:pPr>
      <w:r w:rsidRPr="00CD6247">
        <w:t>SUBPART 42.1 – CONTRACT AUDIT SERVICES</w:t>
      </w:r>
    </w:p>
    <w:p w14:paraId="4CE130E4" w14:textId="77777777" w:rsidR="00B23B2E" w:rsidRPr="00CD6247" w:rsidRDefault="00B23B2E" w:rsidP="00B23B2E">
      <w:pPr>
        <w:spacing w:after="240"/>
        <w:jc w:val="center"/>
        <w:rPr>
          <w:i/>
          <w:sz w:val="24"/>
          <w:szCs w:val="24"/>
        </w:rPr>
      </w:pPr>
      <w:r w:rsidRPr="00CD6247">
        <w:rPr>
          <w:i/>
          <w:sz w:val="24"/>
          <w:szCs w:val="24"/>
        </w:rPr>
        <w:t>(Revised September 20, 2016 through PROCLTR 2016-10)</w:t>
      </w:r>
    </w:p>
    <w:p w14:paraId="761D7A6F" w14:textId="77777777" w:rsidR="00B23B2E" w:rsidRPr="00F96DCD" w:rsidRDefault="00B23B2E" w:rsidP="00B23B2E">
      <w:pPr>
        <w:pStyle w:val="Heading3"/>
        <w:rPr>
          <w:sz w:val="24"/>
          <w:szCs w:val="24"/>
        </w:rPr>
      </w:pPr>
      <w:bookmarkStart w:id="1" w:name="P42_101"/>
      <w:r w:rsidRPr="00F96DCD">
        <w:rPr>
          <w:sz w:val="24"/>
          <w:szCs w:val="24"/>
        </w:rPr>
        <w:t xml:space="preserve">42.101 </w:t>
      </w:r>
      <w:bookmarkEnd w:id="1"/>
      <w:r w:rsidRPr="00F96DCD">
        <w:rPr>
          <w:sz w:val="24"/>
          <w:szCs w:val="24"/>
        </w:rPr>
        <w:t>Contract audit responsibilities.</w:t>
      </w:r>
    </w:p>
    <w:p w14:paraId="63EEEBD5" w14:textId="77777777" w:rsidR="00B23B2E" w:rsidRPr="00F96DCD" w:rsidRDefault="00B23B2E" w:rsidP="00B23B2E">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14"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15"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14:paraId="5FDA3FCA" w14:textId="77777777" w:rsidR="00B23B2E" w:rsidRPr="00CD6247" w:rsidRDefault="00B23B2E" w:rsidP="00B23B2E">
      <w:pPr>
        <w:pStyle w:val="Heading2"/>
      </w:pPr>
      <w:r w:rsidRPr="00CD6247">
        <w:t xml:space="preserve">SUBPART 42.2 – CONTRACT ADMINISTRATION SERVICES  </w:t>
      </w:r>
    </w:p>
    <w:p w14:paraId="52CE1A6C" w14:textId="77777777" w:rsidR="00B23B2E" w:rsidRPr="00CD6247" w:rsidRDefault="00B23B2E" w:rsidP="00B23B2E">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14:paraId="47D88C9B" w14:textId="77777777" w:rsidR="00B23B2E" w:rsidRPr="0029769D" w:rsidRDefault="00B23B2E" w:rsidP="00B23B2E">
      <w:pPr>
        <w:pStyle w:val="Heading3"/>
        <w:rPr>
          <w:sz w:val="24"/>
          <w:szCs w:val="24"/>
        </w:rPr>
      </w:pPr>
      <w:bookmarkStart w:id="2" w:name="P42_202"/>
      <w:r w:rsidRPr="0029769D">
        <w:rPr>
          <w:sz w:val="24"/>
          <w:szCs w:val="24"/>
        </w:rPr>
        <w:t>42.202</w:t>
      </w:r>
      <w:bookmarkEnd w:id="2"/>
      <w:r w:rsidRPr="0029769D">
        <w:rPr>
          <w:sz w:val="24"/>
          <w:szCs w:val="24"/>
        </w:rPr>
        <w:t xml:space="preserve"> Assignment of contract administration.</w:t>
      </w:r>
      <w:commentRangeStart w:id="3"/>
      <w:commentRangeEnd w:id="3"/>
      <w:r w:rsidRPr="0029769D">
        <w:rPr>
          <w:rStyle w:val="CommentReference"/>
          <w:sz w:val="24"/>
          <w:szCs w:val="24"/>
        </w:rPr>
        <w:commentReference w:id="3"/>
      </w:r>
      <w:commentRangeStart w:id="4"/>
      <w:commentRangeEnd w:id="4"/>
      <w:r w:rsidRPr="0029769D">
        <w:rPr>
          <w:rStyle w:val="CommentReference"/>
          <w:sz w:val="24"/>
          <w:szCs w:val="24"/>
        </w:rPr>
        <w:commentReference w:id="4"/>
      </w:r>
    </w:p>
    <w:p w14:paraId="5996FB50" w14:textId="77777777" w:rsidR="00B23B2E" w:rsidRPr="00CD6247" w:rsidRDefault="00B23B2E" w:rsidP="00B23B2E">
      <w:pPr>
        <w:pStyle w:val="Default"/>
        <w:rPr>
          <w:rFonts w:ascii="Times New Roman" w:hAnsi="Times New Roman" w:cs="Times New Roman"/>
        </w:rPr>
      </w:pPr>
      <w:r w:rsidRPr="00CD6247">
        <w:rPr>
          <w:rFonts w:ascii="Times New Roman" w:hAnsi="Times New Roman" w:cs="Times New Roman"/>
        </w:rPr>
        <w:t>(a) Delegating functions.</w:t>
      </w:r>
    </w:p>
    <w:p w14:paraId="10340036"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35F8CA6B"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(S-90) Delegate contract administration to DCMA for contracts and orders that require—</w:t>
      </w:r>
    </w:p>
    <w:p w14:paraId="247A4A8E"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028B01B5"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ACO support for cost-type, labor-hour, or time-and-material contracts;</w:t>
      </w:r>
    </w:p>
    <w:p w14:paraId="29CD213F"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ACO support for progress payment or performance-based payment financing terms.</w:t>
      </w:r>
    </w:p>
    <w:p w14:paraId="3D8132F9"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208D5712"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(S-92) In addition to the conditions in 42.202(a)(S-90), the following contract requirements may justify DCMA administration, whether the contract provides</w:t>
      </w:r>
      <w:r>
        <w:rPr>
          <w:rFonts w:ascii="Times New Roman" w:hAnsi="Times New Roman" w:cs="Times New Roman"/>
        </w:rPr>
        <w:t xml:space="preserve"> for source or destination I/A:</w:t>
      </w:r>
    </w:p>
    <w:p w14:paraId="6952147E"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Government property;</w:t>
      </w:r>
    </w:p>
    <w:p w14:paraId="0CE92681"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6776D896"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555FD566"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Classified data (DD Form 254, Contract Security Classification Specification);</w:t>
      </w:r>
    </w:p>
    <w:p w14:paraId="588A7AE7"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First article testing (FAT);</w:t>
      </w:r>
    </w:p>
    <w:p w14:paraId="5399C962"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w:t>
      </w:r>
      <w:r>
        <w:rPr>
          <w:rFonts w:ascii="Times New Roman" w:hAnsi="Times New Roman" w:cs="Times New Roman"/>
        </w:rPr>
        <w:t>) Foreign military sales (FMS);</w:t>
      </w:r>
    </w:p>
    <w:p w14:paraId="4DCF89CB"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Critical safety items (CSIs);</w:t>
      </w:r>
    </w:p>
    <w:p w14:paraId="2DE61EBE"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Higher-level contract quality requirements;</w:t>
      </w:r>
    </w:p>
    <w:p w14:paraId="70362B5F"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Economic price adjustments, unless administered by MOCAS and paid by DFAS;</w:t>
      </w:r>
    </w:p>
    <w:p w14:paraId="692ADF3C"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DCRL treatment code 07;</w:t>
      </w:r>
    </w:p>
    <w:p w14:paraId="2CC2E73A"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 High-risk suppliers (e.g., surplus dealers, kitters);</w:t>
      </w:r>
    </w:p>
    <w:p w14:paraId="4C2D5B29"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 xml:space="preserve">(xii) High-risk </w:t>
      </w:r>
      <w:r>
        <w:rPr>
          <w:rFonts w:ascii="Times New Roman" w:hAnsi="Times New Roman" w:cs="Times New Roman"/>
        </w:rPr>
        <w:t>items (e.g., those with PQDRs);</w:t>
      </w:r>
    </w:p>
    <w:p w14:paraId="030F0B7D"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(xiii) Contracts administered by MOCAS and paid by DFAS;</w:t>
      </w:r>
    </w:p>
    <w:p w14:paraId="73387AD8"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(xiv) Hazardous Material;</w:t>
      </w:r>
    </w:p>
    <w:p w14:paraId="58CDB8C4"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 Arms, Ammunition, or Explosives; and</w:t>
      </w:r>
    </w:p>
    <w:p w14:paraId="67361131"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(xvi) Safety of Flight.</w:t>
      </w:r>
    </w:p>
    <w:p w14:paraId="203E6469" w14:textId="77777777" w:rsidR="00B23B2E" w:rsidRPr="00CD6247" w:rsidRDefault="00B23B2E" w:rsidP="00B23B2E">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16"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17"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149EE14B" w14:textId="77777777" w:rsidR="00B23B2E" w:rsidRPr="00CD6247" w:rsidRDefault="00B23B2E" w:rsidP="00B23B2E">
      <w:pPr>
        <w:pStyle w:val="Default"/>
        <w:spacing w:after="240"/>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2E35C939" w14:textId="77777777" w:rsidR="00B23B2E" w:rsidRPr="00CD6247" w:rsidRDefault="00B23B2E" w:rsidP="00B23B2E">
      <w:pPr>
        <w:pStyle w:val="Heading2"/>
      </w:pPr>
      <w:r w:rsidRPr="00CD6247">
        <w:t>SUBPART 42.3 – CONTRACT ADMINISTRATION OFFICE FUNCTIONS</w:t>
      </w:r>
    </w:p>
    <w:p w14:paraId="6075546A" w14:textId="77777777" w:rsidR="00B23B2E" w:rsidRPr="00CD6247" w:rsidRDefault="00B23B2E" w:rsidP="00B23B2E">
      <w:pPr>
        <w:spacing w:after="240"/>
        <w:jc w:val="center"/>
        <w:rPr>
          <w:i/>
          <w:sz w:val="24"/>
          <w:szCs w:val="24"/>
        </w:rPr>
      </w:pPr>
      <w:r w:rsidRPr="00CD6247">
        <w:rPr>
          <w:i/>
          <w:sz w:val="24"/>
          <w:szCs w:val="24"/>
        </w:rPr>
        <w:t>(Revised December 22, 2016 through PROCLTR 2017-09)</w:t>
      </w:r>
    </w:p>
    <w:p w14:paraId="10345601" w14:textId="77777777" w:rsidR="00B23B2E" w:rsidRPr="0029769D" w:rsidRDefault="00B23B2E" w:rsidP="00B23B2E">
      <w:pPr>
        <w:pStyle w:val="Heading3"/>
        <w:rPr>
          <w:sz w:val="24"/>
          <w:szCs w:val="24"/>
        </w:rPr>
      </w:pPr>
      <w:bookmarkStart w:id="5" w:name="P42_302"/>
      <w:r w:rsidRPr="0029769D">
        <w:rPr>
          <w:sz w:val="24"/>
          <w:szCs w:val="24"/>
        </w:rPr>
        <w:t>42.302</w:t>
      </w:r>
      <w:bookmarkEnd w:id="5"/>
      <w:r w:rsidRPr="0029769D">
        <w:rPr>
          <w:sz w:val="24"/>
          <w:szCs w:val="24"/>
        </w:rPr>
        <w:t xml:space="preserve"> Con</w:t>
      </w:r>
      <w:r>
        <w:rPr>
          <w:sz w:val="24"/>
          <w:szCs w:val="24"/>
        </w:rPr>
        <w:t>tract administration functions.</w:t>
      </w:r>
    </w:p>
    <w:p w14:paraId="42D422A1" w14:textId="77777777" w:rsidR="00B23B2E" w:rsidRPr="00CD6247" w:rsidRDefault="00B23B2E" w:rsidP="00B23B2E">
      <w:pPr>
        <w:rPr>
          <w:sz w:val="24"/>
          <w:szCs w:val="24"/>
        </w:rPr>
      </w:pPr>
      <w:r w:rsidRPr="00CD6247">
        <w:rPr>
          <w:sz w:val="24"/>
          <w:szCs w:val="24"/>
        </w:rPr>
        <w:t>(a)</w:t>
      </w:r>
      <w:commentRangeStart w:id="6"/>
      <w:r w:rsidRPr="00CD6247">
        <w:rPr>
          <w:sz w:val="24"/>
          <w:szCs w:val="24"/>
        </w:rPr>
        <w:t xml:space="preserve"> </w:t>
      </w:r>
      <w:commentRangeEnd w:id="6"/>
      <w:r w:rsidRPr="00CD6247">
        <w:rPr>
          <w:rStyle w:val="CommentReference"/>
          <w:sz w:val="24"/>
          <w:szCs w:val="24"/>
        </w:rPr>
        <w:commentReference w:id="6"/>
      </w:r>
      <w:r w:rsidRPr="00CD6247">
        <w:rPr>
          <w:sz w:val="24"/>
          <w:szCs w:val="24"/>
        </w:rPr>
        <w:t xml:space="preserve">The contracting officer shall follow the approved contract management plan (CMP) (reference </w:t>
      </w:r>
      <w:hyperlink w:anchor="P7_105" w:history="1">
        <w:r w:rsidRPr="00CD6247">
          <w:rPr>
            <w:rStyle w:val="Hyperlink"/>
            <w:sz w:val="24"/>
            <w:szCs w:val="24"/>
          </w:rPr>
          <w:t>7.105</w:t>
        </w:r>
      </w:hyperlink>
      <w:r w:rsidRPr="00CD6247">
        <w:rPr>
          <w:sz w:val="24"/>
          <w:szCs w:val="24"/>
        </w:rPr>
        <w:t>(b)(19)).</w:t>
      </w:r>
    </w:p>
    <w:p w14:paraId="5F415227" w14:textId="77777777" w:rsidR="00B23B2E" w:rsidRDefault="00B23B2E" w:rsidP="00B23B2E">
      <w:pPr>
        <w:spacing w:after="240"/>
        <w:rPr>
          <w:sz w:val="24"/>
          <w:szCs w:val="24"/>
        </w:rPr>
      </w:pPr>
      <w:r>
        <w:rPr>
          <w:sz w:val="24"/>
          <w:szCs w:val="24"/>
        </w:rPr>
        <w:tab/>
      </w:r>
      <w:r w:rsidRPr="00CD6247">
        <w:rPr>
          <w:sz w:val="24"/>
          <w:szCs w:val="24"/>
        </w:rPr>
        <w:t>(13)(B)(1)</w:t>
      </w:r>
      <w:commentRangeStart w:id="7"/>
      <w:r w:rsidRPr="00CD6247">
        <w:rPr>
          <w:sz w:val="24"/>
          <w:szCs w:val="24"/>
        </w:rPr>
        <w:t xml:space="preserve"> </w:t>
      </w:r>
      <w:commentRangeEnd w:id="7"/>
      <w:r>
        <w:rPr>
          <w:rStyle w:val="CommentReference"/>
        </w:rPr>
        <w:commentReference w:id="7"/>
      </w:r>
      <w:r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18" w:history="1">
        <w:r>
          <w:rPr>
            <w:rStyle w:val="Hyperlink"/>
            <w:sz w:val="24"/>
            <w:szCs w:val="24"/>
          </w:rPr>
          <w:t>Contract Management Team Search</w:t>
        </w:r>
      </w:hyperlink>
      <w:r>
        <w:rPr>
          <w:sz w:val="24"/>
          <w:szCs w:val="24"/>
        </w:rPr>
        <w:t xml:space="preserve"> (</w:t>
      </w:r>
      <w:hyperlink r:id="rId19" w:history="1">
        <w:r w:rsidRPr="0058119C">
          <w:rPr>
            <w:rStyle w:val="Hyperlink"/>
            <w:sz w:val="24"/>
            <w:szCs w:val="24"/>
          </w:rPr>
          <w:t>https://pubmini.dcma.mil/CMT_View/CMT_View_Search.cfm</w:t>
        </w:r>
      </w:hyperlink>
      <w:r>
        <w:rPr>
          <w:sz w:val="24"/>
          <w:szCs w:val="24"/>
        </w:rPr>
        <w:t>)</w:t>
      </w:r>
      <w:hyperlink r:id="rId20" w:history="1"/>
      <w:r w:rsidRPr="00CD6247">
        <w:rPr>
          <w:sz w:val="24"/>
          <w:szCs w:val="24"/>
        </w:rPr>
        <w:t>)</w:t>
      </w:r>
      <w:commentRangeStart w:id="8"/>
      <w:r w:rsidRPr="00CD6247">
        <w:rPr>
          <w:sz w:val="24"/>
          <w:szCs w:val="24"/>
        </w:rPr>
        <w:t>,</w:t>
      </w:r>
      <w:commentRangeEnd w:id="8"/>
      <w:r>
        <w:rPr>
          <w:rStyle w:val="CommentReference"/>
        </w:rPr>
        <w:commentReference w:id="8"/>
      </w:r>
      <w:r w:rsidRPr="00CD6247">
        <w:rPr>
          <w:sz w:val="24"/>
          <w:szCs w:val="24"/>
        </w:rPr>
        <w:t xml:space="preserve">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14:paraId="67F98FF0" w14:textId="77777777" w:rsidR="00B23B2E" w:rsidRPr="00CD6247" w:rsidRDefault="00B23B2E" w:rsidP="00B23B2E">
      <w:pPr>
        <w:pStyle w:val="Heading2"/>
        <w:spacing w:before="480"/>
      </w:pPr>
      <w:r w:rsidRPr="00CD6247">
        <w:t>SUBPART 42.11 – PRODUCTION SURVEILLANCE AND REPORTING</w:t>
      </w:r>
    </w:p>
    <w:p w14:paraId="6C13C7FF" w14:textId="77777777" w:rsidR="00B23B2E" w:rsidRPr="00CD6247" w:rsidRDefault="00B23B2E" w:rsidP="00B23B2E">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4DEC6B5C" w14:textId="77777777" w:rsidR="00B23B2E" w:rsidRPr="0029769D" w:rsidRDefault="00B23B2E" w:rsidP="00B23B2E">
      <w:pPr>
        <w:pStyle w:val="Heading3"/>
        <w:rPr>
          <w:sz w:val="24"/>
          <w:szCs w:val="24"/>
        </w:rPr>
      </w:pPr>
      <w:bookmarkStart w:id="9" w:name="P42_1101"/>
      <w:r w:rsidRPr="0029769D">
        <w:rPr>
          <w:sz w:val="24"/>
          <w:szCs w:val="24"/>
        </w:rPr>
        <w:t>42.1101</w:t>
      </w:r>
      <w:bookmarkEnd w:id="9"/>
      <w:r w:rsidRPr="0029769D">
        <w:rPr>
          <w:sz w:val="24"/>
          <w:szCs w:val="24"/>
        </w:rPr>
        <w:t xml:space="preserve"> General.</w:t>
      </w:r>
    </w:p>
    <w:p w14:paraId="01DF8DA7" w14:textId="77777777" w:rsidR="00B23B2E" w:rsidRPr="00CD6247" w:rsidRDefault="00B23B2E" w:rsidP="00B23B2E">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784A025A" w14:textId="77777777" w:rsidR="00B23B2E" w:rsidRPr="00CD6247" w:rsidRDefault="00B23B2E" w:rsidP="00B23B2E">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4A4929DD" w14:textId="77777777" w:rsidR="00B23B2E" w:rsidRPr="00E403B1" w:rsidRDefault="00B23B2E" w:rsidP="00B23B2E">
      <w:pPr>
        <w:pStyle w:val="Heading3"/>
        <w:rPr>
          <w:sz w:val="24"/>
          <w:szCs w:val="24"/>
        </w:rPr>
      </w:pPr>
      <w:bookmarkStart w:id="10" w:name="P42_1104"/>
      <w:r w:rsidRPr="00E403B1">
        <w:rPr>
          <w:sz w:val="24"/>
          <w:szCs w:val="24"/>
        </w:rPr>
        <w:t>42.1104</w:t>
      </w:r>
      <w:bookmarkEnd w:id="10"/>
      <w:r>
        <w:rPr>
          <w:sz w:val="24"/>
          <w:szCs w:val="24"/>
        </w:rPr>
        <w:t xml:space="preserve"> Surveillance requirements.</w:t>
      </w:r>
    </w:p>
    <w:p w14:paraId="73D7D4BB" w14:textId="77777777" w:rsidR="00B23B2E" w:rsidRPr="00CD6247" w:rsidRDefault="00B23B2E" w:rsidP="00B23B2E">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Pr="00CD6247">
        <w:rPr>
          <w:rFonts w:ascii="Times New Roman" w:hAnsi="Times New Roman" w:cs="Times New Roman"/>
        </w:rPr>
        <w:t xml:space="preserve">through the </w:t>
      </w:r>
      <w:hyperlink r:id="rId21"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22"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3A08F4C8" w14:textId="77777777" w:rsidR="00B23B2E" w:rsidRPr="00CD6247" w:rsidRDefault="00B23B2E" w:rsidP="00B23B2E">
      <w:pPr>
        <w:pStyle w:val="Heading2"/>
      </w:pPr>
      <w:r w:rsidRPr="00CD6247">
        <w:t>SUBPART 42.15 – CONTRACTOR PERFORMANCE INFORMATION</w:t>
      </w:r>
    </w:p>
    <w:p w14:paraId="04A37766" w14:textId="77777777" w:rsidR="00B23B2E" w:rsidRPr="00CD6247" w:rsidRDefault="00B23B2E" w:rsidP="00B23B2E">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0E283643" w14:textId="77777777" w:rsidR="00B23B2E" w:rsidRPr="00E403B1" w:rsidRDefault="00B23B2E" w:rsidP="00B23B2E">
      <w:pPr>
        <w:pStyle w:val="Heading3"/>
        <w:rPr>
          <w:sz w:val="24"/>
          <w:szCs w:val="24"/>
        </w:rPr>
      </w:pPr>
      <w:bookmarkStart w:id="11" w:name="P42_1503"/>
      <w:r w:rsidRPr="00E403B1">
        <w:rPr>
          <w:sz w:val="24"/>
          <w:szCs w:val="24"/>
        </w:rPr>
        <w:t>42.1503</w:t>
      </w:r>
      <w:bookmarkEnd w:id="11"/>
      <w:r w:rsidRPr="00E403B1">
        <w:rPr>
          <w:sz w:val="24"/>
          <w:szCs w:val="24"/>
        </w:rPr>
        <w:t xml:space="preserve"> Procedures.</w:t>
      </w:r>
    </w:p>
    <w:p w14:paraId="37B65047" w14:textId="77777777" w:rsidR="00B23B2E" w:rsidRPr="00CD6247" w:rsidRDefault="00B23B2E" w:rsidP="00B23B2E">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68328683" w14:textId="77777777" w:rsidR="00B23B2E" w:rsidRPr="00CD6247" w:rsidRDefault="00B23B2E" w:rsidP="00B23B2E">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23"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755F3DCE" w14:textId="77777777" w:rsidR="00B23B2E" w:rsidRPr="00CD6247" w:rsidRDefault="00B23B2E" w:rsidP="00B23B2E">
      <w:pPr>
        <w:rPr>
          <w:sz w:val="24"/>
          <w:szCs w:val="24"/>
        </w:rPr>
        <w:sectPr w:rsidR="00B23B2E" w:rsidRPr="00CD6247" w:rsidSect="00C92932">
          <w:pgSz w:w="12240" w:h="15840"/>
          <w:pgMar w:top="1440" w:right="1440" w:bottom="1440" w:left="1440" w:header="720" w:footer="720" w:gutter="0"/>
          <w:cols w:space="720"/>
          <w:titlePg/>
          <w:docGrid w:linePitch="299"/>
        </w:sectPr>
      </w:pPr>
    </w:p>
    <w:p w14:paraId="61D30F74"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6-10-24T12:59:00Z" w:initials="BARCDA(">
    <w:p w14:paraId="508543B0" w14:textId="77777777" w:rsidR="00B23B2E" w:rsidRDefault="00B23B2E" w:rsidP="00B23B2E">
      <w:pPr>
        <w:pStyle w:val="CommentText"/>
      </w:pPr>
      <w:r>
        <w:rPr>
          <w:rStyle w:val="CommentReference"/>
        </w:rPr>
        <w:annotationRef/>
      </w:r>
      <w:r>
        <w:t>On 10/24/16, the DLAD Editor replaced Part 42 in its entirety IAW PROCLTR 16-10.</w:t>
      </w:r>
    </w:p>
  </w:comment>
  <w:comment w:id="3" w:author="Burleigh, Anne R CIV DLA ACQUISITION (USA)" w:date="2017-12-28T11:08:00Z" w:initials="BARCDA(">
    <w:p w14:paraId="23828AB6" w14:textId="77777777" w:rsidR="00B23B2E" w:rsidRDefault="00B23B2E" w:rsidP="00B23B2E">
      <w:pPr>
        <w:pStyle w:val="CommentText"/>
      </w:pPr>
      <w:r>
        <w:rPr>
          <w:rStyle w:val="CommentReference"/>
        </w:rPr>
        <w:annotationRef/>
      </w:r>
      <w:r>
        <w:t>On 12/29/17, the DLAD Editor updated 42.202 IAW PROCLTR 18-03.</w:t>
      </w:r>
    </w:p>
  </w:comment>
  <w:comment w:id="4" w:author="Burleigh, Anne R CIV DLA ACQUISITION (USA)" w:date="2019-05-15T17:30:00Z" w:initials="BARCDA(">
    <w:p w14:paraId="62101E70" w14:textId="77777777" w:rsidR="00B23B2E" w:rsidRDefault="00B23B2E" w:rsidP="00B23B2E">
      <w:pPr>
        <w:pStyle w:val="CommentText"/>
      </w:pPr>
      <w:r>
        <w:rPr>
          <w:rStyle w:val="CommentReference"/>
        </w:rPr>
        <w:annotationRef/>
      </w:r>
      <w:r>
        <w:t>On 5/15/19, the DLAD Editor updated 42.202 IAW PROCLTR 19-13.</w:t>
      </w:r>
    </w:p>
  </w:comment>
  <w:comment w:id="6" w:author="Burleigh, Anne R CIV DLA ACQUISITION (USA)" w:date="2016-12-27T15:27:00Z" w:initials="BARCDA(">
    <w:p w14:paraId="1F6CA2FB" w14:textId="77777777" w:rsidR="00B23B2E" w:rsidRDefault="00B23B2E" w:rsidP="00B23B2E">
      <w:pPr>
        <w:pStyle w:val="CommentText"/>
      </w:pPr>
      <w:r>
        <w:rPr>
          <w:rStyle w:val="CommentReference"/>
        </w:rPr>
        <w:annotationRef/>
      </w:r>
      <w:r>
        <w:t>On 12/27/16, the DLAD Editor updated 42.302(a) IAW PROCLTR 17-09.</w:t>
      </w:r>
    </w:p>
  </w:comment>
  <w:comment w:id="7" w:author="Burleigh, Anne R CIV DLA ACQUISITION (USA)" w:date="2020-03-31T20:05:00Z" w:initials="BARCDA(">
    <w:p w14:paraId="25B52711" w14:textId="77777777" w:rsidR="00B23B2E" w:rsidRDefault="00B23B2E" w:rsidP="00B23B2E">
      <w:pPr>
        <w:pStyle w:val="CommentText"/>
      </w:pPr>
      <w:r>
        <w:rPr>
          <w:rStyle w:val="CommentReference"/>
        </w:rPr>
        <w:annotationRef/>
      </w:r>
      <w:r>
        <w:t>On 3/8/18, the DLAD Editor made a technical amendment correcting the subparagraph numbering of “(a)(13)(B)(1)” to read “(13)(B)(1).”</w:t>
      </w:r>
    </w:p>
  </w:comment>
  <w:comment w:id="8" w:author="Burleigh, Anne R CIV DLA ACQUISITION (USA)" w:date="2020-04-03T17:55:00Z" w:initials="BARCDA(">
    <w:p w14:paraId="31A86D46" w14:textId="77777777" w:rsidR="00B23B2E" w:rsidRPr="00A9600F" w:rsidRDefault="00B23B2E" w:rsidP="00B23B2E">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543B0" w15:done="0"/>
  <w15:commentEx w15:paraId="23828AB6" w15:done="0"/>
  <w15:commentEx w15:paraId="62101E70" w15:done="0"/>
  <w15:commentEx w15:paraId="1F6CA2FB" w15:done="0"/>
  <w15:commentEx w15:paraId="25B52711" w15:done="0"/>
  <w15:commentEx w15:paraId="31A86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543B0" w16cid:durableId="23678397"/>
  <w16cid:commentId w16cid:paraId="23828AB6" w16cid:durableId="23678398"/>
  <w16cid:commentId w16cid:paraId="62101E70" w16cid:durableId="23678399"/>
  <w16cid:commentId w16cid:paraId="1F6CA2FB" w16cid:durableId="2367839A"/>
  <w16cid:commentId w16cid:paraId="25B52711" w16cid:durableId="2367839B"/>
  <w16cid:commentId w16cid:paraId="31A86D46" w16cid:durableId="23678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B98D" w14:textId="77777777" w:rsidR="00B23B2E" w:rsidRDefault="00B23B2E" w:rsidP="00926910">
      <w:r>
        <w:separator/>
      </w:r>
    </w:p>
    <w:p w14:paraId="0A7B1098" w14:textId="77777777" w:rsidR="00B23B2E" w:rsidRDefault="00B23B2E"/>
    <w:p w14:paraId="2E385DCD" w14:textId="77777777" w:rsidR="00B23B2E" w:rsidRDefault="00B23B2E"/>
  </w:endnote>
  <w:endnote w:type="continuationSeparator" w:id="0">
    <w:p w14:paraId="3C1E16C0" w14:textId="77777777" w:rsidR="00B23B2E" w:rsidRDefault="00B23B2E" w:rsidP="00926910">
      <w:r>
        <w:continuationSeparator/>
      </w:r>
    </w:p>
    <w:p w14:paraId="695BA4C8" w14:textId="77777777" w:rsidR="00B23B2E" w:rsidRDefault="00B23B2E"/>
    <w:p w14:paraId="7BCD6F1C" w14:textId="77777777" w:rsidR="00B23B2E" w:rsidRDefault="00B23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5D34"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A34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0F2C" w14:textId="77777777" w:rsidR="00B23B2E" w:rsidRDefault="00B23B2E" w:rsidP="00926910">
      <w:r>
        <w:separator/>
      </w:r>
    </w:p>
    <w:p w14:paraId="10DDBFF6" w14:textId="77777777" w:rsidR="00B23B2E" w:rsidRDefault="00B23B2E"/>
    <w:p w14:paraId="261A03F4" w14:textId="77777777" w:rsidR="00B23B2E" w:rsidRDefault="00B23B2E"/>
  </w:footnote>
  <w:footnote w:type="continuationSeparator" w:id="0">
    <w:p w14:paraId="2C8667F6" w14:textId="77777777" w:rsidR="00B23B2E" w:rsidRDefault="00B23B2E" w:rsidP="00926910">
      <w:r>
        <w:continuationSeparator/>
      </w:r>
    </w:p>
    <w:p w14:paraId="3B4F1A6A" w14:textId="77777777" w:rsidR="00B23B2E" w:rsidRDefault="00B23B2E"/>
    <w:p w14:paraId="64B52A60" w14:textId="77777777" w:rsidR="00B23B2E" w:rsidRDefault="00B23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5B1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33B5B46"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7B0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B1763C7"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B2E"/>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99D6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ubmini.dcma.mil/CMT_View/CMT_View_Search.cf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adf.dcma.mil/ewam2/registration/setup.do"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adf.dcma.mil/ewam2/registration/setup.do"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eadf.dcma.mil/ewam2/registration/setup.do" TargetMode="External"/><Relationship Id="rId20" Type="http://schemas.openxmlformats.org/officeDocument/2006/relationships/hyperlink" Target="https://pubapp.dcma.mil/CASD/main.jsp"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sd.whs.mil/Portals/54/Documents/DD/issuances/dodi/764002p.pdf" TargetMode="External"/><Relationship Id="rId23" Type="http://schemas.openxmlformats.org/officeDocument/2006/relationships/hyperlink" Target="mailto:FAPIISInbox@dla.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ubmini.dcma.mil/CMT_View/CMT_View_Search.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issuances/dodi/764002p.pdf" TargetMode="External"/><Relationship Id="rId22" Type="http://schemas.openxmlformats.org/officeDocument/2006/relationships/hyperlink" Target="https://eadf.dcma.mil/ewam2/registration/setup.do"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8869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