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6EE2" w14:textId="77777777" w:rsidR="007722FC" w:rsidRPr="00817C7E" w:rsidRDefault="007722FC" w:rsidP="007722FC">
      <w:pPr>
        <w:pStyle w:val="Heading1"/>
        <w:spacing w:before="240"/>
        <w:rPr>
          <w:sz w:val="24"/>
          <w:szCs w:val="24"/>
        </w:rPr>
      </w:pPr>
      <w:bookmarkStart w:id="0" w:name="Part08"/>
      <w:r w:rsidRPr="00817C7E">
        <w:rPr>
          <w:sz w:val="24"/>
          <w:szCs w:val="24"/>
        </w:rPr>
        <w:t>PART 8 – REQUIRED SOURCES OF SUPPLIES AND SERVICES</w:t>
      </w:r>
    </w:p>
    <w:p w14:paraId="08AFAC39" w14:textId="77777777" w:rsidR="007722FC" w:rsidRDefault="007722FC" w:rsidP="007722FC">
      <w:pPr>
        <w:spacing w:after="240"/>
        <w:jc w:val="center"/>
        <w:rPr>
          <w:i/>
          <w:sz w:val="24"/>
          <w:szCs w:val="24"/>
        </w:rPr>
      </w:pPr>
      <w:r w:rsidRPr="00E272D9">
        <w:rPr>
          <w:i/>
          <w:sz w:val="24"/>
          <w:szCs w:val="24"/>
        </w:rPr>
        <w:t xml:space="preserve">(Revised </w:t>
      </w:r>
      <w:r>
        <w:rPr>
          <w:i/>
          <w:sz w:val="24"/>
          <w:szCs w:val="24"/>
        </w:rPr>
        <w:t>December 8, 2020</w:t>
      </w:r>
      <w:r w:rsidRPr="00E272D9">
        <w:rPr>
          <w:i/>
          <w:sz w:val="24"/>
          <w:szCs w:val="24"/>
        </w:rPr>
        <w:t xml:space="preserve"> through PROCLTR 20</w:t>
      </w:r>
      <w:r>
        <w:rPr>
          <w:i/>
          <w:sz w:val="24"/>
          <w:szCs w:val="24"/>
        </w:rPr>
        <w:t>21-02</w:t>
      </w:r>
      <w:r w:rsidRPr="00E272D9">
        <w:rPr>
          <w:i/>
          <w:sz w:val="24"/>
          <w:szCs w:val="24"/>
        </w:rPr>
        <w:t>)</w:t>
      </w:r>
      <w:commentRangeStart w:id="1"/>
      <w:commentRangeEnd w:id="1"/>
      <w:r w:rsidRPr="00E272D9">
        <w:rPr>
          <w:rStyle w:val="CommentReference"/>
          <w:sz w:val="24"/>
          <w:szCs w:val="24"/>
        </w:rPr>
        <w:commentReference w:id="1"/>
      </w:r>
      <w:commentRangeStart w:id="2"/>
      <w:commentRangeEnd w:id="2"/>
      <w:r>
        <w:rPr>
          <w:rStyle w:val="CommentReference"/>
        </w:rPr>
        <w:commentReference w:id="2"/>
      </w:r>
      <w:bookmarkEnd w:id="0"/>
    </w:p>
    <w:p w14:paraId="566EAB32" w14:textId="77777777" w:rsidR="007722FC" w:rsidRPr="005C7E18" w:rsidRDefault="007722FC" w:rsidP="007722FC">
      <w:pPr>
        <w:spacing w:after="240"/>
        <w:jc w:val="center"/>
        <w:rPr>
          <w:b/>
          <w:sz w:val="24"/>
          <w:szCs w:val="24"/>
        </w:rPr>
      </w:pPr>
      <w:r w:rsidRPr="005C7E18">
        <w:rPr>
          <w:b/>
          <w:sz w:val="24"/>
          <w:szCs w:val="24"/>
        </w:rPr>
        <w:t>TABLE OF CONTENTS</w:t>
      </w:r>
    </w:p>
    <w:p w14:paraId="6EAA889C" w14:textId="77777777" w:rsidR="007722FC" w:rsidRPr="005C7E18" w:rsidRDefault="007722FC" w:rsidP="007722FC">
      <w:pPr>
        <w:rPr>
          <w:b/>
          <w:sz w:val="24"/>
          <w:szCs w:val="24"/>
        </w:rPr>
      </w:pPr>
      <w:r w:rsidRPr="005C7E18">
        <w:rPr>
          <w:sz w:val="24"/>
          <w:szCs w:val="24"/>
        </w:rPr>
        <w:t xml:space="preserve">8.003 </w:t>
      </w:r>
      <w:r w:rsidRPr="005C7E18">
        <w:rPr>
          <w:sz w:val="24"/>
          <w:szCs w:val="24"/>
        </w:rPr>
        <w:tab/>
      </w:r>
      <w:r w:rsidRPr="005C7E18">
        <w:rPr>
          <w:sz w:val="24"/>
          <w:szCs w:val="24"/>
        </w:rPr>
        <w:tab/>
        <w:t>Use of other mandatory sources.</w:t>
      </w:r>
    </w:p>
    <w:p w14:paraId="1F47B4A5" w14:textId="77777777" w:rsidR="007722FC" w:rsidRPr="005C7E18" w:rsidRDefault="007722FC" w:rsidP="007722FC">
      <w:pPr>
        <w:rPr>
          <w:b/>
          <w:sz w:val="24"/>
          <w:szCs w:val="24"/>
        </w:rPr>
      </w:pPr>
      <w:r w:rsidRPr="005C7E18">
        <w:rPr>
          <w:b/>
          <w:sz w:val="24"/>
          <w:szCs w:val="24"/>
        </w:rPr>
        <w:t>SUBPART 8.7 – ACQUISITION FROM NONPROFIT AGENCIES EMPLOYING PEOPLE WHO ARE BLIND OR SEVERELY DISABLED</w:t>
      </w:r>
    </w:p>
    <w:p w14:paraId="1CE9EE0B" w14:textId="389B0F6D" w:rsidR="007722FC" w:rsidRPr="005C7E18" w:rsidRDefault="009F41FB" w:rsidP="007722FC">
      <w:pPr>
        <w:rPr>
          <w:sz w:val="24"/>
          <w:szCs w:val="24"/>
        </w:rPr>
      </w:pPr>
      <w:hyperlink r:id="rId15" w:anchor="P8_703" w:history="1">
        <w:r w:rsidR="007722FC" w:rsidRPr="005C7E18">
          <w:rPr>
            <w:rStyle w:val="Hyperlink"/>
            <w:sz w:val="24"/>
            <w:szCs w:val="24"/>
          </w:rPr>
          <w:t>8.703</w:t>
        </w:r>
      </w:hyperlink>
      <w:r w:rsidR="007722FC" w:rsidRPr="005C7E18">
        <w:rPr>
          <w:rStyle w:val="Hyperlink"/>
          <w:sz w:val="24"/>
          <w:szCs w:val="24"/>
          <w:u w:val="none"/>
        </w:rPr>
        <w:tab/>
      </w:r>
      <w:r w:rsidR="007722FC" w:rsidRPr="005C7E18">
        <w:rPr>
          <w:rStyle w:val="Hyperlink"/>
          <w:sz w:val="24"/>
          <w:szCs w:val="24"/>
          <w:u w:val="none"/>
        </w:rPr>
        <w:tab/>
      </w:r>
      <w:r w:rsidR="007722FC" w:rsidRPr="005C7E18">
        <w:rPr>
          <w:sz w:val="24"/>
          <w:szCs w:val="24"/>
        </w:rPr>
        <w:t>Procurement List.</w:t>
      </w:r>
    </w:p>
    <w:p w14:paraId="555DD624" w14:textId="2320EBD9" w:rsidR="007722FC" w:rsidRPr="005C7E18" w:rsidRDefault="009F41FB" w:rsidP="007722FC">
      <w:pPr>
        <w:rPr>
          <w:sz w:val="24"/>
          <w:szCs w:val="24"/>
        </w:rPr>
      </w:pPr>
      <w:hyperlink r:id="rId16" w:anchor="P8_703_90" w:history="1">
        <w:r w:rsidR="007722FC" w:rsidRPr="005C7E18">
          <w:rPr>
            <w:rStyle w:val="Hyperlink"/>
            <w:sz w:val="24"/>
            <w:szCs w:val="24"/>
          </w:rPr>
          <w:t>8.703-90</w:t>
        </w:r>
      </w:hyperlink>
      <w:r w:rsidR="007722FC" w:rsidRPr="005C7E18">
        <w:rPr>
          <w:rStyle w:val="Hyperlink"/>
          <w:sz w:val="24"/>
          <w:szCs w:val="24"/>
          <w:u w:val="none"/>
        </w:rPr>
        <w:tab/>
      </w:r>
      <w:r w:rsidR="007722FC" w:rsidRPr="005C7E18">
        <w:rPr>
          <w:sz w:val="24"/>
          <w:szCs w:val="24"/>
        </w:rPr>
        <w:t>Policy for additions of AbilityOne products to the procurement list.</w:t>
      </w:r>
    </w:p>
    <w:p w14:paraId="0BECFB1F" w14:textId="77777777" w:rsidR="007722FC" w:rsidRPr="005C7E18" w:rsidRDefault="007722FC" w:rsidP="007722FC">
      <w:pPr>
        <w:rPr>
          <w:b/>
          <w:bCs/>
          <w:sz w:val="24"/>
          <w:szCs w:val="24"/>
        </w:rPr>
      </w:pPr>
      <w:r w:rsidRPr="005C7E18">
        <w:rPr>
          <w:b/>
          <w:bCs/>
          <w:sz w:val="24"/>
          <w:szCs w:val="24"/>
        </w:rPr>
        <w:t>SUBPART 8.90 – DOD FEDERAL MALL (FEDMALL)</w:t>
      </w:r>
    </w:p>
    <w:p w14:paraId="1D6A9826" w14:textId="3A344C4A" w:rsidR="007722FC" w:rsidRPr="005C7E18" w:rsidRDefault="009F41FB" w:rsidP="007722FC">
      <w:pPr>
        <w:spacing w:after="240"/>
        <w:rPr>
          <w:sz w:val="24"/>
          <w:szCs w:val="24"/>
        </w:rPr>
      </w:pPr>
      <w:hyperlink r:id="rId17" w:anchor="P8_9000" w:history="1">
        <w:r w:rsidR="007722FC" w:rsidRPr="00164DF9">
          <w:rPr>
            <w:rStyle w:val="Hyperlink"/>
            <w:sz w:val="24"/>
            <w:szCs w:val="24"/>
          </w:rPr>
          <w:t>8.9000</w:t>
        </w:r>
      </w:hyperlink>
      <w:r w:rsidR="007722FC" w:rsidRPr="00D631E7">
        <w:rPr>
          <w:sz w:val="24"/>
          <w:szCs w:val="24"/>
        </w:rPr>
        <w:tab/>
      </w:r>
      <w:r w:rsidR="007722FC" w:rsidRPr="00D631E7">
        <w:rPr>
          <w:sz w:val="24"/>
          <w:szCs w:val="24"/>
        </w:rPr>
        <w:tab/>
      </w:r>
      <w:r w:rsidR="007722FC" w:rsidRPr="005C7E18">
        <w:rPr>
          <w:sz w:val="24"/>
          <w:szCs w:val="24"/>
        </w:rPr>
        <w:t>FedMall.</w:t>
      </w:r>
    </w:p>
    <w:p w14:paraId="1D5BB303" w14:textId="77777777" w:rsidR="007722FC" w:rsidRPr="006239EE" w:rsidRDefault="007722FC" w:rsidP="007722FC">
      <w:pPr>
        <w:pStyle w:val="Default"/>
        <w:rPr>
          <w:rFonts w:ascii="Times New Roman" w:hAnsi="Times New Roman" w:cs="Times New Roman"/>
        </w:rPr>
      </w:pPr>
      <w:r w:rsidRPr="006239EE">
        <w:rPr>
          <w:rFonts w:ascii="Times New Roman" w:hAnsi="Times New Roman" w:cs="Times New Roman"/>
          <w:b/>
          <w:bCs/>
        </w:rPr>
        <w:t>8.003 Use of other mandatory sources.</w:t>
      </w:r>
    </w:p>
    <w:p w14:paraId="61EF3F52" w14:textId="77777777" w:rsidR="007722FC" w:rsidRPr="006239EE" w:rsidRDefault="007722FC" w:rsidP="007722FC">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14:paraId="325D26B3" w14:textId="77777777" w:rsidR="007722FC" w:rsidRPr="006239EE" w:rsidRDefault="007722FC" w:rsidP="007722FC">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14:paraId="3AA268CF" w14:textId="28B94D4E" w:rsidR="007722FC" w:rsidRPr="006239EE" w:rsidRDefault="007722FC" w:rsidP="007722FC">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r:id="rId18"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14:paraId="039BA77E" w14:textId="326F8F96" w:rsidR="007722FC" w:rsidRPr="006239EE" w:rsidRDefault="007722FC" w:rsidP="007722FC">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r:id="rId19"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14:paraId="05753B88" w14:textId="77777777" w:rsidR="007722FC" w:rsidRPr="006239EE" w:rsidRDefault="007722FC" w:rsidP="007722FC">
      <w:pPr>
        <w:pStyle w:val="Default"/>
        <w:rPr>
          <w:rFonts w:ascii="Times New Roman" w:hAnsi="Times New Roman" w:cs="Times New Roman"/>
        </w:rPr>
      </w:pPr>
      <w:r w:rsidRPr="006239EE">
        <w:rPr>
          <w:rFonts w:ascii="Times New Roman" w:hAnsi="Times New Roman" w:cs="Times New Roman"/>
        </w:rPr>
        <w:t>(S-93) Procurement of training.</w:t>
      </w:r>
    </w:p>
    <w:p w14:paraId="7D799111" w14:textId="77777777" w:rsidR="007722FC" w:rsidRPr="006239EE" w:rsidRDefault="007722FC" w:rsidP="007722FC">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14:paraId="3BBF3003" w14:textId="06017457" w:rsidR="007722FC" w:rsidRPr="006239EE" w:rsidRDefault="007722FC" w:rsidP="007722FC">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r:id="rId20" w:anchor="P8_003_S93_3" w:history="1">
        <w:r w:rsidRPr="004A4102">
          <w:rPr>
            <w:rStyle w:val="Hyperlink"/>
            <w:rFonts w:ascii="Times New Roman" w:hAnsi="Times New Roman" w:cs="Times New Roman"/>
          </w:rPr>
          <w:t>8.003(S-93)(3)</w:t>
        </w:r>
      </w:hyperlink>
      <w:r w:rsidRPr="006239EE">
        <w:rPr>
          <w:rFonts w:ascii="Times New Roman" w:hAnsi="Times New Roman" w:cs="Times New Roman"/>
        </w:rPr>
        <w:t xml:space="preserve"> applies.</w:t>
      </w:r>
    </w:p>
    <w:p w14:paraId="30A1C03A" w14:textId="77777777" w:rsidR="007722FC" w:rsidRPr="004A4102" w:rsidRDefault="007722FC" w:rsidP="007722FC">
      <w:pPr>
        <w:spacing w:after="240"/>
        <w:rPr>
          <w:b/>
          <w:sz w:val="24"/>
          <w:szCs w:val="24"/>
        </w:rPr>
      </w:pPr>
      <w:r w:rsidRPr="004A4102">
        <w:rPr>
          <w:sz w:val="24"/>
          <w:szCs w:val="24"/>
        </w:rPr>
        <w:tab/>
      </w:r>
      <w:bookmarkStart w:id="3" w:name="P8_003_S93_3"/>
      <w:r w:rsidRPr="004A4102">
        <w:rPr>
          <w:sz w:val="24"/>
          <w:szCs w:val="24"/>
        </w:rPr>
        <w:t>(3)</w:t>
      </w:r>
      <w:bookmarkEnd w:id="3"/>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14:paraId="48584271" w14:textId="77777777" w:rsidR="007722FC" w:rsidRPr="00E272D9" w:rsidRDefault="007722FC" w:rsidP="007722FC">
      <w:pPr>
        <w:pStyle w:val="Heading2"/>
      </w:pPr>
      <w:r w:rsidRPr="00E272D9">
        <w:lastRenderedPageBreak/>
        <w:t>SUBPART 8.7 – ACQUISITION FROM NONPROFIT AGENCIES EMPLOYING PEOPLE WHO ARE BLIND OR SEVERELY DISABLED</w:t>
      </w:r>
    </w:p>
    <w:p w14:paraId="7CF9CCED" w14:textId="77777777" w:rsidR="007722FC" w:rsidRPr="00E272D9" w:rsidRDefault="007722FC" w:rsidP="007722FC">
      <w:pPr>
        <w:spacing w:after="240"/>
        <w:jc w:val="center"/>
        <w:rPr>
          <w:i/>
          <w:sz w:val="24"/>
          <w:szCs w:val="24"/>
        </w:rPr>
      </w:pPr>
      <w:r w:rsidRPr="00E272D9">
        <w:rPr>
          <w:i/>
          <w:sz w:val="24"/>
          <w:szCs w:val="24"/>
        </w:rPr>
        <w:t>(Revised December 16, 2016 through PROCLTR 2017-07)</w:t>
      </w:r>
    </w:p>
    <w:p w14:paraId="1637A52C" w14:textId="77777777" w:rsidR="007722FC" w:rsidRPr="002B627D" w:rsidRDefault="007722FC" w:rsidP="007722FC">
      <w:pPr>
        <w:pStyle w:val="Heading3"/>
        <w:spacing w:after="240"/>
        <w:rPr>
          <w:rFonts w:eastAsia="Calibri"/>
          <w:strike/>
          <w:snapToGrid w:val="0"/>
          <w:sz w:val="24"/>
          <w:szCs w:val="24"/>
        </w:rPr>
      </w:pPr>
      <w:bookmarkStart w:id="4" w:name="P8_703"/>
      <w:r w:rsidRPr="002B627D">
        <w:rPr>
          <w:sz w:val="24"/>
          <w:szCs w:val="24"/>
        </w:rPr>
        <w:t xml:space="preserve">8.703 </w:t>
      </w:r>
      <w:bookmarkEnd w:id="4"/>
      <w:r w:rsidRPr="002B627D">
        <w:rPr>
          <w:sz w:val="24"/>
          <w:szCs w:val="24"/>
        </w:rPr>
        <w:t>Procurement List.</w:t>
      </w:r>
    </w:p>
    <w:p w14:paraId="6FC8533C" w14:textId="77777777" w:rsidR="007722FC" w:rsidRPr="002B627D" w:rsidRDefault="007722FC" w:rsidP="007722FC">
      <w:pPr>
        <w:pStyle w:val="Heading3"/>
        <w:rPr>
          <w:sz w:val="24"/>
          <w:szCs w:val="24"/>
        </w:rPr>
      </w:pPr>
      <w:bookmarkStart w:id="5" w:name="P8_703_90"/>
      <w:r w:rsidRPr="002B627D">
        <w:rPr>
          <w:sz w:val="24"/>
          <w:szCs w:val="24"/>
        </w:rPr>
        <w:t>8.703-90</w:t>
      </w:r>
      <w:bookmarkEnd w:id="5"/>
      <w:r w:rsidRPr="002B627D">
        <w:rPr>
          <w:sz w:val="24"/>
          <w:szCs w:val="24"/>
        </w:rPr>
        <w:t xml:space="preserve"> Policy for additions of AbilityOne products to the procurement list.</w:t>
      </w:r>
    </w:p>
    <w:p w14:paraId="732E2539" w14:textId="77777777" w:rsidR="007722FC" w:rsidRPr="00E272D9" w:rsidRDefault="007722FC" w:rsidP="007722FC">
      <w:pPr>
        <w:tabs>
          <w:tab w:val="left" w:pos="2250"/>
        </w:tabs>
        <w:rPr>
          <w:rFonts w:eastAsia="Calibri"/>
          <w:snapToGrid w:val="0"/>
          <w:sz w:val="24"/>
          <w:szCs w:val="24"/>
        </w:rPr>
      </w:pPr>
      <w:r w:rsidRPr="00E272D9">
        <w:rPr>
          <w:rFonts w:eastAsia="Calibri"/>
          <w:snapToGrid w:val="0"/>
          <w:sz w:val="24"/>
          <w:szCs w:val="24"/>
        </w:rPr>
        <w:t>(a) The 1971 Supply Management Relationship Agreement between DoD and GSA gives DoD authority to buy assigned items for the Federal Government. DoD assigned this authority to DLA.</w:t>
      </w:r>
    </w:p>
    <w:p w14:paraId="4C56E26F" w14:textId="77777777" w:rsidR="007722FC" w:rsidRPr="00E272D9" w:rsidRDefault="007722FC" w:rsidP="007722FC">
      <w:pPr>
        <w:tabs>
          <w:tab w:val="left" w:pos="2250"/>
        </w:tabs>
        <w:rPr>
          <w:rFonts w:eastAsia="Calibri"/>
          <w:strike/>
          <w:snapToGrid w:val="0"/>
          <w:sz w:val="24"/>
          <w:szCs w:val="24"/>
        </w:rPr>
      </w:pPr>
      <w:r w:rsidRPr="00E272D9">
        <w:rPr>
          <w:rFonts w:eastAsia="Calibri"/>
          <w:snapToGrid w:val="0"/>
          <w:sz w:val="24"/>
          <w:szCs w:val="24"/>
        </w:rPr>
        <w:t>(b) DLA works with AbilityOne to add DLA-managed and bought items to its procurement list.</w:t>
      </w:r>
    </w:p>
    <w:p w14:paraId="3C39975D" w14:textId="77777777" w:rsidR="007722FC" w:rsidRPr="00E272D9" w:rsidRDefault="007722FC" w:rsidP="007722FC">
      <w:pPr>
        <w:pStyle w:val="Indent4"/>
        <w:rPr>
          <w:strike/>
        </w:rPr>
      </w:pPr>
      <w:r w:rsidRPr="00E272D9">
        <w:tab/>
        <w:t xml:space="preserve">(1) Refer to the </w:t>
      </w:r>
      <w:hyperlink r:id="rId21" w:history="1">
        <w:r>
          <w:rPr>
            <w:rStyle w:val="Hyperlink"/>
          </w:rPr>
          <w:t>AbilityOne Procurement List</w:t>
        </w:r>
      </w:hyperlink>
      <w:r>
        <w:t xml:space="preserve"> (</w:t>
      </w:r>
      <w:hyperlink r:id="rId22" w:history="1">
        <w:r w:rsidRPr="005F4C90">
          <w:rPr>
            <w:rStyle w:val="Hyperlink"/>
          </w:rPr>
          <w:t>https://www.abilityone.gov/procurement_list/services_commodity.html</w:t>
        </w:r>
      </w:hyperlink>
      <w:r>
        <w:t>)</w:t>
      </w:r>
      <w:r w:rsidRPr="00450198">
        <w:t xml:space="preserve"> </w:t>
      </w:r>
      <w:r w:rsidRPr="00E272D9">
        <w:t>for general guidance</w:t>
      </w:r>
    </w:p>
    <w:p w14:paraId="087098DD" w14:textId="77777777" w:rsidR="007722FC" w:rsidRPr="00E272D9" w:rsidRDefault="007722FC" w:rsidP="007722FC">
      <w:pPr>
        <w:pStyle w:val="Indent4"/>
      </w:pPr>
      <w:r w:rsidRPr="00E272D9">
        <w:tab/>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14:paraId="62A51419" w14:textId="77777777" w:rsidR="007722FC" w:rsidRPr="00E272D9" w:rsidRDefault="007722FC" w:rsidP="007722FC">
      <w:pPr>
        <w:pStyle w:val="Indent4"/>
      </w:pPr>
      <w:r w:rsidRPr="00E272D9">
        <w:tab/>
        <w:t>(3) AbilityOne must send a business case analysis with supporting documents to the contracting officer and the Small Business Office when adding managed or procured items assigned to DLA for Total Government Requirement (TGR) or a Broad Government Requirement (BGR).</w:t>
      </w:r>
    </w:p>
    <w:p w14:paraId="7200FDA9" w14:textId="77777777" w:rsidR="007722FC" w:rsidRPr="00E272D9" w:rsidRDefault="007722FC" w:rsidP="007722FC">
      <w:pPr>
        <w:pStyle w:val="Indent5"/>
        <w:tabs>
          <w:tab w:val="clear" w:pos="1080"/>
          <w:tab w:val="left" w:pos="720"/>
        </w:tabs>
        <w:rPr>
          <w:sz w:val="24"/>
          <w:szCs w:val="24"/>
        </w:rPr>
      </w:pPr>
      <w:r w:rsidRPr="00E272D9">
        <w:rPr>
          <w:sz w:val="24"/>
          <w:szCs w:val="24"/>
        </w:rPr>
        <w:tab/>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14:paraId="2B1042E4" w14:textId="77777777" w:rsidR="007722FC" w:rsidRPr="00E272D9" w:rsidRDefault="007722FC" w:rsidP="007722FC">
      <w:pPr>
        <w:pStyle w:val="Indent5"/>
        <w:tabs>
          <w:tab w:val="clear" w:pos="1080"/>
          <w:tab w:val="left" w:pos="720"/>
        </w:tabs>
        <w:rPr>
          <w:sz w:val="24"/>
          <w:szCs w:val="24"/>
        </w:rPr>
      </w:pPr>
      <w:r w:rsidRPr="00E272D9">
        <w:rPr>
          <w:sz w:val="24"/>
          <w:szCs w:val="24"/>
        </w:rPr>
        <w:tab/>
        <w:t>(ii) The procuring organization shall name a contracting officer to review the BCA and evaluate the AbilityOne request. The contracting officer must have responsibility for the DLA item proposed for addition. The contracting officer must:</w:t>
      </w:r>
    </w:p>
    <w:p w14:paraId="29E30078" w14:textId="77777777" w:rsidR="007722FC" w:rsidRPr="00E272D9" w:rsidRDefault="007722FC" w:rsidP="007722FC">
      <w:pPr>
        <w:pStyle w:val="Indent5"/>
        <w:tabs>
          <w:tab w:val="clear" w:pos="1080"/>
        </w:tabs>
        <w:rPr>
          <w:sz w:val="24"/>
          <w:szCs w:val="24"/>
        </w:rPr>
      </w:pPr>
      <w:r>
        <w:rPr>
          <w:sz w:val="24"/>
          <w:szCs w:val="24"/>
        </w:rPr>
        <w:tab/>
      </w:r>
      <w:r w:rsidRPr="00E272D9">
        <w:rPr>
          <w:sz w:val="24"/>
          <w:szCs w:val="24"/>
        </w:rPr>
        <w:tab/>
      </w:r>
      <w:r w:rsidRPr="00E272D9">
        <w:rPr>
          <w:sz w:val="24"/>
          <w:szCs w:val="24"/>
        </w:rPr>
        <w:tab/>
        <w:t>(A) Review the BCA and supporting documents.</w:t>
      </w:r>
    </w:p>
    <w:p w14:paraId="0495B4B1" w14:textId="77777777" w:rsidR="007722FC" w:rsidRPr="001B746C" w:rsidRDefault="007722FC" w:rsidP="007722FC">
      <w:pPr>
        <w:pStyle w:val="Indent7"/>
        <w:rPr>
          <w:sz w:val="24"/>
          <w:szCs w:val="24"/>
        </w:rPr>
      </w:pPr>
      <w:r>
        <w:tab/>
      </w:r>
      <w:r w:rsidRPr="00E272D9">
        <w:tab/>
      </w:r>
      <w:r w:rsidRPr="00E272D9">
        <w:tab/>
      </w:r>
      <w:r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14:paraId="7E41AD82" w14:textId="77777777" w:rsidR="007722FC" w:rsidRPr="001B746C" w:rsidRDefault="007722FC" w:rsidP="007722FC">
      <w:pPr>
        <w:pStyle w:val="Indent7"/>
        <w:rPr>
          <w:sz w:val="24"/>
          <w:szCs w:val="24"/>
        </w:rPr>
      </w:pPr>
      <w:r w:rsidRPr="001B746C">
        <w:rPr>
          <w:sz w:val="24"/>
          <w:szCs w:val="24"/>
        </w:rPr>
        <w:tab/>
        <w:t>(4) When the BCA adequately identifies a need, the contracting officer should consider sponsorship regardless of demand history.</w:t>
      </w:r>
    </w:p>
    <w:p w14:paraId="38AA51CF" w14:textId="77777777" w:rsidR="007722FC" w:rsidRPr="00E272D9" w:rsidRDefault="007722FC" w:rsidP="007722FC">
      <w:pPr>
        <w:rPr>
          <w:sz w:val="24"/>
          <w:szCs w:val="24"/>
        </w:rPr>
      </w:pPr>
      <w:r w:rsidRPr="00E272D9">
        <w:rPr>
          <w:i/>
          <w:sz w:val="24"/>
          <w:szCs w:val="24"/>
        </w:rPr>
        <w:tab/>
      </w:r>
      <w:r w:rsidRPr="00E272D9">
        <w:rPr>
          <w:i/>
          <w:sz w:val="24"/>
          <w:szCs w:val="24"/>
        </w:rPr>
        <w:tab/>
        <w:t xml:space="preserve"> </w:t>
      </w:r>
      <w:r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14:paraId="79113628" w14:textId="77777777" w:rsidR="007722FC" w:rsidRPr="00E272D9" w:rsidRDefault="007722FC" w:rsidP="007722FC">
      <w:pPr>
        <w:rPr>
          <w:sz w:val="24"/>
          <w:szCs w:val="24"/>
        </w:rPr>
      </w:pPr>
      <w:r w:rsidRPr="00E272D9">
        <w:rPr>
          <w:i/>
          <w:sz w:val="24"/>
          <w:szCs w:val="24"/>
        </w:rPr>
        <w:tab/>
      </w:r>
      <w:r w:rsidRPr="00E272D9">
        <w:rPr>
          <w:i/>
          <w:sz w:val="24"/>
          <w:szCs w:val="24"/>
        </w:rPr>
        <w:tab/>
      </w:r>
      <w:r w:rsidRPr="00E272D9">
        <w:rPr>
          <w:sz w:val="24"/>
          <w:szCs w:val="24"/>
        </w:rPr>
        <w:t>(ii) When comparing the proposed fair market price (FMP) to an f.o.b. destination contract price, the contracting officer should add the estimated freight to the proposed FMP for an accurate comparison.</w:t>
      </w:r>
    </w:p>
    <w:p w14:paraId="24579312" w14:textId="77777777" w:rsidR="007722FC" w:rsidRPr="00E272D9" w:rsidRDefault="007722FC" w:rsidP="007722FC">
      <w:pPr>
        <w:rPr>
          <w:sz w:val="24"/>
          <w:szCs w:val="24"/>
        </w:rPr>
      </w:pPr>
      <w:r w:rsidRPr="00E272D9">
        <w:rPr>
          <w:i/>
          <w:sz w:val="24"/>
          <w:szCs w:val="24"/>
        </w:rPr>
        <w:lastRenderedPageBreak/>
        <w:tab/>
      </w:r>
      <w:r w:rsidRPr="00E272D9">
        <w:rPr>
          <w:i/>
          <w:sz w:val="24"/>
          <w:szCs w:val="24"/>
        </w:rPr>
        <w:tab/>
      </w:r>
      <w:r w:rsidRPr="00E272D9">
        <w:rPr>
          <w:sz w:val="24"/>
          <w:szCs w:val="24"/>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14:paraId="4EB1DACD" w14:textId="77777777" w:rsidR="007722FC" w:rsidRPr="00D13F3F" w:rsidRDefault="007722FC" w:rsidP="007722FC">
      <w:pPr>
        <w:rPr>
          <w:sz w:val="24"/>
          <w:szCs w:val="24"/>
        </w:rPr>
      </w:pPr>
      <w:r w:rsidRPr="00E272D9">
        <w:rPr>
          <w:sz w:val="24"/>
          <w:szCs w:val="24"/>
        </w:rPr>
        <w:tab/>
        <w:t xml:space="preserve">(5)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t>
      </w:r>
      <w:r w:rsidRPr="00D13F3F">
        <w:rPr>
          <w:sz w:val="24"/>
          <w:szCs w:val="24"/>
        </w:rPr>
        <w:t>within 30 days. The AbilityOne liaison sends the addition information to the CNA.</w:t>
      </w:r>
    </w:p>
    <w:p w14:paraId="1823CC55" w14:textId="77777777" w:rsidR="007722FC" w:rsidRPr="009F452A" w:rsidRDefault="007722FC" w:rsidP="007722FC">
      <w:pPr>
        <w:pStyle w:val="Indent7"/>
        <w:rPr>
          <w:sz w:val="24"/>
          <w:szCs w:val="24"/>
        </w:rPr>
      </w:pPr>
      <w:r w:rsidRPr="009F452A">
        <w:rPr>
          <w:sz w:val="24"/>
          <w:szCs w:val="24"/>
        </w:rPr>
        <w:tab/>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14:paraId="306294E6" w14:textId="77777777" w:rsidR="007722FC" w:rsidRPr="009F452A" w:rsidRDefault="007722FC" w:rsidP="007722FC">
      <w:pPr>
        <w:rPr>
          <w:sz w:val="24"/>
          <w:szCs w:val="24"/>
        </w:rPr>
      </w:pPr>
      <w:r w:rsidRPr="009F452A">
        <w:rPr>
          <w:i/>
          <w:sz w:val="24"/>
          <w:szCs w:val="24"/>
        </w:rPr>
        <w:tab/>
      </w:r>
      <w:r w:rsidRPr="009F452A">
        <w:rPr>
          <w:i/>
          <w:sz w:val="24"/>
          <w:szCs w:val="24"/>
        </w:rPr>
        <w:tab/>
      </w:r>
      <w:r w:rsidRPr="009F452A">
        <w:rPr>
          <w:sz w:val="24"/>
          <w:szCs w:val="24"/>
        </w:rPr>
        <w:t>(i) For NSNs on long-term contract or BPA, the contracting officer shall confirm when the current option period expires.</w:t>
      </w:r>
    </w:p>
    <w:p w14:paraId="50F701FD" w14:textId="77777777" w:rsidR="007722FC" w:rsidRPr="00E272D9" w:rsidRDefault="007722FC" w:rsidP="007722FC">
      <w:pPr>
        <w:rPr>
          <w:sz w:val="24"/>
          <w:szCs w:val="24"/>
        </w:rPr>
      </w:pPr>
      <w:r w:rsidRPr="00E272D9">
        <w:rPr>
          <w:i/>
          <w:sz w:val="24"/>
          <w:szCs w:val="24"/>
        </w:rPr>
        <w:tab/>
      </w:r>
      <w:r w:rsidRPr="00E272D9">
        <w:rPr>
          <w:i/>
          <w:sz w:val="24"/>
          <w:szCs w:val="24"/>
        </w:rPr>
        <w:tab/>
      </w:r>
      <w:r w:rsidRPr="00E272D9">
        <w:rPr>
          <w:sz w:val="24"/>
          <w:szCs w:val="24"/>
        </w:rPr>
        <w:t>(ii) DLA may add NSNs to AbilityOne agreements after receipt of the addition notice and the CNA ready letter.</w:t>
      </w:r>
    </w:p>
    <w:p w14:paraId="2F1416DC" w14:textId="77777777" w:rsidR="007722FC" w:rsidRPr="00E272D9" w:rsidRDefault="007722FC" w:rsidP="007722FC">
      <w:pPr>
        <w:rPr>
          <w:sz w:val="24"/>
          <w:szCs w:val="24"/>
        </w:rPr>
      </w:pPr>
      <w:r w:rsidRPr="00E272D9">
        <w:rPr>
          <w:i/>
          <w:sz w:val="24"/>
          <w:szCs w:val="24"/>
        </w:rPr>
        <w:tab/>
      </w:r>
      <w:r w:rsidRPr="00E272D9">
        <w:rPr>
          <w:i/>
          <w:sz w:val="24"/>
          <w:szCs w:val="24"/>
        </w:rPr>
        <w:tab/>
      </w:r>
      <w:r w:rsidRPr="00E272D9">
        <w:rPr>
          <w:sz w:val="24"/>
          <w:szCs w:val="24"/>
        </w:rPr>
        <w:t>(iii) DLA cannot add NSNs on requirements contracts to AbilityOne agreements until after the current option period expires.</w:t>
      </w:r>
    </w:p>
    <w:p w14:paraId="30BDC87E" w14:textId="77777777" w:rsidR="007722FC" w:rsidRDefault="007722FC" w:rsidP="007722FC">
      <w:pPr>
        <w:spacing w:after="240"/>
        <w:rPr>
          <w:sz w:val="24"/>
          <w:szCs w:val="24"/>
        </w:rPr>
      </w:pPr>
      <w:r w:rsidRPr="00E272D9">
        <w:rPr>
          <w:i/>
          <w:sz w:val="24"/>
          <w:szCs w:val="24"/>
        </w:rPr>
        <w:tab/>
      </w:r>
      <w:r w:rsidRPr="00E272D9">
        <w:rPr>
          <w:i/>
          <w:sz w:val="24"/>
          <w:szCs w:val="24"/>
        </w:rPr>
        <w:tab/>
      </w:r>
      <w:r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14:paraId="7BC16A0E" w14:textId="77777777" w:rsidR="007722FC" w:rsidRDefault="007722FC" w:rsidP="007722FC">
      <w:pPr>
        <w:pStyle w:val="Heading2"/>
      </w:pPr>
      <w:r w:rsidRPr="00CA3286">
        <w:t>SUBPART 8.90 – DOD FEDERAL MALL (FEDMALL)</w:t>
      </w:r>
    </w:p>
    <w:p w14:paraId="460E8496" w14:textId="77777777" w:rsidR="007722FC" w:rsidRPr="004070DE" w:rsidRDefault="007722FC" w:rsidP="007722FC">
      <w:r w:rsidRPr="004070DE">
        <w:t>(Added December 8, 2020 in accordance with PROCLTR 2021-02)</w:t>
      </w:r>
    </w:p>
    <w:p w14:paraId="36013EBE" w14:textId="77777777" w:rsidR="007722FC" w:rsidRPr="00942C9C" w:rsidRDefault="007722FC" w:rsidP="007722FC">
      <w:pPr>
        <w:pStyle w:val="Heading3"/>
        <w:rPr>
          <w:sz w:val="24"/>
          <w:szCs w:val="24"/>
        </w:rPr>
      </w:pPr>
      <w:bookmarkStart w:id="6" w:name="P8_9000"/>
      <w:r w:rsidRPr="00942C9C">
        <w:rPr>
          <w:sz w:val="24"/>
          <w:szCs w:val="24"/>
        </w:rPr>
        <w:t xml:space="preserve">8.9000 </w:t>
      </w:r>
      <w:bookmarkEnd w:id="6"/>
      <w:r w:rsidRPr="00942C9C">
        <w:rPr>
          <w:sz w:val="24"/>
          <w:szCs w:val="24"/>
        </w:rPr>
        <w:t>FedMall.</w:t>
      </w:r>
    </w:p>
    <w:p w14:paraId="68D0C71A" w14:textId="77777777" w:rsidR="007722FC" w:rsidRPr="00942C9C" w:rsidRDefault="007722FC" w:rsidP="007722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14:paraId="2C73269C" w14:textId="77777777" w:rsidR="007722FC" w:rsidRPr="00942C9C" w:rsidRDefault="007722FC" w:rsidP="007722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(b) </w:t>
      </w:r>
      <w:r w:rsidRPr="00942C9C">
        <w:rPr>
          <w:i/>
          <w:iCs/>
          <w:color w:val="000000"/>
          <w:sz w:val="24"/>
          <w:szCs w:val="24"/>
        </w:rPr>
        <w:t>General</w:t>
      </w:r>
      <w:r w:rsidRPr="00942C9C">
        <w:rPr>
          <w:color w:val="000000"/>
          <w:sz w:val="24"/>
          <w:szCs w:val="24"/>
        </w:rPr>
        <w:t>.</w:t>
      </w:r>
    </w:p>
    <w:p w14:paraId="589CF34E" w14:textId="77777777"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23" w:history="1">
        <w:r>
          <w:rPr>
            <w:rStyle w:val="Hyperlink"/>
            <w:sz w:val="24"/>
            <w:szCs w:val="24"/>
          </w:rPr>
          <w:t>FedMall Website</w:t>
        </w:r>
      </w:hyperlink>
      <w:r>
        <w:rPr>
          <w:color w:val="0000FF"/>
          <w:sz w:val="24"/>
          <w:szCs w:val="24"/>
        </w:rPr>
        <w:t xml:space="preserve"> (</w:t>
      </w:r>
      <w:hyperlink r:id="rId24" w:history="1">
        <w:r w:rsidRPr="00145B58">
          <w:rPr>
            <w:rStyle w:val="Hyperlink"/>
            <w:sz w:val="24"/>
            <w:szCs w:val="24"/>
          </w:rPr>
          <w:t>https://www.fedmall.mil/</w:t>
        </w:r>
      </w:hyperlink>
      <w:r w:rsidRPr="00942C9C">
        <w:rPr>
          <w:color w:val="0000FF"/>
          <w:sz w:val="24"/>
          <w:szCs w:val="24"/>
        </w:rPr>
        <w:t>).</w:t>
      </w:r>
    </w:p>
    <w:p w14:paraId="182EDFDD" w14:textId="77777777" w:rsidR="007722FC" w:rsidRPr="00942C9C" w:rsidRDefault="007722FC" w:rsidP="007722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14:paraId="594EE3AC" w14:textId="77777777"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(3) DLA Logistics Operations (J3) is responsible for the integrated material management of items placed on FedMall.</w:t>
      </w:r>
    </w:p>
    <w:p w14:paraId="428114C7" w14:textId="77777777"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(4) DLA Information Operations is responsible for Information Technology (IT) operations, architecture, and information assurance for the FedMall program.</w:t>
      </w:r>
    </w:p>
    <w:p w14:paraId="6D06E138" w14:textId="612BB7CE"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(5) The DLA Contracting Services Office (DCSO) is responsible for awarding and administering the DLA-managed Federal Supply Schedules for FedMall (see </w:t>
      </w:r>
      <w:hyperlink r:id="rId25" w:anchor="P38_9002" w:history="1">
        <w:r w:rsidRPr="00D631E7">
          <w:rPr>
            <w:rStyle w:val="Hyperlink"/>
            <w:sz w:val="24"/>
            <w:szCs w:val="24"/>
          </w:rPr>
          <w:t>38.9002</w:t>
        </w:r>
      </w:hyperlink>
      <w:r w:rsidRPr="00942C9C">
        <w:rPr>
          <w:color w:val="000000"/>
          <w:sz w:val="24"/>
          <w:szCs w:val="24"/>
        </w:rPr>
        <w:t>).</w:t>
      </w:r>
    </w:p>
    <w:p w14:paraId="3BFB13C3" w14:textId="77777777"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(6) DLA may restrict items or types of items from placement on FedMall.</w:t>
      </w:r>
    </w:p>
    <w:p w14:paraId="2A31E167" w14:textId="77777777" w:rsidR="007722FC" w:rsidRPr="00942C9C" w:rsidRDefault="007722FC" w:rsidP="007722F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(i) FedMall catalogs will not include Qualified Product List (QPL) and critical safety items.</w:t>
      </w:r>
    </w:p>
    <w:p w14:paraId="56A103C9" w14:textId="77777777" w:rsidR="007722FC" w:rsidRPr="00942C9C" w:rsidRDefault="007722FC" w:rsidP="007722F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(ii) DLA-stocked NSNs will not be placed on FedMall unless the contract contains a unique ordering corridor available only to DLA personnel.</w:t>
      </w:r>
    </w:p>
    <w:p w14:paraId="7A1B07EA" w14:textId="77777777" w:rsidR="007722FC" w:rsidRPr="00942C9C" w:rsidRDefault="007722FC" w:rsidP="007722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(c) </w:t>
      </w:r>
      <w:r w:rsidRPr="00942C9C">
        <w:rPr>
          <w:i/>
          <w:iCs/>
          <w:color w:val="000000"/>
          <w:sz w:val="24"/>
          <w:szCs w:val="24"/>
        </w:rPr>
        <w:t>FedMall catalog and item management reviews</w:t>
      </w:r>
      <w:r w:rsidRPr="00942C9C">
        <w:rPr>
          <w:color w:val="000000"/>
          <w:sz w:val="24"/>
          <w:szCs w:val="24"/>
        </w:rPr>
        <w:t>.</w:t>
      </w:r>
    </w:p>
    <w:p w14:paraId="7A0B8A4D" w14:textId="77777777"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(1) Each procuring organization will appoint a FedMall point of contact—</w:t>
      </w:r>
    </w:p>
    <w:p w14:paraId="27C59433" w14:textId="77777777" w:rsidR="007722FC" w:rsidRPr="00942C9C" w:rsidRDefault="007722FC" w:rsidP="007722F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Pr>
          <w:color w:val="000000"/>
          <w:sz w:val="24"/>
          <w:szCs w:val="24"/>
        </w:rPr>
        <w:tab/>
      </w:r>
      <w:r w:rsidRPr="00942C9C">
        <w:rPr>
          <w:color w:val="000000"/>
          <w:sz w:val="24"/>
          <w:szCs w:val="24"/>
        </w:rPr>
        <w:t>(i) To review and approve FedMall items;</w:t>
      </w:r>
    </w:p>
    <w:p w14:paraId="61D3357A" w14:textId="77777777" w:rsidR="007722FC" w:rsidRPr="00942C9C" w:rsidRDefault="007722FC" w:rsidP="007722F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14:paraId="7EB77810" w14:textId="77777777" w:rsidR="007722FC" w:rsidRPr="00942C9C" w:rsidRDefault="007722FC" w:rsidP="007722F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14:paraId="5F85E97C" w14:textId="77777777"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(2) DLA Logistics Operations (J3) and DLA procuring organizations will review and approve items for inclusion on DoD FedMall contracts.</w:t>
      </w:r>
    </w:p>
    <w:p w14:paraId="2F5B14A3" w14:textId="77777777"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14:paraId="54337BD8" w14:textId="2F55E64E"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(4) Prior to adding items to a DLA-Managed Federal Supply Schedule for FedMall (see </w:t>
      </w:r>
      <w:hyperlink r:id="rId26" w:anchor="P38_9002" w:history="1">
        <w:r w:rsidRPr="00D631E7">
          <w:rPr>
            <w:rStyle w:val="Hyperlink"/>
            <w:sz w:val="24"/>
            <w:szCs w:val="24"/>
          </w:rPr>
          <w:t>38.9002</w:t>
        </w:r>
      </w:hyperlink>
      <w:r w:rsidRPr="00942C9C">
        <w:rPr>
          <w:color w:val="000000"/>
          <w:sz w:val="24"/>
          <w:szCs w:val="24"/>
        </w:rPr>
        <w:t>), DCSO will perform a review of the catalog to cross-reference part numbered items to NSNs.</w:t>
      </w:r>
    </w:p>
    <w:p w14:paraId="5622E403" w14:textId="77777777" w:rsidR="007722FC" w:rsidRPr="00942C9C" w:rsidRDefault="007722FC" w:rsidP="007722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(d) Ordering.</w:t>
      </w:r>
    </w:p>
    <w:p w14:paraId="13921910" w14:textId="77777777" w:rsidR="007722FC" w:rsidRPr="00942C9C" w:rsidRDefault="007722FC" w:rsidP="007722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14:paraId="66D849B6" w14:textId="77777777" w:rsidR="007722FC" w:rsidRPr="00942C9C" w:rsidRDefault="007722FC" w:rsidP="007722F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(2) Ordering from FedMall may be—</w:t>
      </w:r>
    </w:p>
    <w:p w14:paraId="1290AF39" w14:textId="6F5CFDD1" w:rsidR="007722FC" w:rsidRPr="00942C9C" w:rsidRDefault="007722FC" w:rsidP="007722F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(i) Authorized for DoD contractors in accordance with Subpart </w:t>
      </w:r>
      <w:hyperlink r:id="rId27" w:anchor="P51_1" w:history="1">
        <w:r w:rsidRPr="00D631E7">
          <w:rPr>
            <w:rStyle w:val="Hyperlink"/>
            <w:sz w:val="24"/>
            <w:szCs w:val="24"/>
          </w:rPr>
          <w:t>51.1</w:t>
        </w:r>
      </w:hyperlink>
      <w:r w:rsidRPr="00942C9C">
        <w:rPr>
          <w:color w:val="000000"/>
          <w:sz w:val="24"/>
          <w:szCs w:val="24"/>
        </w:rPr>
        <w:t>; and</w:t>
      </w:r>
    </w:p>
    <w:p w14:paraId="539EEAF5" w14:textId="60A319DD" w:rsidR="007722FC" w:rsidRPr="003A437E" w:rsidRDefault="007722FC" w:rsidP="007722FC">
      <w:pPr>
        <w:rPr>
          <w:sz w:val="24"/>
          <w:szCs w:val="24"/>
        </w:rPr>
      </w:pPr>
      <w:r>
        <w:rPr>
          <w:color w:val="000000"/>
          <w:sz w:val="24"/>
          <w:szCs w:val="24"/>
        </w:rPr>
        <w:tab/>
      </w:r>
      <w:r>
        <w:rPr>
          <w:color w:val="000000"/>
          <w:sz w:val="24"/>
          <w:szCs w:val="24"/>
        </w:rPr>
        <w:tab/>
      </w:r>
      <w:r w:rsidRPr="00942C9C">
        <w:rPr>
          <w:color w:val="000000"/>
          <w:sz w:val="24"/>
          <w:szCs w:val="24"/>
        </w:rPr>
        <w:t xml:space="preserve">(ii) Conducted using the Government-wide commercial purchase card (see </w:t>
      </w:r>
      <w:hyperlink r:id="rId28" w:anchor="P13_301" w:history="1">
        <w:r w:rsidRPr="00D631E7">
          <w:rPr>
            <w:rStyle w:val="Hyperlink"/>
            <w:sz w:val="24"/>
            <w:szCs w:val="24"/>
          </w:rPr>
          <w:t>13.301</w:t>
        </w:r>
      </w:hyperlink>
      <w:r w:rsidRPr="00942C9C">
        <w:rPr>
          <w:color w:val="000000"/>
          <w:sz w:val="24"/>
          <w:szCs w:val="24"/>
        </w:rPr>
        <w:t>).</w:t>
      </w:r>
    </w:p>
    <w:p w14:paraId="12A89D43" w14:textId="77777777" w:rsidR="007722FC" w:rsidRPr="00E272D9" w:rsidRDefault="007722FC" w:rsidP="007722FC">
      <w:pPr>
        <w:spacing w:after="240"/>
        <w:rPr>
          <w:sz w:val="24"/>
          <w:szCs w:val="24"/>
        </w:rPr>
      </w:pPr>
    </w:p>
    <w:p w14:paraId="69A5C829" w14:textId="77777777" w:rsidR="007722FC" w:rsidRDefault="007722FC" w:rsidP="007722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722FC" w:rsidSect="009A0AF7">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299"/>
        </w:sectPr>
      </w:pPr>
    </w:p>
    <w:p w14:paraId="17FCCF46"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3"/>
      <w:headerReference w:type="default" r:id="rId34"/>
      <w:footerReference w:type="even" r:id="rId35"/>
      <w:footerReference w:type="default" r:id="rId3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2-16T12:33:00Z" w:initials="BARCDA(">
    <w:p w14:paraId="37A9DF7D" w14:textId="77777777" w:rsidR="007722FC" w:rsidRDefault="007722FC" w:rsidP="007722FC">
      <w:pPr>
        <w:pStyle w:val="CommentText"/>
      </w:pPr>
      <w:r>
        <w:rPr>
          <w:rStyle w:val="CommentReference"/>
        </w:rPr>
        <w:annotationRef/>
      </w:r>
      <w:r>
        <w:t>On 12/16/16, the DLAD Editor replaced Part 8 in its entirety IAW PROCLTR 17-07.</w:t>
      </w:r>
    </w:p>
  </w:comment>
  <w:comment w:id="2" w:author="Burleigh, Anne R CIV DLA ACQUISITION (USA)" w:date="2020-12-08T12:03:00Z" w:initials="BARCDA(">
    <w:p w14:paraId="0AEF85BF" w14:textId="77777777" w:rsidR="007722FC" w:rsidRDefault="007722FC" w:rsidP="007722FC">
      <w:pPr>
        <w:pStyle w:val="CommentText"/>
      </w:pPr>
      <w:r>
        <w:rPr>
          <w:rStyle w:val="CommentReference"/>
        </w:rPr>
        <w:annotationRef/>
      </w:r>
      <w:r>
        <w:t>On 12/8/20, the DLAD Editor updated Part 8 IAW PROCLTR 21-02.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9DF7D" w15:done="0"/>
  <w15:commentEx w15:paraId="0AEF85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2B2" w16cex:dateUtc="2016-12-16T17:33:00Z"/>
  <w16cex:commentExtensible w16cex:durableId="2379EA12" w16cex:dateUtc="2020-12-08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9DF7D" w16cid:durableId="236782B2"/>
  <w16cid:commentId w16cid:paraId="0AEF85BF" w16cid:durableId="2379EA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649B" w14:textId="77777777" w:rsidR="007722FC" w:rsidRDefault="007722FC" w:rsidP="00926910">
      <w:r>
        <w:separator/>
      </w:r>
    </w:p>
    <w:p w14:paraId="4A2F3FB0" w14:textId="77777777" w:rsidR="007722FC" w:rsidRDefault="007722FC"/>
    <w:p w14:paraId="11AB1151" w14:textId="77777777" w:rsidR="007722FC" w:rsidRDefault="007722FC"/>
  </w:endnote>
  <w:endnote w:type="continuationSeparator" w:id="0">
    <w:p w14:paraId="7CD0C6D8" w14:textId="77777777" w:rsidR="007722FC" w:rsidRDefault="007722FC" w:rsidP="00926910">
      <w:r>
        <w:continuationSeparator/>
      </w:r>
    </w:p>
    <w:p w14:paraId="70695476" w14:textId="77777777" w:rsidR="007722FC" w:rsidRDefault="007722FC"/>
    <w:p w14:paraId="13DA26C9" w14:textId="77777777" w:rsidR="007722FC" w:rsidRDefault="007722FC"/>
  </w:endnote>
  <w:endnote w:type="continuationNotice" w:id="1">
    <w:p w14:paraId="532FF9CF" w14:textId="77777777" w:rsidR="007722FC" w:rsidRDefault="007722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F20E" w14:textId="77777777" w:rsidR="007722FC" w:rsidRPr="0088492D" w:rsidRDefault="007722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C42DC" w14:textId="77777777" w:rsidR="007722FC" w:rsidRPr="0088492D" w:rsidRDefault="007722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E078"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1B1E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A2C21" w14:textId="77777777" w:rsidR="007722FC" w:rsidRDefault="007722FC" w:rsidP="00926910">
      <w:r>
        <w:separator/>
      </w:r>
    </w:p>
    <w:p w14:paraId="09EBD2C5" w14:textId="77777777" w:rsidR="007722FC" w:rsidRDefault="007722FC"/>
    <w:p w14:paraId="37018ECF" w14:textId="77777777" w:rsidR="007722FC" w:rsidRDefault="007722FC"/>
  </w:footnote>
  <w:footnote w:type="continuationSeparator" w:id="0">
    <w:p w14:paraId="41278058" w14:textId="77777777" w:rsidR="007722FC" w:rsidRDefault="007722FC" w:rsidP="00926910">
      <w:r>
        <w:continuationSeparator/>
      </w:r>
    </w:p>
    <w:p w14:paraId="237392A7" w14:textId="77777777" w:rsidR="007722FC" w:rsidRDefault="007722FC"/>
    <w:p w14:paraId="23CDCC9D" w14:textId="77777777" w:rsidR="007722FC" w:rsidRDefault="007722FC"/>
  </w:footnote>
  <w:footnote w:type="continuationNotice" w:id="1">
    <w:p w14:paraId="19E29C92" w14:textId="77777777" w:rsidR="007722FC" w:rsidRDefault="007722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9614" w14:textId="77777777" w:rsidR="007722FC" w:rsidRPr="0088492D" w:rsidRDefault="007722FC" w:rsidP="000C45E0">
    <w:pPr>
      <w:pStyle w:val="Header"/>
      <w:spacing w:after="240"/>
      <w:jc w:val="center"/>
      <w:rPr>
        <w:b/>
        <w:sz w:val="24"/>
        <w:szCs w:val="24"/>
      </w:rPr>
    </w:pPr>
    <w:r w:rsidRPr="0088492D">
      <w:rPr>
        <w:b/>
        <w:sz w:val="24"/>
        <w:szCs w:val="24"/>
      </w:rPr>
      <w:t>DEFENSE LOGISTICS ACQUISITION DIRECTIVE</w:t>
    </w:r>
  </w:p>
  <w:p w14:paraId="69386F61" w14:textId="77777777" w:rsidR="007722FC" w:rsidRPr="00BA01B7" w:rsidRDefault="007722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C485" w14:textId="77777777" w:rsidR="007722FC" w:rsidRPr="0088492D" w:rsidRDefault="007722FC" w:rsidP="000C45E0">
    <w:pPr>
      <w:pStyle w:val="Header"/>
      <w:spacing w:after="240"/>
      <w:jc w:val="center"/>
      <w:rPr>
        <w:b/>
        <w:sz w:val="24"/>
        <w:szCs w:val="24"/>
      </w:rPr>
    </w:pPr>
    <w:r w:rsidRPr="0088492D">
      <w:rPr>
        <w:b/>
        <w:sz w:val="24"/>
        <w:szCs w:val="24"/>
      </w:rPr>
      <w:t>DEFENSE LOGISTICS ACQUISITION DIRECTIVE</w:t>
    </w:r>
  </w:p>
  <w:p w14:paraId="1270F2B8" w14:textId="77777777" w:rsidR="007722FC" w:rsidRPr="00BA01B7" w:rsidRDefault="007722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D94B1"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FF0D"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2FC"/>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1FB"/>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9E4D1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39.docx" TargetMode="External"/><Relationship Id="rId26" Type="http://schemas.openxmlformats.org/officeDocument/2006/relationships/hyperlink" Target="DLAD-Part-38.docx" TargetMode="External"/><Relationship Id="rId39" Type="http://schemas.openxmlformats.org/officeDocument/2006/relationships/theme" Target="theme/theme1.xml"/><Relationship Id="rId21" Type="http://schemas.openxmlformats.org/officeDocument/2006/relationships/hyperlink" Target="https://www.abilityone.gov/procurement_list/services_commodity.html" TargetMode="External"/><Relationship Id="rId34"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8.docx" TargetMode="External"/><Relationship Id="rId25" Type="http://schemas.openxmlformats.org/officeDocument/2006/relationships/hyperlink" Target="DLAD-Part-38.docx" TargetMode="External"/><Relationship Id="rId33" Type="http://schemas.openxmlformats.org/officeDocument/2006/relationships/header" Target="header3.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DLAD-Part-8.docx" TargetMode="External"/><Relationship Id="rId20" Type="http://schemas.openxmlformats.org/officeDocument/2006/relationships/hyperlink" Target="DLAD-Part-8.doc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fedmall.mil/" TargetMode="External"/><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8.docx" TargetMode="External"/><Relationship Id="rId23" Type="http://schemas.openxmlformats.org/officeDocument/2006/relationships/hyperlink" Target="https://www.fedmall.mil/" TargetMode="External"/><Relationship Id="rId28" Type="http://schemas.openxmlformats.org/officeDocument/2006/relationships/hyperlink" Target="DLAD-Part-13.docx" TargetMode="Externa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DLAD-Part-39.doc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abilityone.gov/procurement_list/services_commodity.html" TargetMode="External"/><Relationship Id="rId27" Type="http://schemas.openxmlformats.org/officeDocument/2006/relationships/hyperlink" Target="DLAD-Part-51.docx" TargetMode="External"/><Relationship Id="rId30" Type="http://schemas.openxmlformats.org/officeDocument/2006/relationships/header" Target="header2.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11258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