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772" w:rsidRPr="00250775" w:rsidRDefault="004F6772" w:rsidP="004F6772">
      <w:pPr>
        <w:pStyle w:val="Heading1"/>
        <w:rPr>
          <w:sz w:val="24"/>
          <w:szCs w:val="24"/>
        </w:rPr>
      </w:pPr>
      <w:r w:rsidRPr="00250775">
        <w:rPr>
          <w:sz w:val="24"/>
          <w:szCs w:val="24"/>
        </w:rPr>
        <w:t>PGI PART 23 – ENVIRONMENT, ENERGY AND WATER EFFICIENCY, RENEWABLE</w:t>
      </w:r>
    </w:p>
    <w:p w:rsidR="004F6772" w:rsidRPr="00250775" w:rsidRDefault="004F6772" w:rsidP="004F677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jc w:val="center"/>
        <w:rPr>
          <w:b/>
          <w:bCs/>
          <w:color w:val="000000"/>
          <w:sz w:val="24"/>
          <w:szCs w:val="24"/>
        </w:rPr>
      </w:pPr>
      <w:r w:rsidRPr="00250775">
        <w:rPr>
          <w:b/>
          <w:bCs/>
          <w:color w:val="000000"/>
          <w:sz w:val="24"/>
          <w:szCs w:val="24"/>
        </w:rPr>
        <w:t>ENERGY TECHNOLOGIES, OCCUPATIONAL SAFETY, AND DRUG-FREE</w:t>
      </w:r>
    </w:p>
    <w:p w:rsidR="004F6772" w:rsidRPr="001A6707" w:rsidRDefault="004F6772" w:rsidP="004F677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b/>
          <w:bCs/>
          <w:color w:val="000000"/>
          <w:sz w:val="24"/>
          <w:szCs w:val="24"/>
        </w:rPr>
      </w:pPr>
      <w:r w:rsidRPr="001A6707">
        <w:rPr>
          <w:b/>
          <w:bCs/>
          <w:color w:val="000000"/>
          <w:sz w:val="24"/>
          <w:szCs w:val="24"/>
        </w:rPr>
        <w:t>WORKPLACE</w:t>
      </w:r>
    </w:p>
    <w:p w:rsidR="004F6772" w:rsidRPr="001A6707" w:rsidRDefault="004F6772" w:rsidP="004F677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1A6707">
        <w:rPr>
          <w:b/>
          <w:bCs/>
          <w:color w:val="000000"/>
          <w:sz w:val="24"/>
          <w:szCs w:val="24"/>
        </w:rPr>
        <w:t>PGI PART 23 – ENVIRONMENT, ENERGY AND WATER EFFICIENCY, RENEWABLE</w:t>
      </w:r>
    </w:p>
    <w:p w:rsidR="004F6772" w:rsidRPr="001A6707" w:rsidRDefault="004F6772" w:rsidP="004F677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1A6707">
        <w:rPr>
          <w:b/>
          <w:bCs/>
          <w:color w:val="000000"/>
          <w:sz w:val="24"/>
          <w:szCs w:val="24"/>
        </w:rPr>
        <w:t>ENERGY TECHNOLOGIES, OCCUPATIONAL SAFETY, AND DRUG-FREE</w:t>
      </w:r>
    </w:p>
    <w:p w:rsidR="004F6772" w:rsidRPr="001A6707" w:rsidRDefault="004F6772" w:rsidP="004F677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color w:val="000000"/>
          <w:sz w:val="24"/>
          <w:szCs w:val="24"/>
        </w:rPr>
      </w:pPr>
      <w:r w:rsidRPr="001A6707">
        <w:rPr>
          <w:b/>
          <w:bCs/>
          <w:color w:val="000000"/>
          <w:sz w:val="24"/>
          <w:szCs w:val="24"/>
        </w:rPr>
        <w:t>WORKPLACE</w:t>
      </w:r>
    </w:p>
    <w:p w:rsidR="004F6772" w:rsidRDefault="00021B7F" w:rsidP="004F677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color w:val="000000"/>
          <w:sz w:val="24"/>
          <w:szCs w:val="24"/>
        </w:rPr>
      </w:pPr>
      <w:hyperlink w:anchor="P_PGI_23_9001" w:history="1">
        <w:r w:rsidR="004F6772" w:rsidRPr="001A6707">
          <w:rPr>
            <w:rStyle w:val="Hyperlink"/>
            <w:sz w:val="24"/>
            <w:szCs w:val="24"/>
          </w:rPr>
          <w:t>PGI 23.9001</w:t>
        </w:r>
      </w:hyperlink>
      <w:r w:rsidR="004F6772" w:rsidRPr="001A6707">
        <w:rPr>
          <w:color w:val="000000"/>
          <w:sz w:val="24"/>
          <w:szCs w:val="24"/>
        </w:rPr>
        <w:t xml:space="preserve"> General.</w:t>
      </w:r>
    </w:p>
    <w:p w:rsidR="004F6772" w:rsidRDefault="004F6772" w:rsidP="004F6772">
      <w:pPr>
        <w:pStyle w:val="Heading2"/>
      </w:pPr>
      <w:r>
        <w:t xml:space="preserve">PGI SUBPART 23.90 </w:t>
      </w:r>
      <w:r>
        <w:rPr>
          <w:rFonts w:ascii="TimesNewRomanPS-BoldMT" w:hAnsi="TimesNewRomanPS-BoldMT" w:cs="TimesNewRomanPS-BoldMT"/>
        </w:rPr>
        <w:t xml:space="preserve">– </w:t>
      </w:r>
      <w:r>
        <w:t>ENSURING ADEQUATE COVID-19 SAFETY PROTOCOLS FOR</w:t>
      </w:r>
    </w:p>
    <w:p w:rsidR="004F6772" w:rsidRDefault="004F6772" w:rsidP="004F6772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FEDERAL CONTRACTORS</w:t>
      </w:r>
    </w:p>
    <w:p w:rsidR="00021B7F" w:rsidRPr="001A6707" w:rsidRDefault="004F6772" w:rsidP="004F6772">
      <w:pPr>
        <w:pStyle w:val="Heading3"/>
      </w:pPr>
      <w:bookmarkStart w:id="0" w:name="P_PGI_23_9001"/>
      <w:r w:rsidRPr="001A6707">
        <w:t>PGI 23.9001</w:t>
      </w:r>
      <w:bookmarkEnd w:id="0"/>
      <w:r w:rsidRPr="001A6707">
        <w:t xml:space="preserve"> General.</w:t>
      </w:r>
    </w:p>
    <w:p w:rsidR="004F6772" w:rsidRPr="00173D81" w:rsidRDefault="00021B7F" w:rsidP="00021B7F">
      <w:pPr>
        <w:pStyle w:val="List1"/>
        <w:sectPr w:rsidR="004F6772" w:rsidRPr="00173D81" w:rsidSect="0060392F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A6707">
        <w:rPr>
          <w:color w:val="000000"/>
        </w:rPr>
        <w:t>(c)</w:t>
      </w:r>
      <w:r w:rsidR="004F6772" w:rsidRPr="001A6707">
        <w:rPr>
          <w:color w:val="000000"/>
        </w:rPr>
        <w:t xml:space="preserve"> See </w:t>
      </w:r>
      <w:hyperlink r:id="rId11" w:history="1">
        <w:r w:rsidR="004F6772" w:rsidRPr="001A6707">
          <w:rPr>
            <w:rStyle w:val="Hyperlink"/>
          </w:rPr>
          <w:t>Vaccination Deviation Flow Chart</w:t>
        </w:r>
      </w:hyperlink>
      <w:r w:rsidR="004F6772" w:rsidRPr="001A6707">
        <w:rPr>
          <w:color w:val="0563C2"/>
        </w:rPr>
        <w:t xml:space="preserve"> </w:t>
      </w:r>
      <w:r w:rsidR="004F6772" w:rsidRPr="001A6707">
        <w:t>(</w:t>
      </w:r>
      <w:hyperlink r:id="rId12" w:history="1">
        <w:r w:rsidR="004F6772" w:rsidRPr="001A6707">
          <w:rPr>
            <w:rStyle w:val="Hyperlink"/>
          </w:rPr>
          <w:t>https://dlamil.dps.mil/sites/Acquisition/Shared%20Documents/J-72/Vaccination%20Deviation%20Flow%20Chart_Updated_29OCT2021.pdf</w:t>
        </w:r>
      </w:hyperlink>
      <w:r w:rsidR="004F6772" w:rsidRPr="001A6707">
        <w:t>)</w:t>
      </w:r>
      <w:r w:rsidR="004F6772" w:rsidRPr="001A6707">
        <w:rPr>
          <w:color w:val="0563C2"/>
        </w:rPr>
        <w:t xml:space="preserve"> </w:t>
      </w:r>
      <w:r w:rsidR="004F6772" w:rsidRPr="001A6707">
        <w:rPr>
          <w:color w:val="000000"/>
        </w:rPr>
        <w:t>on the Acquisition SharePoint Page. The flow chart includes Frequently Asked Questions (FAQs).</w:t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6772" w:rsidRDefault="004F6772" w:rsidP="00926910">
      <w:r>
        <w:separator/>
      </w:r>
    </w:p>
    <w:p w:rsidR="004F6772" w:rsidRDefault="004F6772"/>
    <w:p w:rsidR="004F6772" w:rsidRDefault="004F6772"/>
  </w:endnote>
  <w:endnote w:type="continuationSeparator" w:id="0">
    <w:p w:rsidR="004F6772" w:rsidRDefault="004F6772" w:rsidP="00926910">
      <w:r>
        <w:continuationSeparator/>
      </w:r>
    </w:p>
    <w:p w:rsidR="004F6772" w:rsidRDefault="004F6772"/>
    <w:p w:rsidR="004F6772" w:rsidRDefault="004F6772"/>
  </w:endnote>
  <w:endnote w:type="continuationNotice" w:id="1">
    <w:p w:rsidR="004F6772" w:rsidRDefault="004F67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6772" w:rsidRDefault="004F6772" w:rsidP="00926910">
      <w:r>
        <w:separator/>
      </w:r>
    </w:p>
    <w:p w:rsidR="004F6772" w:rsidRDefault="004F6772"/>
    <w:p w:rsidR="004F6772" w:rsidRDefault="004F6772"/>
  </w:footnote>
  <w:footnote w:type="continuationSeparator" w:id="0">
    <w:p w:rsidR="004F6772" w:rsidRDefault="004F6772" w:rsidP="00926910">
      <w:r>
        <w:continuationSeparator/>
      </w:r>
    </w:p>
    <w:p w:rsidR="004F6772" w:rsidRDefault="004F6772"/>
    <w:p w:rsidR="004F6772" w:rsidRDefault="004F6772"/>
  </w:footnote>
  <w:footnote w:type="continuationNotice" w:id="1">
    <w:p w:rsidR="004F6772" w:rsidRDefault="004F67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B7F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72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021B7F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021B7F"/>
    <w:rPr>
      <w:rFonts w:eastAsia="Calibri"/>
    </w:rPr>
  </w:style>
  <w:style w:type="character" w:customStyle="1" w:styleId="List1Char">
    <w:name w:val="List 1 Char"/>
    <w:basedOn w:val="ListChar"/>
    <w:link w:val="List1"/>
    <w:rsid w:val="00021B7F"/>
    <w:rPr>
      <w:rFonts w:eastAsia="Calibri"/>
      <w:sz w:val="24"/>
      <w:szCs w:val="24"/>
    </w:rPr>
  </w:style>
  <w:style w:type="paragraph" w:customStyle="1" w:styleId="List6">
    <w:name w:val="List 6"/>
    <w:basedOn w:val="List1"/>
    <w:link w:val="List6Char"/>
    <w:rsid w:val="00021B7F"/>
    <w:pPr>
      <w:ind w:left="1800"/>
    </w:pPr>
  </w:style>
  <w:style w:type="character" w:customStyle="1" w:styleId="List6Char">
    <w:name w:val="List 6 Char"/>
    <w:basedOn w:val="List1Char"/>
    <w:link w:val="List6"/>
    <w:rsid w:val="00021B7F"/>
    <w:rPr>
      <w:rFonts w:eastAsia="Calibri"/>
      <w:sz w:val="24"/>
      <w:szCs w:val="24"/>
    </w:rPr>
  </w:style>
  <w:style w:type="paragraph" w:customStyle="1" w:styleId="List7">
    <w:name w:val="List 7"/>
    <w:basedOn w:val="List6"/>
    <w:link w:val="List7Char"/>
    <w:rsid w:val="00021B7F"/>
    <w:pPr>
      <w:ind w:left="2160"/>
    </w:pPr>
  </w:style>
  <w:style w:type="character" w:customStyle="1" w:styleId="List7Char">
    <w:name w:val="List 7 Char"/>
    <w:basedOn w:val="List1Char"/>
    <w:link w:val="List7"/>
    <w:rsid w:val="00021B7F"/>
    <w:rPr>
      <w:rFonts w:eastAsia="Calibri"/>
      <w:sz w:val="24"/>
      <w:szCs w:val="24"/>
    </w:rPr>
  </w:style>
  <w:style w:type="paragraph" w:customStyle="1" w:styleId="List8">
    <w:name w:val="List 8"/>
    <w:basedOn w:val="List1"/>
    <w:link w:val="List8Char"/>
    <w:rsid w:val="00021B7F"/>
    <w:pPr>
      <w:ind w:left="2520"/>
    </w:pPr>
  </w:style>
  <w:style w:type="character" w:customStyle="1" w:styleId="List8Char">
    <w:name w:val="List 8 Char"/>
    <w:basedOn w:val="List1Char"/>
    <w:link w:val="List8"/>
    <w:rsid w:val="00021B7F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lamil.dps.mil/sites/Acquisition/Shared%20Documents/J-72/Vaccination%20Deviation%20Flow%20Chart_Updated_29OCT2021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lamil.dps.mil/sites/Acquisition/Shared%20Documents/J-72/Vaccination%20Deviation%20Flow%20Chart_Updaed_29OCT2021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974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2022-04-08T15:31:00Z</dcterms:created>
  <dcterms:modified xsi:type="dcterms:W3CDTF">2022-04-08T15:42:00Z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