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41EBC" w14:textId="77777777" w:rsidR="00171D28" w:rsidRPr="00095E47" w:rsidRDefault="00171D28" w:rsidP="00171D28">
      <w:pPr>
        <w:pStyle w:val="Heading1"/>
        <w:spacing w:before="480"/>
        <w:rPr>
          <w:sz w:val="24"/>
          <w:szCs w:val="24"/>
        </w:rPr>
      </w:pPr>
      <w:bookmarkStart w:id="0" w:name="Part02"/>
      <w:r w:rsidRPr="00095E47">
        <w:rPr>
          <w:sz w:val="24"/>
          <w:szCs w:val="24"/>
        </w:rPr>
        <w:t>PART 2</w:t>
      </w:r>
      <w:bookmarkEnd w:id="0"/>
      <w:r w:rsidRPr="00095E47">
        <w:rPr>
          <w:sz w:val="24"/>
          <w:szCs w:val="24"/>
        </w:rPr>
        <w:t xml:space="preserve"> – DEFINITIONS OF WORDS AND TERMS</w:t>
      </w:r>
    </w:p>
    <w:p w14:paraId="207BE073" w14:textId="77777777" w:rsidR="00171D28" w:rsidRPr="00095E47" w:rsidRDefault="00171D28" w:rsidP="00171D2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w:t>
      </w:r>
      <w:r>
        <w:rPr>
          <w:i/>
          <w:sz w:val="24"/>
          <w:szCs w:val="24"/>
        </w:rPr>
        <w:t>January 11, 2022</w:t>
      </w:r>
      <w:r w:rsidRPr="00095E47">
        <w:rPr>
          <w:i/>
          <w:sz w:val="24"/>
          <w:szCs w:val="24"/>
        </w:rPr>
        <w:t xml:space="preserve"> through PROCLTR 202</w:t>
      </w:r>
      <w:r>
        <w:rPr>
          <w:i/>
          <w:sz w:val="24"/>
          <w:szCs w:val="24"/>
        </w:rPr>
        <w:t>2</w:t>
      </w:r>
      <w:r w:rsidRPr="00095E47">
        <w:rPr>
          <w:i/>
          <w:sz w:val="24"/>
          <w:szCs w:val="24"/>
        </w:rPr>
        <w:t>-0</w:t>
      </w:r>
      <w:r>
        <w:rPr>
          <w:i/>
          <w:sz w:val="24"/>
          <w:szCs w:val="24"/>
        </w:rPr>
        <w:t>3</w:t>
      </w:r>
      <w:r w:rsidRPr="00095E47">
        <w:rPr>
          <w:i/>
          <w:sz w:val="24"/>
          <w:szCs w:val="24"/>
        </w:rPr>
        <w:t>)</w:t>
      </w:r>
    </w:p>
    <w:p w14:paraId="4B5E6090" w14:textId="77777777" w:rsidR="00171D28" w:rsidRPr="00095E47" w:rsidRDefault="00171D28" w:rsidP="00171D28">
      <w:pPr>
        <w:jc w:val="center"/>
        <w:rPr>
          <w:b/>
          <w:sz w:val="24"/>
          <w:szCs w:val="24"/>
        </w:rPr>
      </w:pPr>
      <w:r w:rsidRPr="00095E47">
        <w:rPr>
          <w:b/>
          <w:sz w:val="24"/>
          <w:szCs w:val="24"/>
        </w:rPr>
        <w:t>TABLE OF CONTENTS</w:t>
      </w:r>
    </w:p>
    <w:p w14:paraId="7EAB4468" w14:textId="77777777" w:rsidR="00171D28" w:rsidRPr="00095E47" w:rsidRDefault="00171D28" w:rsidP="00171D28">
      <w:pPr>
        <w:rPr>
          <w:b/>
          <w:sz w:val="24"/>
          <w:szCs w:val="24"/>
        </w:rPr>
      </w:pPr>
      <w:r w:rsidRPr="00095E47">
        <w:rPr>
          <w:b/>
          <w:sz w:val="24"/>
          <w:szCs w:val="24"/>
        </w:rPr>
        <w:t>SUBPART 2.1 – DEFINITIONS</w:t>
      </w:r>
    </w:p>
    <w:p w14:paraId="0B6C50A8" w14:textId="393DC094" w:rsidR="00171D28" w:rsidRPr="00095E47" w:rsidRDefault="00921FE2" w:rsidP="00171D28">
      <w:pPr>
        <w:spacing w:after="240"/>
        <w:rPr>
          <w:sz w:val="24"/>
          <w:szCs w:val="24"/>
        </w:rPr>
      </w:pPr>
      <w:hyperlink r:id="rId11" w:anchor="P2_101" w:history="1">
        <w:r w:rsidR="00171D28" w:rsidRPr="00095E47">
          <w:rPr>
            <w:sz w:val="24"/>
            <w:szCs w:val="24"/>
          </w:rPr>
          <w:t>2.101</w:t>
        </w:r>
      </w:hyperlink>
      <w:r w:rsidR="00171D28" w:rsidRPr="00095E47">
        <w:rPr>
          <w:sz w:val="24"/>
          <w:szCs w:val="24"/>
        </w:rPr>
        <w:tab/>
        <w:t xml:space="preserve"> Definitions.</w:t>
      </w:r>
    </w:p>
    <w:p w14:paraId="555EEEB5" w14:textId="77777777" w:rsidR="00171D28" w:rsidRPr="00095E47" w:rsidRDefault="00171D28" w:rsidP="00171D28">
      <w:pPr>
        <w:pStyle w:val="Heading2"/>
      </w:pPr>
      <w:r w:rsidRPr="00095E47">
        <w:t>SUBPART 2.1 – DEFINITIONS</w:t>
      </w:r>
    </w:p>
    <w:p w14:paraId="35F88001" w14:textId="77777777" w:rsidR="00171D28" w:rsidRPr="00095E47" w:rsidRDefault="00171D28" w:rsidP="00171D2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w:t>
      </w:r>
      <w:r>
        <w:rPr>
          <w:i/>
          <w:sz w:val="24"/>
          <w:szCs w:val="24"/>
        </w:rPr>
        <w:t>January 11, 2022</w:t>
      </w:r>
      <w:r w:rsidRPr="00095E47">
        <w:rPr>
          <w:i/>
          <w:sz w:val="24"/>
          <w:szCs w:val="24"/>
        </w:rPr>
        <w:t xml:space="preserve"> through PROCLTR 202</w:t>
      </w:r>
      <w:r>
        <w:rPr>
          <w:i/>
          <w:sz w:val="24"/>
          <w:szCs w:val="24"/>
        </w:rPr>
        <w:t>2</w:t>
      </w:r>
      <w:r w:rsidRPr="00095E47">
        <w:rPr>
          <w:i/>
          <w:sz w:val="24"/>
          <w:szCs w:val="24"/>
        </w:rPr>
        <w:t>-</w:t>
      </w:r>
      <w:r>
        <w:rPr>
          <w:i/>
          <w:sz w:val="24"/>
          <w:szCs w:val="24"/>
        </w:rPr>
        <w:t>03</w:t>
      </w:r>
      <w:commentRangeStart w:id="1"/>
      <w:r>
        <w:rPr>
          <w:i/>
          <w:sz w:val="24"/>
          <w:szCs w:val="24"/>
        </w:rPr>
        <w:t>)</w:t>
      </w:r>
      <w:commentRangeEnd w:id="1"/>
      <w:r>
        <w:rPr>
          <w:rStyle w:val="CommentReference"/>
        </w:rPr>
        <w:commentReference w:id="1"/>
      </w:r>
    </w:p>
    <w:p w14:paraId="19536F92" w14:textId="77777777" w:rsidR="00171D28" w:rsidRPr="00095E47" w:rsidRDefault="00171D28" w:rsidP="00171D28">
      <w:pPr>
        <w:pStyle w:val="Heading3"/>
        <w:rPr>
          <w:sz w:val="24"/>
          <w:szCs w:val="24"/>
        </w:rPr>
      </w:pPr>
      <w:bookmarkStart w:id="2" w:name="P2_101_"/>
      <w:bookmarkStart w:id="3" w:name="P2_101"/>
      <w:r w:rsidRPr="00095E47">
        <w:rPr>
          <w:sz w:val="24"/>
          <w:szCs w:val="24"/>
        </w:rPr>
        <w:t>2.101</w:t>
      </w:r>
      <w:bookmarkEnd w:id="2"/>
      <w:r w:rsidRPr="00095E47">
        <w:rPr>
          <w:sz w:val="24"/>
          <w:szCs w:val="24"/>
        </w:rPr>
        <w:t xml:space="preserve"> </w:t>
      </w:r>
      <w:bookmarkEnd w:id="3"/>
      <w:r w:rsidRPr="00095E47">
        <w:rPr>
          <w:sz w:val="24"/>
          <w:szCs w:val="24"/>
        </w:rPr>
        <w:t>Definitions.</w:t>
      </w:r>
    </w:p>
    <w:p w14:paraId="30EBF946" w14:textId="77777777" w:rsidR="00171D28" w:rsidRPr="00095E47" w:rsidRDefault="00171D28" w:rsidP="00171D2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D63A01">
        <w:rPr>
          <w:i/>
          <w:iCs/>
          <w:sz w:val="24"/>
          <w:szCs w:val="24"/>
          <w:lang w:val="en"/>
        </w:rPr>
        <w:t>“Acquisition Strategy Review Panel (ASRP)”</w:t>
      </w:r>
      <w:r w:rsidRPr="00D63A01">
        <w:rPr>
          <w:sz w:val="24"/>
          <w:szCs w:val="24"/>
          <w:lang w:val="en"/>
        </w:rPr>
        <w:t xml:space="preserve"> means</w:t>
      </w:r>
      <w:r w:rsidRPr="00095E47">
        <w:rPr>
          <w:sz w:val="24"/>
          <w:szCs w:val="24"/>
          <w:lang w:val="en"/>
        </w:rPr>
        <w:t xml:space="preserve"> an oversight group that conducts a review after completion of the market research report and the Business Case Analysis (BCA) and prior to development of the acquisition plan to analyze and approve the proposed contracting approach. </w:t>
      </w:r>
      <w:r w:rsidRPr="00095E47">
        <w:rPr>
          <w:rFonts w:eastAsia="Calibri"/>
          <w:sz w:val="24"/>
          <w:szCs w:val="24"/>
          <w:lang w:val="x-none" w:eastAsia="x-none"/>
        </w:rPr>
        <w:t xml:space="preserve">The </w:t>
      </w:r>
      <w:r w:rsidRPr="00095E47">
        <w:rPr>
          <w:rFonts w:eastAsia="Calibri"/>
          <w:sz w:val="24"/>
          <w:szCs w:val="24"/>
          <w:lang w:eastAsia="x-none"/>
        </w:rPr>
        <w:t xml:space="preserve">HCA is the chairman and clearance authority; unless the SPE requires an ASRP, in which case the SPE </w:t>
      </w:r>
      <w:r w:rsidRPr="00095E47" w:rsidDel="0037044D">
        <w:rPr>
          <w:rFonts w:eastAsiaTheme="minorHAnsi"/>
          <w:sz w:val="24"/>
          <w:szCs w:val="24"/>
        </w:rPr>
        <w:t xml:space="preserve"> </w:t>
      </w:r>
      <w:r w:rsidRPr="00095E47">
        <w:rPr>
          <w:rFonts w:eastAsia="Calibri"/>
          <w:sz w:val="24"/>
          <w:szCs w:val="24"/>
          <w:lang w:eastAsia="x-none"/>
        </w:rPr>
        <w:t>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14:paraId="67C6C5F9" w14:textId="77777777" w:rsidR="00171D28" w:rsidRDefault="00171D28" w:rsidP="00171D2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i/>
          <w:iCs/>
          <w:sz w:val="23"/>
          <w:szCs w:val="23"/>
        </w:rPr>
        <w:t xml:space="preserve">“Bridge action or bridge contract” </w:t>
      </w:r>
      <w:r>
        <w:rPr>
          <w:sz w:val="23"/>
          <w:szCs w:val="23"/>
        </w:rPr>
        <w:t xml:space="preserve">means a </w:t>
      </w:r>
      <w:r>
        <w:rPr>
          <w:color w:val="212020"/>
          <w:sz w:val="23"/>
          <w:szCs w:val="23"/>
        </w:rPr>
        <w:t xml:space="preserve">non-competitive action </w:t>
      </w:r>
      <w:r>
        <w:rPr>
          <w:color w:val="484949"/>
          <w:sz w:val="23"/>
          <w:szCs w:val="23"/>
        </w:rPr>
        <w:t xml:space="preserve">to </w:t>
      </w:r>
      <w:r>
        <w:rPr>
          <w:color w:val="242424"/>
          <w:sz w:val="23"/>
          <w:szCs w:val="23"/>
        </w:rPr>
        <w:t xml:space="preserve">retain the current </w:t>
      </w:r>
      <w:r>
        <w:rPr>
          <w:color w:val="393939"/>
          <w:sz w:val="23"/>
          <w:szCs w:val="23"/>
        </w:rPr>
        <w:t xml:space="preserve">or </w:t>
      </w:r>
      <w:r>
        <w:rPr>
          <w:color w:val="484949"/>
          <w:sz w:val="23"/>
          <w:szCs w:val="23"/>
        </w:rPr>
        <w:t>s</w:t>
      </w:r>
      <w:r>
        <w:rPr>
          <w:color w:val="242424"/>
          <w:sz w:val="23"/>
          <w:szCs w:val="23"/>
        </w:rPr>
        <w:t xml:space="preserve">imilar product </w:t>
      </w:r>
      <w:r>
        <w:rPr>
          <w:color w:val="393939"/>
          <w:sz w:val="23"/>
          <w:szCs w:val="23"/>
        </w:rPr>
        <w:t xml:space="preserve">or </w:t>
      </w:r>
      <w:r>
        <w:rPr>
          <w:color w:val="484949"/>
          <w:sz w:val="23"/>
          <w:szCs w:val="23"/>
        </w:rPr>
        <w:t>se</w:t>
      </w:r>
      <w:r>
        <w:rPr>
          <w:color w:val="0E0E0E"/>
          <w:sz w:val="23"/>
          <w:szCs w:val="23"/>
        </w:rPr>
        <w:t>r</w:t>
      </w:r>
      <w:r>
        <w:rPr>
          <w:color w:val="484949"/>
          <w:sz w:val="23"/>
          <w:szCs w:val="23"/>
        </w:rPr>
        <w:t>v</w:t>
      </w:r>
      <w:r>
        <w:rPr>
          <w:color w:val="0E0E0E"/>
          <w:sz w:val="23"/>
          <w:szCs w:val="23"/>
        </w:rPr>
        <w:t>ic</w:t>
      </w:r>
      <w:r>
        <w:rPr>
          <w:color w:val="393939"/>
          <w:sz w:val="23"/>
          <w:szCs w:val="23"/>
        </w:rPr>
        <w:t xml:space="preserve">e as a </w:t>
      </w:r>
      <w:r>
        <w:rPr>
          <w:color w:val="242424"/>
          <w:sz w:val="23"/>
          <w:szCs w:val="23"/>
        </w:rPr>
        <w:t>result of dela</w:t>
      </w:r>
      <w:r>
        <w:rPr>
          <w:color w:val="484949"/>
          <w:sz w:val="23"/>
          <w:szCs w:val="23"/>
        </w:rPr>
        <w:t xml:space="preserve">y </w:t>
      </w:r>
      <w:r>
        <w:rPr>
          <w:color w:val="393939"/>
          <w:sz w:val="23"/>
          <w:szCs w:val="23"/>
        </w:rPr>
        <w:t xml:space="preserve">in the </w:t>
      </w:r>
      <w:r>
        <w:rPr>
          <w:color w:val="242424"/>
          <w:sz w:val="23"/>
          <w:szCs w:val="23"/>
        </w:rPr>
        <w:t>negoti</w:t>
      </w:r>
      <w:r>
        <w:rPr>
          <w:color w:val="484949"/>
          <w:sz w:val="23"/>
          <w:szCs w:val="23"/>
        </w:rPr>
        <w:t>at</w:t>
      </w:r>
      <w:r>
        <w:rPr>
          <w:color w:val="242424"/>
          <w:sz w:val="23"/>
          <w:szCs w:val="23"/>
        </w:rPr>
        <w:t xml:space="preserve">ion and </w:t>
      </w:r>
      <w:r>
        <w:rPr>
          <w:color w:val="484949"/>
          <w:sz w:val="23"/>
          <w:szCs w:val="23"/>
        </w:rPr>
        <w:t xml:space="preserve">award of </w:t>
      </w:r>
      <w:r>
        <w:rPr>
          <w:color w:val="393939"/>
          <w:sz w:val="23"/>
          <w:szCs w:val="23"/>
        </w:rPr>
        <w:t xml:space="preserve">a </w:t>
      </w:r>
      <w:r>
        <w:rPr>
          <w:color w:val="242424"/>
          <w:sz w:val="23"/>
          <w:szCs w:val="23"/>
        </w:rPr>
        <w:t xml:space="preserve">follow-on </w:t>
      </w:r>
      <w:r>
        <w:rPr>
          <w:color w:val="373737"/>
          <w:sz w:val="23"/>
          <w:szCs w:val="23"/>
        </w:rPr>
        <w:t xml:space="preserve">contract. </w:t>
      </w:r>
      <w:r>
        <w:rPr>
          <w:color w:val="242424"/>
          <w:sz w:val="23"/>
          <w:szCs w:val="23"/>
        </w:rPr>
        <w:t xml:space="preserve">Bridge </w:t>
      </w:r>
      <w:r>
        <w:rPr>
          <w:color w:val="393939"/>
          <w:sz w:val="23"/>
          <w:szCs w:val="23"/>
        </w:rPr>
        <w:t xml:space="preserve">actions </w:t>
      </w:r>
      <w:r>
        <w:rPr>
          <w:color w:val="242424"/>
          <w:sz w:val="23"/>
          <w:szCs w:val="23"/>
        </w:rPr>
        <w:t xml:space="preserve">require </w:t>
      </w:r>
      <w:r>
        <w:rPr>
          <w:color w:val="393939"/>
          <w:sz w:val="23"/>
          <w:szCs w:val="23"/>
        </w:rPr>
        <w:t xml:space="preserve">a </w:t>
      </w:r>
      <w:r>
        <w:rPr>
          <w:color w:val="242424"/>
          <w:sz w:val="23"/>
          <w:szCs w:val="23"/>
        </w:rPr>
        <w:t xml:space="preserve">justification, </w:t>
      </w:r>
      <w:r>
        <w:rPr>
          <w:color w:val="0E0E0E"/>
          <w:sz w:val="23"/>
          <w:szCs w:val="23"/>
        </w:rPr>
        <w:t>in</w:t>
      </w:r>
      <w:r>
        <w:rPr>
          <w:color w:val="393939"/>
          <w:sz w:val="23"/>
          <w:szCs w:val="23"/>
        </w:rPr>
        <w:t>c</w:t>
      </w:r>
      <w:r>
        <w:rPr>
          <w:color w:val="0E0E0E"/>
          <w:sz w:val="23"/>
          <w:szCs w:val="23"/>
        </w:rPr>
        <w:t>luding</w:t>
      </w:r>
      <w:r>
        <w:rPr>
          <w:color w:val="484949"/>
          <w:sz w:val="23"/>
          <w:szCs w:val="23"/>
        </w:rPr>
        <w:t xml:space="preserve">, </w:t>
      </w:r>
      <w:r>
        <w:rPr>
          <w:color w:val="242424"/>
          <w:sz w:val="23"/>
          <w:szCs w:val="23"/>
        </w:rPr>
        <w:t xml:space="preserve">but not </w:t>
      </w:r>
      <w:r>
        <w:rPr>
          <w:color w:val="0E0E0E"/>
          <w:sz w:val="23"/>
          <w:szCs w:val="23"/>
        </w:rPr>
        <w:t>limit</w:t>
      </w:r>
      <w:r>
        <w:rPr>
          <w:color w:val="393939"/>
          <w:sz w:val="23"/>
          <w:szCs w:val="23"/>
        </w:rPr>
        <w:t>ed to, forma</w:t>
      </w:r>
      <w:r>
        <w:rPr>
          <w:color w:val="0E0E0E"/>
          <w:sz w:val="23"/>
          <w:szCs w:val="23"/>
        </w:rPr>
        <w:t xml:space="preserve">l </w:t>
      </w:r>
      <w:r>
        <w:rPr>
          <w:color w:val="393939"/>
          <w:sz w:val="23"/>
          <w:szCs w:val="23"/>
        </w:rPr>
        <w:t>justificat</w:t>
      </w:r>
      <w:r>
        <w:rPr>
          <w:color w:val="0E0E0E"/>
          <w:sz w:val="23"/>
          <w:szCs w:val="23"/>
        </w:rPr>
        <w:t>i</w:t>
      </w:r>
      <w:r>
        <w:rPr>
          <w:color w:val="484949"/>
          <w:sz w:val="23"/>
          <w:szCs w:val="23"/>
        </w:rPr>
        <w:t>o</w:t>
      </w:r>
      <w:r>
        <w:rPr>
          <w:color w:val="242424"/>
          <w:sz w:val="23"/>
          <w:szCs w:val="23"/>
        </w:rPr>
        <w:t xml:space="preserve">n </w:t>
      </w:r>
      <w:r>
        <w:rPr>
          <w:color w:val="393939"/>
          <w:sz w:val="23"/>
          <w:szCs w:val="23"/>
        </w:rPr>
        <w:t xml:space="preserve">and </w:t>
      </w:r>
      <w:r>
        <w:rPr>
          <w:color w:val="484949"/>
          <w:sz w:val="23"/>
          <w:szCs w:val="23"/>
        </w:rPr>
        <w:t>approva</w:t>
      </w:r>
      <w:r>
        <w:rPr>
          <w:color w:val="242424"/>
          <w:sz w:val="23"/>
          <w:szCs w:val="23"/>
        </w:rPr>
        <w:t xml:space="preserve">l </w:t>
      </w:r>
      <w:r>
        <w:rPr>
          <w:color w:val="484949"/>
          <w:sz w:val="23"/>
          <w:szCs w:val="23"/>
        </w:rPr>
        <w:t xml:space="preserve">(FAR </w:t>
      </w:r>
      <w:r>
        <w:rPr>
          <w:color w:val="242424"/>
          <w:sz w:val="23"/>
          <w:szCs w:val="23"/>
        </w:rPr>
        <w:t xml:space="preserve">Part </w:t>
      </w:r>
      <w:r>
        <w:rPr>
          <w:color w:val="484949"/>
          <w:sz w:val="23"/>
          <w:szCs w:val="23"/>
        </w:rPr>
        <w:t>6 o</w:t>
      </w:r>
      <w:r>
        <w:rPr>
          <w:color w:val="242424"/>
          <w:sz w:val="23"/>
          <w:szCs w:val="23"/>
        </w:rPr>
        <w:t>r Subpart 1</w:t>
      </w:r>
      <w:r>
        <w:rPr>
          <w:color w:val="484949"/>
          <w:sz w:val="23"/>
          <w:szCs w:val="23"/>
        </w:rPr>
        <w:t>3</w:t>
      </w:r>
      <w:r>
        <w:rPr>
          <w:color w:val="242424"/>
          <w:sz w:val="23"/>
          <w:szCs w:val="23"/>
        </w:rPr>
        <w:t>.</w:t>
      </w:r>
      <w:r>
        <w:rPr>
          <w:color w:val="484949"/>
          <w:sz w:val="23"/>
          <w:szCs w:val="23"/>
        </w:rPr>
        <w:t>5</w:t>
      </w:r>
      <w:r>
        <w:rPr>
          <w:color w:val="616161"/>
          <w:sz w:val="23"/>
          <w:szCs w:val="23"/>
        </w:rPr>
        <w:t>)</w:t>
      </w:r>
      <w:r>
        <w:rPr>
          <w:color w:val="484949"/>
          <w:sz w:val="23"/>
          <w:szCs w:val="23"/>
        </w:rPr>
        <w:t xml:space="preserve">, </w:t>
      </w:r>
      <w:r>
        <w:rPr>
          <w:color w:val="242424"/>
          <w:sz w:val="23"/>
          <w:szCs w:val="23"/>
        </w:rPr>
        <w:t>limit</w:t>
      </w:r>
      <w:r>
        <w:rPr>
          <w:color w:val="484949"/>
          <w:sz w:val="23"/>
          <w:szCs w:val="23"/>
        </w:rPr>
        <w:t>e</w:t>
      </w:r>
      <w:r>
        <w:rPr>
          <w:color w:val="242424"/>
          <w:sz w:val="23"/>
          <w:szCs w:val="23"/>
        </w:rPr>
        <w:t xml:space="preserve">d </w:t>
      </w:r>
      <w:r>
        <w:rPr>
          <w:color w:val="484949"/>
          <w:sz w:val="23"/>
          <w:szCs w:val="23"/>
        </w:rPr>
        <w:t xml:space="preserve">sources </w:t>
      </w:r>
      <w:r>
        <w:rPr>
          <w:color w:val="242424"/>
          <w:sz w:val="23"/>
          <w:szCs w:val="23"/>
        </w:rPr>
        <w:t>ju</w:t>
      </w:r>
      <w:r>
        <w:rPr>
          <w:color w:val="484949"/>
          <w:sz w:val="23"/>
          <w:szCs w:val="23"/>
        </w:rPr>
        <w:t>s</w:t>
      </w:r>
      <w:r>
        <w:rPr>
          <w:color w:val="242424"/>
          <w:sz w:val="23"/>
          <w:szCs w:val="23"/>
        </w:rPr>
        <w:t>tifi</w:t>
      </w:r>
      <w:r>
        <w:rPr>
          <w:color w:val="484949"/>
          <w:sz w:val="23"/>
          <w:szCs w:val="23"/>
        </w:rPr>
        <w:t>ca</w:t>
      </w:r>
      <w:r>
        <w:rPr>
          <w:color w:val="242424"/>
          <w:sz w:val="23"/>
          <w:szCs w:val="23"/>
        </w:rPr>
        <w:t xml:space="preserve">tion </w:t>
      </w:r>
      <w:r>
        <w:rPr>
          <w:color w:val="484949"/>
          <w:sz w:val="23"/>
          <w:szCs w:val="23"/>
        </w:rPr>
        <w:t>(FA</w:t>
      </w:r>
      <w:r>
        <w:rPr>
          <w:color w:val="242424"/>
          <w:sz w:val="23"/>
          <w:szCs w:val="23"/>
        </w:rPr>
        <w:t>R Subp</w:t>
      </w:r>
      <w:r>
        <w:rPr>
          <w:color w:val="484949"/>
          <w:sz w:val="23"/>
          <w:szCs w:val="23"/>
        </w:rPr>
        <w:t xml:space="preserve">art </w:t>
      </w:r>
      <w:r>
        <w:rPr>
          <w:color w:val="393939"/>
          <w:sz w:val="23"/>
          <w:szCs w:val="23"/>
        </w:rPr>
        <w:t xml:space="preserve">8.4), </w:t>
      </w:r>
      <w:r>
        <w:rPr>
          <w:color w:val="484949"/>
          <w:sz w:val="23"/>
          <w:szCs w:val="23"/>
        </w:rPr>
        <w:t>a</w:t>
      </w:r>
      <w:r>
        <w:rPr>
          <w:color w:val="242424"/>
          <w:sz w:val="23"/>
          <w:szCs w:val="23"/>
        </w:rPr>
        <w:t xml:space="preserve">nd </w:t>
      </w:r>
      <w:r>
        <w:rPr>
          <w:color w:val="484949"/>
          <w:sz w:val="23"/>
          <w:szCs w:val="23"/>
        </w:rPr>
        <w:t>exce</w:t>
      </w:r>
      <w:r>
        <w:rPr>
          <w:color w:val="242424"/>
          <w:sz w:val="23"/>
          <w:szCs w:val="23"/>
        </w:rPr>
        <w:t>pti</w:t>
      </w:r>
      <w:r>
        <w:rPr>
          <w:color w:val="484949"/>
          <w:sz w:val="23"/>
          <w:szCs w:val="23"/>
        </w:rPr>
        <w:t>o</w:t>
      </w:r>
      <w:r>
        <w:rPr>
          <w:color w:val="242424"/>
          <w:sz w:val="23"/>
          <w:szCs w:val="23"/>
        </w:rPr>
        <w:t>n t</w:t>
      </w:r>
      <w:r>
        <w:rPr>
          <w:color w:val="484949"/>
          <w:sz w:val="23"/>
          <w:szCs w:val="23"/>
        </w:rPr>
        <w:t xml:space="preserve">o </w:t>
      </w:r>
      <w:r>
        <w:rPr>
          <w:color w:val="393939"/>
          <w:sz w:val="23"/>
          <w:szCs w:val="23"/>
        </w:rPr>
        <w:t xml:space="preserve">fair </w:t>
      </w:r>
      <w:r>
        <w:rPr>
          <w:color w:val="484949"/>
          <w:sz w:val="23"/>
          <w:szCs w:val="23"/>
        </w:rPr>
        <w:t>oppor</w:t>
      </w:r>
      <w:r>
        <w:rPr>
          <w:color w:val="242424"/>
          <w:sz w:val="23"/>
          <w:szCs w:val="23"/>
        </w:rPr>
        <w:t>tunit</w:t>
      </w:r>
      <w:r>
        <w:rPr>
          <w:color w:val="484949"/>
          <w:sz w:val="23"/>
          <w:szCs w:val="23"/>
        </w:rPr>
        <w:t>y (FAR Subp</w:t>
      </w:r>
      <w:r>
        <w:rPr>
          <w:color w:val="393939"/>
          <w:sz w:val="23"/>
          <w:szCs w:val="23"/>
        </w:rPr>
        <w:t xml:space="preserve">art </w:t>
      </w:r>
      <w:r>
        <w:rPr>
          <w:color w:val="242424"/>
          <w:sz w:val="23"/>
          <w:szCs w:val="23"/>
        </w:rPr>
        <w:t>1</w:t>
      </w:r>
      <w:r>
        <w:rPr>
          <w:color w:val="484949"/>
          <w:sz w:val="23"/>
          <w:szCs w:val="23"/>
        </w:rPr>
        <w:t>6</w:t>
      </w:r>
      <w:r>
        <w:rPr>
          <w:color w:val="242424"/>
          <w:sz w:val="23"/>
          <w:szCs w:val="23"/>
        </w:rPr>
        <w:t>.5</w:t>
      </w:r>
      <w:r>
        <w:rPr>
          <w:color w:val="484949"/>
          <w:sz w:val="23"/>
          <w:szCs w:val="23"/>
        </w:rPr>
        <w:t xml:space="preserve">). </w:t>
      </w:r>
      <w:r>
        <w:rPr>
          <w:color w:val="393939"/>
          <w:sz w:val="23"/>
          <w:szCs w:val="23"/>
        </w:rPr>
        <w:t xml:space="preserve">The definition excludes acquisitions not exceeding the SAT and exercise of all options or extension provisions meeting the requirements of FAR 17.207. The definition includes the award of a bridge contract to other than the existing contractor. </w:t>
      </w:r>
      <w:commentRangeStart w:id="4"/>
      <w:r>
        <w:rPr>
          <w:sz w:val="23"/>
          <w:szCs w:val="23"/>
        </w:rPr>
        <w:t>(</w:t>
      </w:r>
      <w:commentRangeEnd w:id="4"/>
      <w:r>
        <w:rPr>
          <w:rStyle w:val="CommentReference"/>
        </w:rPr>
        <w:commentReference w:id="4"/>
      </w:r>
      <w:r>
        <w:rPr>
          <w:sz w:val="23"/>
          <w:szCs w:val="23"/>
        </w:rPr>
        <w:t xml:space="preserve">Reference </w:t>
      </w:r>
    </w:p>
    <w:p w14:paraId="4FA5CF9A" w14:textId="77777777" w:rsidR="00171D28" w:rsidRDefault="00921FE2" w:rsidP="00171D2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hyperlink r:id="rId16" w:history="1">
        <w:r w:rsidR="00171D28">
          <w:rPr>
            <w:rStyle w:val="Hyperlink"/>
            <w:sz w:val="23"/>
            <w:szCs w:val="23"/>
          </w:rPr>
          <w:t>Joint Deputy Defense Chief Management Officer and Undersecretary of Defense for Acquisition and Sustainment memorandum, SUBJECT: Bridge Action Reduction Measures and Reporting Requirement, dated January 31, 2018, Attachment 1</w:t>
        </w:r>
      </w:hyperlink>
      <w:r w:rsidR="00171D28">
        <w:rPr>
          <w:sz w:val="23"/>
          <w:szCs w:val="23"/>
        </w:rPr>
        <w:t xml:space="preserve"> </w:t>
      </w:r>
    </w:p>
    <w:p w14:paraId="271A213C" w14:textId="77777777" w:rsidR="00171D28" w:rsidRDefault="00171D28" w:rsidP="00171D2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sz w:val="23"/>
          <w:szCs w:val="23"/>
        </w:rPr>
        <w:t>(</w:t>
      </w:r>
      <w:hyperlink r:id="rId17" w:history="1">
        <w:r w:rsidRPr="00B20C3A">
          <w:rPr>
            <w:rStyle w:val="Hyperlink"/>
            <w:sz w:val="23"/>
            <w:szCs w:val="23"/>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sz w:val="23"/>
          <w:szCs w:val="23"/>
        </w:rPr>
        <w:t>).</w:t>
      </w:r>
    </w:p>
    <w:p w14:paraId="3079CFEB" w14:textId="77777777" w:rsidR="00171D28" w:rsidRPr="00424269" w:rsidRDefault="00171D28" w:rsidP="00171D28">
      <w:pPr>
        <w:tabs>
          <w:tab w:val="left" w:pos="2250"/>
        </w:tabs>
        <w:rPr>
          <w:lang w:val="en"/>
        </w:rPr>
      </w:pPr>
      <w:r w:rsidRPr="00095E47">
        <w:rPr>
          <w:sz w:val="24"/>
          <w:szCs w:val="24"/>
        </w:rPr>
        <w:lastRenderedPageBreak/>
        <w:t>“</w:t>
      </w:r>
      <w:r w:rsidRPr="00095E47">
        <w:rPr>
          <w:i/>
          <w:sz w:val="24"/>
          <w:szCs w:val="24"/>
        </w:rPr>
        <w:t xml:space="preserve">Chief of the Contracting Office </w:t>
      </w:r>
      <w:r w:rsidRPr="00095E47">
        <w:rPr>
          <w:bCs/>
          <w:i/>
          <w:iCs/>
          <w:sz w:val="24"/>
          <w:szCs w:val="24"/>
        </w:rPr>
        <w:t>(CCO)</w:t>
      </w:r>
      <w:r w:rsidRPr="00095E47">
        <w:rPr>
          <w:bCs/>
          <w:iCs/>
          <w:sz w:val="24"/>
          <w:szCs w:val="24"/>
        </w:rPr>
        <w:t xml:space="preserve">” means </w:t>
      </w:r>
      <w:r w:rsidRPr="00095E47">
        <w:rPr>
          <w:sz w:val="24"/>
          <w:szCs w:val="24"/>
        </w:rPr>
        <w:t>a Government employee with certification in the acquisition career field who has direct managerial responsibility for the operation of a contracting office as defined in FAR 2.1. CCOs are listed below.</w:t>
      </w:r>
      <w:commentRangeStart w:id="5"/>
      <w:commentRangeEnd w:id="5"/>
      <w:r>
        <w:rPr>
          <w:rStyle w:val="CommentReference"/>
        </w:rPr>
        <w:commentReference w:id="5"/>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3690"/>
        <w:gridCol w:w="2970"/>
      </w:tblGrid>
      <w:tr w:rsidR="00171D28" w:rsidRPr="00424269" w14:paraId="44A37C86" w14:textId="77777777" w:rsidTr="00942490">
        <w:trPr>
          <w:tblHeader/>
          <w:tblCellSpacing w:w="15" w:type="dxa"/>
        </w:trPr>
        <w:tc>
          <w:tcPr>
            <w:tcW w:w="2175" w:type="dxa"/>
            <w:tcBorders>
              <w:top w:val="outset" w:sz="6" w:space="0" w:color="auto"/>
              <w:left w:val="outset" w:sz="6" w:space="0" w:color="auto"/>
              <w:bottom w:val="outset" w:sz="6" w:space="0" w:color="auto"/>
              <w:right w:val="outset" w:sz="6" w:space="0" w:color="auto"/>
            </w:tcBorders>
            <w:noWrap/>
          </w:tcPr>
          <w:p w14:paraId="4C2A2B09" w14:textId="77777777" w:rsidR="00171D28" w:rsidRPr="00424269" w:rsidRDefault="00171D2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w:t>
            </w:r>
            <w:bookmarkStart w:id="6" w:name="ColumnTitle_Chiefs_of_Contracting_Office"/>
            <w:bookmarkEnd w:id="6"/>
            <w:r w:rsidRPr="00424269">
              <w:rPr>
                <w:b/>
                <w:sz w:val="18"/>
                <w:szCs w:val="18"/>
              </w:rPr>
              <w:t xml:space="preserve"> Activity</w:t>
            </w:r>
          </w:p>
        </w:tc>
        <w:tc>
          <w:tcPr>
            <w:tcW w:w="3660" w:type="dxa"/>
            <w:tcBorders>
              <w:top w:val="outset" w:sz="6" w:space="0" w:color="auto"/>
              <w:left w:val="outset" w:sz="6" w:space="0" w:color="auto"/>
              <w:bottom w:val="outset" w:sz="6" w:space="0" w:color="auto"/>
              <w:right w:val="outset" w:sz="6" w:space="0" w:color="auto"/>
            </w:tcBorders>
            <w:hideMark/>
          </w:tcPr>
          <w:p w14:paraId="08C1C8BF"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 Office</w:t>
            </w:r>
          </w:p>
        </w:tc>
        <w:tc>
          <w:tcPr>
            <w:tcW w:w="2925" w:type="dxa"/>
            <w:tcBorders>
              <w:top w:val="outset" w:sz="6" w:space="0" w:color="auto"/>
              <w:left w:val="outset" w:sz="6" w:space="0" w:color="auto"/>
              <w:bottom w:val="outset" w:sz="6" w:space="0" w:color="auto"/>
              <w:right w:val="outset" w:sz="6" w:space="0" w:color="auto"/>
            </w:tcBorders>
            <w:hideMark/>
          </w:tcPr>
          <w:p w14:paraId="0D3EFE03"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CCO</w:t>
            </w:r>
          </w:p>
        </w:tc>
      </w:tr>
      <w:tr w:rsidR="00171D28" w:rsidRPr="00424269" w14:paraId="60E179BF"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4EED0CCD"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7710F26E" w14:textId="77777777" w:rsidR="00171D28" w:rsidRPr="00424269" w:rsidRDefault="00171D2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Supplier Operations at Richmond (FA</w:t>
            </w:r>
            <w:r>
              <w:rPr>
                <w:sz w:val="18"/>
                <w:szCs w:val="18"/>
              </w:rPr>
              <w:t xml:space="preserve"> and FM</w:t>
            </w:r>
            <w:r w:rsidRPr="00424269">
              <w:rPr>
                <w:sz w:val="18"/>
                <w:szCs w:val="18"/>
              </w:rPr>
              <w:t>)</w:t>
            </w:r>
            <w:commentRangeStart w:id="7"/>
            <w:commentRangeEnd w:id="7"/>
            <w:r>
              <w:rPr>
                <w:rStyle w:val="CommentReference"/>
              </w:rPr>
              <w:commentReference w:id="7"/>
            </w:r>
          </w:p>
        </w:tc>
        <w:tc>
          <w:tcPr>
            <w:tcW w:w="2925" w:type="dxa"/>
            <w:tcBorders>
              <w:top w:val="outset" w:sz="6" w:space="0" w:color="auto"/>
              <w:left w:val="outset" w:sz="6" w:space="0" w:color="auto"/>
              <w:bottom w:val="outset" w:sz="6" w:space="0" w:color="auto"/>
              <w:right w:val="outset" w:sz="6" w:space="0" w:color="auto"/>
            </w:tcBorders>
            <w:hideMark/>
          </w:tcPr>
          <w:p w14:paraId="60315D9F" w14:textId="77777777" w:rsidR="00171D28" w:rsidRPr="00424269" w:rsidRDefault="00171D2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Pr>
                <w:sz w:val="18"/>
                <w:szCs w:val="18"/>
              </w:rPr>
              <w:t xml:space="preserve">Director and </w:t>
            </w:r>
            <w:r w:rsidRPr="00424269">
              <w:rPr>
                <w:sz w:val="18"/>
                <w:szCs w:val="18"/>
              </w:rPr>
              <w:t>Deputy Director, Supplier Operations</w:t>
            </w:r>
            <w:commentRangeStart w:id="8"/>
            <w:commentRangeEnd w:id="8"/>
            <w:r>
              <w:rPr>
                <w:rStyle w:val="CommentReference"/>
              </w:rPr>
              <w:commentReference w:id="8"/>
            </w:r>
          </w:p>
        </w:tc>
      </w:tr>
      <w:tr w:rsidR="00171D28" w:rsidRPr="00424269" w14:paraId="15C16E13"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45087E2F"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71DDBD31"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Strategic Acquisition at Richmond (A)</w:t>
            </w:r>
          </w:p>
        </w:tc>
        <w:tc>
          <w:tcPr>
            <w:tcW w:w="2925" w:type="dxa"/>
            <w:tcBorders>
              <w:top w:val="outset" w:sz="6" w:space="0" w:color="auto"/>
              <w:left w:val="outset" w:sz="6" w:space="0" w:color="auto"/>
              <w:bottom w:val="outset" w:sz="6" w:space="0" w:color="auto"/>
              <w:right w:val="outset" w:sz="6" w:space="0" w:color="auto"/>
            </w:tcBorders>
            <w:hideMark/>
          </w:tcPr>
          <w:p w14:paraId="62B0051F" w14:textId="77777777" w:rsidR="00171D28" w:rsidRPr="00424269" w:rsidRDefault="00171D2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and Deputy Director, Strategic Acquisition</w:t>
            </w:r>
          </w:p>
        </w:tc>
      </w:tr>
      <w:tr w:rsidR="00171D28" w:rsidRPr="00424269" w14:paraId="05F1AD87"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8A89363"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362B178E"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Ogden (AU)</w:t>
            </w:r>
          </w:p>
        </w:tc>
        <w:tc>
          <w:tcPr>
            <w:tcW w:w="2925" w:type="dxa"/>
            <w:tcBorders>
              <w:top w:val="outset" w:sz="6" w:space="0" w:color="auto"/>
              <w:left w:val="outset" w:sz="6" w:space="0" w:color="auto"/>
              <w:bottom w:val="outset" w:sz="6" w:space="0" w:color="auto"/>
              <w:right w:val="outset" w:sz="6" w:space="0" w:color="auto"/>
            </w:tcBorders>
            <w:hideMark/>
          </w:tcPr>
          <w:p w14:paraId="2E336D37"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171D28" w:rsidRPr="00424269" w14:paraId="486523E9" w14:textId="77777777" w:rsidTr="00942490">
        <w:trPr>
          <w:trHeight w:val="243"/>
          <w:tblCellSpacing w:w="15" w:type="dxa"/>
        </w:trPr>
        <w:tc>
          <w:tcPr>
            <w:tcW w:w="2175" w:type="dxa"/>
            <w:tcBorders>
              <w:top w:val="outset" w:sz="6" w:space="0" w:color="auto"/>
              <w:left w:val="outset" w:sz="6" w:space="0" w:color="auto"/>
              <w:bottom w:val="outset" w:sz="6" w:space="0" w:color="auto"/>
              <w:right w:val="outset" w:sz="6" w:space="0" w:color="auto"/>
            </w:tcBorders>
          </w:tcPr>
          <w:p w14:paraId="239ABFA7"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02B73892"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Aviation  at Oklahoma City (AO) </w:t>
            </w:r>
          </w:p>
        </w:tc>
        <w:tc>
          <w:tcPr>
            <w:tcW w:w="2925" w:type="dxa"/>
            <w:tcBorders>
              <w:top w:val="outset" w:sz="6" w:space="0" w:color="auto"/>
              <w:left w:val="outset" w:sz="6" w:space="0" w:color="auto"/>
              <w:bottom w:val="outset" w:sz="6" w:space="0" w:color="auto"/>
              <w:right w:val="outset" w:sz="6" w:space="0" w:color="auto"/>
            </w:tcBorders>
            <w:hideMark/>
          </w:tcPr>
          <w:p w14:paraId="4A01F6C8"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171D28" w:rsidRPr="00424269" w14:paraId="43CAD7A4" w14:textId="77777777" w:rsidTr="00942490">
        <w:trPr>
          <w:trHeight w:val="252"/>
          <w:tblCellSpacing w:w="15" w:type="dxa"/>
        </w:trPr>
        <w:tc>
          <w:tcPr>
            <w:tcW w:w="2175" w:type="dxa"/>
            <w:tcBorders>
              <w:top w:val="outset" w:sz="6" w:space="0" w:color="auto"/>
              <w:left w:val="outset" w:sz="6" w:space="0" w:color="auto"/>
              <w:bottom w:val="outset" w:sz="6" w:space="0" w:color="auto"/>
              <w:right w:val="outset" w:sz="6" w:space="0" w:color="auto"/>
            </w:tcBorders>
          </w:tcPr>
          <w:p w14:paraId="6B1F7689"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tcPr>
          <w:p w14:paraId="31135E41"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Warner Robins (AW)</w:t>
            </w:r>
          </w:p>
        </w:tc>
        <w:tc>
          <w:tcPr>
            <w:tcW w:w="2925" w:type="dxa"/>
            <w:tcBorders>
              <w:top w:val="outset" w:sz="6" w:space="0" w:color="auto"/>
              <w:left w:val="outset" w:sz="6" w:space="0" w:color="auto"/>
              <w:bottom w:val="outset" w:sz="6" w:space="0" w:color="auto"/>
              <w:right w:val="outset" w:sz="6" w:space="0" w:color="auto"/>
            </w:tcBorders>
          </w:tcPr>
          <w:p w14:paraId="4F13C073"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171D28" w:rsidRPr="00424269" w14:paraId="1A95FDA8" w14:textId="77777777" w:rsidTr="00942490">
        <w:trPr>
          <w:trHeight w:val="288"/>
          <w:tblCellSpacing w:w="15" w:type="dxa"/>
        </w:trPr>
        <w:tc>
          <w:tcPr>
            <w:tcW w:w="2175" w:type="dxa"/>
            <w:tcBorders>
              <w:top w:val="outset" w:sz="6" w:space="0" w:color="auto"/>
              <w:left w:val="outset" w:sz="6" w:space="0" w:color="auto"/>
              <w:bottom w:val="outset" w:sz="6" w:space="0" w:color="auto"/>
              <w:right w:val="outset" w:sz="6" w:space="0" w:color="auto"/>
            </w:tcBorders>
          </w:tcPr>
          <w:p w14:paraId="57BF7C94"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681B16F9"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Philadelphia (AP)</w:t>
            </w:r>
          </w:p>
        </w:tc>
        <w:tc>
          <w:tcPr>
            <w:tcW w:w="2925" w:type="dxa"/>
            <w:tcBorders>
              <w:top w:val="outset" w:sz="6" w:space="0" w:color="auto"/>
              <w:left w:val="outset" w:sz="6" w:space="0" w:color="auto"/>
              <w:bottom w:val="outset" w:sz="6" w:space="0" w:color="auto"/>
              <w:right w:val="outset" w:sz="6" w:space="0" w:color="auto"/>
            </w:tcBorders>
            <w:hideMark/>
          </w:tcPr>
          <w:p w14:paraId="724D4D28"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171D28" w:rsidRPr="00424269" w14:paraId="332B49D0"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0730CEE8"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767E4895"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Huntsville (AH)</w:t>
            </w:r>
          </w:p>
        </w:tc>
        <w:tc>
          <w:tcPr>
            <w:tcW w:w="2925" w:type="dxa"/>
            <w:tcBorders>
              <w:top w:val="outset" w:sz="6" w:space="0" w:color="auto"/>
              <w:left w:val="outset" w:sz="6" w:space="0" w:color="auto"/>
              <w:bottom w:val="outset" w:sz="6" w:space="0" w:color="auto"/>
              <w:right w:val="outset" w:sz="6" w:space="0" w:color="auto"/>
            </w:tcBorders>
            <w:hideMark/>
          </w:tcPr>
          <w:p w14:paraId="65B38612"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171D28" w:rsidRPr="00424269" w14:paraId="35294CE7"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EBB9245"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3660" w:type="dxa"/>
            <w:tcBorders>
              <w:top w:val="outset" w:sz="6" w:space="0" w:color="auto"/>
              <w:left w:val="outset" w:sz="6" w:space="0" w:color="auto"/>
              <w:bottom w:val="outset" w:sz="6" w:space="0" w:color="auto"/>
              <w:right w:val="outset" w:sz="6" w:space="0" w:color="auto"/>
            </w:tcBorders>
            <w:hideMark/>
          </w:tcPr>
          <w:p w14:paraId="1CE73583"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2925" w:type="dxa"/>
            <w:tcBorders>
              <w:top w:val="outset" w:sz="6" w:space="0" w:color="auto"/>
              <w:left w:val="outset" w:sz="6" w:space="0" w:color="auto"/>
              <w:bottom w:val="outset" w:sz="6" w:space="0" w:color="auto"/>
              <w:right w:val="outset" w:sz="6" w:space="0" w:color="auto"/>
            </w:tcBorders>
            <w:hideMark/>
          </w:tcPr>
          <w:p w14:paraId="6CFCB143" w14:textId="77777777" w:rsidR="00171D28" w:rsidRPr="00424269" w:rsidRDefault="00171D2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171D28" w:rsidRPr="00424269" w14:paraId="3E428E0F"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0C78139C"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and Maritime</w:t>
            </w:r>
          </w:p>
        </w:tc>
        <w:tc>
          <w:tcPr>
            <w:tcW w:w="3660" w:type="dxa"/>
            <w:tcBorders>
              <w:top w:val="outset" w:sz="6" w:space="0" w:color="auto"/>
              <w:left w:val="outset" w:sz="6" w:space="0" w:color="auto"/>
              <w:bottom w:val="outset" w:sz="6" w:space="0" w:color="auto"/>
              <w:right w:val="outset" w:sz="6" w:space="0" w:color="auto"/>
            </w:tcBorders>
            <w:hideMark/>
          </w:tcPr>
          <w:p w14:paraId="75950B67"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Land and Maritime Procurement Process Support Directorate </w:t>
            </w:r>
            <w:r>
              <w:rPr>
                <w:sz w:val="18"/>
                <w:szCs w:val="18"/>
              </w:rPr>
              <w:t>(BP)</w:t>
            </w:r>
          </w:p>
        </w:tc>
        <w:tc>
          <w:tcPr>
            <w:tcW w:w="2925" w:type="dxa"/>
            <w:tcBorders>
              <w:top w:val="outset" w:sz="6" w:space="0" w:color="auto"/>
              <w:left w:val="outset" w:sz="6" w:space="0" w:color="auto"/>
              <w:bottom w:val="outset" w:sz="6" w:space="0" w:color="auto"/>
              <w:right w:val="outset" w:sz="6" w:space="0" w:color="auto"/>
            </w:tcBorders>
            <w:hideMark/>
          </w:tcPr>
          <w:p w14:paraId="71E37669" w14:textId="77777777" w:rsidR="00171D28" w:rsidRPr="00424269" w:rsidRDefault="00171D2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171D28" w:rsidRPr="00424269" w14:paraId="54B0780B"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A50AF4A"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24617B8F"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Warren (ZG)</w:t>
            </w:r>
          </w:p>
        </w:tc>
        <w:tc>
          <w:tcPr>
            <w:tcW w:w="2925" w:type="dxa"/>
            <w:tcBorders>
              <w:top w:val="outset" w:sz="6" w:space="0" w:color="auto"/>
              <w:left w:val="outset" w:sz="6" w:space="0" w:color="auto"/>
              <w:bottom w:val="outset" w:sz="6" w:space="0" w:color="auto"/>
              <w:right w:val="outset" w:sz="6" w:space="0" w:color="auto"/>
            </w:tcBorders>
            <w:hideMark/>
          </w:tcPr>
          <w:p w14:paraId="4ACDCFFA"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171D28" w:rsidRPr="00424269" w14:paraId="67A66479"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0FA301D"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69149483"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Aberdeen (ZL)</w:t>
            </w:r>
          </w:p>
        </w:tc>
        <w:tc>
          <w:tcPr>
            <w:tcW w:w="2925" w:type="dxa"/>
            <w:tcBorders>
              <w:top w:val="outset" w:sz="6" w:space="0" w:color="auto"/>
              <w:left w:val="outset" w:sz="6" w:space="0" w:color="auto"/>
              <w:bottom w:val="outset" w:sz="6" w:space="0" w:color="auto"/>
              <w:right w:val="outset" w:sz="6" w:space="0" w:color="auto"/>
            </w:tcBorders>
            <w:hideMark/>
          </w:tcPr>
          <w:p w14:paraId="55924679"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171D28" w:rsidRPr="00424269" w14:paraId="1CABC6CA"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756971F6"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6945DBCE"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Albany (ZB)</w:t>
            </w:r>
          </w:p>
        </w:tc>
        <w:tc>
          <w:tcPr>
            <w:tcW w:w="2925" w:type="dxa"/>
            <w:tcBorders>
              <w:top w:val="outset" w:sz="6" w:space="0" w:color="auto"/>
              <w:left w:val="outset" w:sz="6" w:space="0" w:color="auto"/>
              <w:bottom w:val="outset" w:sz="6" w:space="0" w:color="auto"/>
              <w:right w:val="outset" w:sz="6" w:space="0" w:color="auto"/>
            </w:tcBorders>
            <w:hideMark/>
          </w:tcPr>
          <w:p w14:paraId="380E6E57" w14:textId="77777777" w:rsidR="00171D28" w:rsidRPr="00424269" w:rsidRDefault="00171D2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171D28" w:rsidRPr="00424269" w14:paraId="51EC37F6"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04F5FC4B"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6BDC729B"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Maritime at  Mechanicsburg (ZI)</w:t>
            </w:r>
          </w:p>
        </w:tc>
        <w:tc>
          <w:tcPr>
            <w:tcW w:w="2925" w:type="dxa"/>
            <w:tcBorders>
              <w:top w:val="outset" w:sz="6" w:space="0" w:color="auto"/>
              <w:left w:val="outset" w:sz="6" w:space="0" w:color="auto"/>
              <w:bottom w:val="outset" w:sz="6" w:space="0" w:color="auto"/>
              <w:right w:val="outset" w:sz="6" w:space="0" w:color="auto"/>
            </w:tcBorders>
            <w:hideMark/>
          </w:tcPr>
          <w:p w14:paraId="03258858"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171D28" w:rsidRPr="00424269" w14:paraId="6EEF0543"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6E2BC7B6"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w:t>
            </w:r>
          </w:p>
        </w:tc>
        <w:tc>
          <w:tcPr>
            <w:tcW w:w="3660" w:type="dxa"/>
            <w:tcBorders>
              <w:top w:val="outset" w:sz="6" w:space="0" w:color="auto"/>
              <w:left w:val="outset" w:sz="6" w:space="0" w:color="auto"/>
              <w:bottom w:val="outset" w:sz="6" w:space="0" w:color="auto"/>
              <w:right w:val="outset" w:sz="6" w:space="0" w:color="auto"/>
            </w:tcBorders>
            <w:hideMark/>
          </w:tcPr>
          <w:p w14:paraId="20997ED0"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 (includes Medical, Subsistence, Clothing and Textile (C&amp;T), Construction and Equipment (C&amp;E), and Industrial Hardware Supply Chains; DLA Troop Support Europe and Africa; and DLA Troop Support Pacific)</w:t>
            </w:r>
          </w:p>
        </w:tc>
        <w:tc>
          <w:tcPr>
            <w:tcW w:w="2925" w:type="dxa"/>
            <w:tcBorders>
              <w:top w:val="outset" w:sz="6" w:space="0" w:color="auto"/>
              <w:left w:val="outset" w:sz="6" w:space="0" w:color="auto"/>
              <w:bottom w:val="outset" w:sz="6" w:space="0" w:color="auto"/>
              <w:right w:val="outset" w:sz="6" w:space="0" w:color="auto"/>
            </w:tcBorders>
            <w:hideMark/>
          </w:tcPr>
          <w:p w14:paraId="3BA2C868"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171D28" w:rsidRPr="00424269" w14:paraId="25BFDCFF"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62A9C01E" w14:textId="77777777" w:rsidR="00171D28" w:rsidRPr="00424269" w:rsidRDefault="00171D2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Acquisition</w:t>
            </w:r>
          </w:p>
        </w:tc>
        <w:tc>
          <w:tcPr>
            <w:tcW w:w="3660" w:type="dxa"/>
            <w:tcBorders>
              <w:top w:val="outset" w:sz="6" w:space="0" w:color="auto"/>
              <w:left w:val="outset" w:sz="6" w:space="0" w:color="auto"/>
              <w:bottom w:val="outset" w:sz="6" w:space="0" w:color="auto"/>
              <w:right w:val="outset" w:sz="6" w:space="0" w:color="auto"/>
            </w:tcBorders>
            <w:hideMark/>
          </w:tcPr>
          <w:p w14:paraId="253C2494"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Contracting Services Office (including locations at Philadelphia, Richmond, Columbus, Fort Belvoir, and Battle Creek)</w:t>
            </w:r>
          </w:p>
        </w:tc>
        <w:tc>
          <w:tcPr>
            <w:tcW w:w="2925" w:type="dxa"/>
            <w:tcBorders>
              <w:top w:val="outset" w:sz="6" w:space="0" w:color="auto"/>
              <w:left w:val="outset" w:sz="6" w:space="0" w:color="auto"/>
              <w:bottom w:val="outset" w:sz="6" w:space="0" w:color="auto"/>
              <w:right w:val="outset" w:sz="6" w:space="0" w:color="auto"/>
            </w:tcBorders>
            <w:hideMark/>
          </w:tcPr>
          <w:p w14:paraId="0F5407E7" w14:textId="77777777" w:rsidR="00171D28" w:rsidRPr="00424269" w:rsidRDefault="00171D2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DLA Contracting Services Office</w:t>
            </w:r>
          </w:p>
        </w:tc>
      </w:tr>
      <w:tr w:rsidR="00171D28" w:rsidRPr="00424269" w14:paraId="0FCA9B1C"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4C8DDF54"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79BD784C"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Disposition Services</w:t>
            </w:r>
          </w:p>
        </w:tc>
        <w:tc>
          <w:tcPr>
            <w:tcW w:w="2925" w:type="dxa"/>
            <w:tcBorders>
              <w:top w:val="outset" w:sz="6" w:space="0" w:color="auto"/>
              <w:left w:val="outset" w:sz="6" w:space="0" w:color="auto"/>
              <w:bottom w:val="outset" w:sz="6" w:space="0" w:color="auto"/>
              <w:right w:val="outset" w:sz="6" w:space="0" w:color="auto"/>
            </w:tcBorders>
            <w:hideMark/>
          </w:tcPr>
          <w:p w14:paraId="74BCF331"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Acquisition Directorate</w:t>
            </w:r>
          </w:p>
        </w:tc>
      </w:tr>
      <w:tr w:rsidR="00171D28" w:rsidRPr="00424269" w14:paraId="2DFA1688"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6AAD41D5"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13C37F38"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Distribution</w:t>
            </w:r>
          </w:p>
        </w:tc>
        <w:tc>
          <w:tcPr>
            <w:tcW w:w="2925" w:type="dxa"/>
            <w:tcBorders>
              <w:top w:val="outset" w:sz="6" w:space="0" w:color="auto"/>
              <w:left w:val="outset" w:sz="6" w:space="0" w:color="auto"/>
              <w:bottom w:val="outset" w:sz="6" w:space="0" w:color="auto"/>
              <w:right w:val="outset" w:sz="6" w:space="0" w:color="auto"/>
            </w:tcBorders>
            <w:hideMark/>
          </w:tcPr>
          <w:p w14:paraId="4DF43DF7"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Chief, Contracting Division</w:t>
            </w:r>
          </w:p>
        </w:tc>
      </w:tr>
      <w:tr w:rsidR="00171D28" w:rsidRPr="00424269" w14:paraId="11315B3C"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6E3F2529"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07819A39"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Strategic Materials</w:t>
            </w:r>
          </w:p>
        </w:tc>
        <w:tc>
          <w:tcPr>
            <w:tcW w:w="2925" w:type="dxa"/>
            <w:tcBorders>
              <w:top w:val="outset" w:sz="6" w:space="0" w:color="auto"/>
              <w:left w:val="outset" w:sz="6" w:space="0" w:color="auto"/>
              <w:bottom w:val="outset" w:sz="6" w:space="0" w:color="auto"/>
              <w:right w:val="outset" w:sz="6" w:space="0" w:color="auto"/>
            </w:tcBorders>
            <w:hideMark/>
          </w:tcPr>
          <w:p w14:paraId="120627CB"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of Contracting</w:t>
            </w:r>
          </w:p>
        </w:tc>
      </w:tr>
      <w:tr w:rsidR="00171D28" w:rsidRPr="00424269" w14:paraId="1AADCF13"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D85C106"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tcPr>
          <w:p w14:paraId="7F4ACDCE"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Document Services</w:t>
            </w:r>
          </w:p>
        </w:tc>
        <w:tc>
          <w:tcPr>
            <w:tcW w:w="2925" w:type="dxa"/>
            <w:tcBorders>
              <w:top w:val="outset" w:sz="6" w:space="0" w:color="auto"/>
              <w:left w:val="outset" w:sz="6" w:space="0" w:color="auto"/>
              <w:bottom w:val="outset" w:sz="6" w:space="0" w:color="auto"/>
              <w:right w:val="outset" w:sz="6" w:space="0" w:color="auto"/>
            </w:tcBorders>
          </w:tcPr>
          <w:p w14:paraId="73C654BD"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Contracting</w:t>
            </w:r>
          </w:p>
        </w:tc>
      </w:tr>
      <w:tr w:rsidR="00171D28" w:rsidRPr="00424269" w14:paraId="2DC87607"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8EDBB7C"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p>
        </w:tc>
        <w:tc>
          <w:tcPr>
            <w:tcW w:w="3660" w:type="dxa"/>
            <w:tcBorders>
              <w:top w:val="outset" w:sz="6" w:space="0" w:color="auto"/>
              <w:left w:val="outset" w:sz="6" w:space="0" w:color="auto"/>
              <w:bottom w:val="outset" w:sz="6" w:space="0" w:color="auto"/>
              <w:right w:val="outset" w:sz="6" w:space="0" w:color="auto"/>
            </w:tcBorders>
          </w:tcPr>
          <w:p w14:paraId="733E44A2"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Joint Contingency Acquisition Support Office</w:t>
            </w:r>
          </w:p>
        </w:tc>
        <w:tc>
          <w:tcPr>
            <w:tcW w:w="2925" w:type="dxa"/>
            <w:tcBorders>
              <w:top w:val="outset" w:sz="6" w:space="0" w:color="auto"/>
              <w:left w:val="outset" w:sz="6" w:space="0" w:color="auto"/>
              <w:bottom w:val="outset" w:sz="6" w:space="0" w:color="auto"/>
              <w:right w:val="outset" w:sz="6" w:space="0" w:color="auto"/>
            </w:tcBorders>
          </w:tcPr>
          <w:p w14:paraId="36DBEAB8" w14:textId="77777777" w:rsidR="00171D28" w:rsidRPr="00424269" w:rsidRDefault="00171D2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 xml:space="preserve">Chief, Contingency Contracting Office </w:t>
            </w:r>
          </w:p>
        </w:tc>
      </w:tr>
    </w:tbl>
    <w:p w14:paraId="7E64B492" w14:textId="77777777" w:rsidR="00171D28" w:rsidRPr="00F97851" w:rsidRDefault="00171D28" w:rsidP="00171D2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Collaboration folders</w:t>
      </w:r>
      <w:r w:rsidRPr="00F97851">
        <w:rPr>
          <w:rFonts w:eastAsiaTheme="minorHAnsi"/>
          <w:sz w:val="24"/>
          <w:szCs w:val="24"/>
        </w:rPr>
        <w:t>”, also known as cFolders, means the DLA point of access to technical data associated with open solicitations and the staging area for technical data for other projects not associated with open solicitations.</w:t>
      </w:r>
      <w:commentRangeStart w:id="9"/>
      <w:commentRangeEnd w:id="9"/>
      <w:r w:rsidRPr="00F97851">
        <w:rPr>
          <w:rStyle w:val="CommentReference"/>
          <w:sz w:val="24"/>
          <w:szCs w:val="24"/>
        </w:rPr>
        <w:commentReference w:id="9"/>
      </w:r>
    </w:p>
    <w:p w14:paraId="7870308F" w14:textId="77777777" w:rsidR="00171D28" w:rsidRPr="00F97851" w:rsidRDefault="00171D28" w:rsidP="00171D28">
      <w:pPr>
        <w:kinsoku w:val="0"/>
        <w:overflowPunct w:val="0"/>
        <w:adjustRightInd w:val="0"/>
        <w:ind w:right="469"/>
        <w:rPr>
          <w:sz w:val="24"/>
          <w:szCs w:val="24"/>
        </w:rPr>
      </w:pPr>
      <w:r w:rsidRPr="00F97851">
        <w:rPr>
          <w:sz w:val="24"/>
          <w:szCs w:val="24"/>
        </w:rPr>
        <w:t>“</w:t>
      </w:r>
      <w:r w:rsidRPr="00F97851">
        <w:rPr>
          <w:i/>
          <w:sz w:val="24"/>
          <w:szCs w:val="24"/>
        </w:rPr>
        <w:t>Controlled unclassified information (CUI)</w:t>
      </w:r>
      <w:r w:rsidRPr="00F97851">
        <w:rPr>
          <w:sz w:val="24"/>
          <w:szCs w:val="24"/>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is CUI</w:t>
      </w:r>
      <w:commentRangeStart w:id="10"/>
      <w:r w:rsidRPr="00F97851">
        <w:rPr>
          <w:sz w:val="24"/>
          <w:szCs w:val="24"/>
        </w:rPr>
        <w:t>.</w:t>
      </w:r>
      <w:commentRangeEnd w:id="10"/>
      <w:r>
        <w:rPr>
          <w:rStyle w:val="CommentReference"/>
        </w:rPr>
        <w:commentReference w:id="10"/>
      </w:r>
    </w:p>
    <w:p w14:paraId="0303D0F8" w14:textId="77777777" w:rsidR="00171D28" w:rsidRDefault="00171D28" w:rsidP="00171D28">
      <w:pPr>
        <w:kinsoku w:val="0"/>
        <w:overflowPunct w:val="0"/>
        <w:adjustRightInd w:val="0"/>
        <w:ind w:right="469"/>
        <w:rPr>
          <w:spacing w:val="-1"/>
          <w:sz w:val="24"/>
          <w:szCs w:val="24"/>
        </w:rPr>
      </w:pPr>
      <w:r w:rsidRPr="00F97851">
        <w:rPr>
          <w:sz w:val="24"/>
          <w:szCs w:val="24"/>
        </w:rPr>
        <w:lastRenderedPageBreak/>
        <w:t>“</w:t>
      </w:r>
      <w:r w:rsidRPr="00F97851">
        <w:rPr>
          <w:i/>
          <w:sz w:val="24"/>
          <w:szCs w:val="24"/>
        </w:rPr>
        <w:t>DLA Export Control Technical Data Access</w:t>
      </w:r>
      <w:r w:rsidRPr="00F97851">
        <w:rPr>
          <w:sz w:val="24"/>
          <w:szCs w:val="24"/>
        </w:rP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r>
        <w:rPr>
          <w:sz w:val="24"/>
          <w:szCs w:val="24"/>
        </w:rPr>
        <w:t>.</w:t>
      </w:r>
    </w:p>
    <w:p w14:paraId="447466AD" w14:textId="77777777" w:rsidR="00171D28" w:rsidRPr="00F97851" w:rsidRDefault="00171D28" w:rsidP="00171D28">
      <w:pPr>
        <w:kinsoku w:val="0"/>
        <w:overflowPunct w:val="0"/>
        <w:adjustRightInd w:val="0"/>
        <w:ind w:right="469"/>
        <w:rPr>
          <w:sz w:val="24"/>
          <w:szCs w:val="24"/>
        </w:rPr>
      </w:pPr>
      <w:r w:rsidRPr="00F97851">
        <w:rPr>
          <w:spacing w:val="-1"/>
          <w:sz w:val="24"/>
          <w:szCs w:val="24"/>
        </w:rPr>
        <w:t>“</w:t>
      </w:r>
      <w:r w:rsidRPr="00F97851">
        <w:rPr>
          <w:i/>
          <w:iCs/>
          <w:spacing w:val="-1"/>
          <w:sz w:val="24"/>
          <w:szCs w:val="24"/>
        </w:rPr>
        <w:t>Head</w:t>
      </w:r>
      <w:r w:rsidRPr="00F97851">
        <w:rPr>
          <w:i/>
          <w:iCs/>
          <w:sz w:val="24"/>
          <w:szCs w:val="24"/>
        </w:rPr>
        <w:t xml:space="preserve"> </w:t>
      </w:r>
      <w:r w:rsidRPr="00F97851">
        <w:rPr>
          <w:i/>
          <w:iCs/>
          <w:spacing w:val="-2"/>
          <w:sz w:val="24"/>
          <w:szCs w:val="24"/>
        </w:rPr>
        <w:t>of</w:t>
      </w:r>
      <w:r w:rsidRPr="00F97851">
        <w:rPr>
          <w:i/>
          <w:iCs/>
          <w:spacing w:val="1"/>
          <w:sz w:val="24"/>
          <w:szCs w:val="24"/>
        </w:rPr>
        <w:t xml:space="preserve"> </w:t>
      </w:r>
      <w:r w:rsidRPr="00F97851">
        <w:rPr>
          <w:i/>
          <w:iCs/>
          <w:spacing w:val="-1"/>
          <w:sz w:val="24"/>
          <w:szCs w:val="24"/>
        </w:rPr>
        <w:t>agency</w:t>
      </w:r>
      <w:r w:rsidRPr="00F97851">
        <w:rPr>
          <w:spacing w:val="-1"/>
          <w:sz w:val="24"/>
          <w:szCs w:val="24"/>
        </w:rPr>
        <w:t>”</w:t>
      </w:r>
      <w:r w:rsidRPr="00F97851">
        <w:rPr>
          <w:spacing w:val="-2"/>
          <w:sz w:val="24"/>
          <w:szCs w:val="24"/>
        </w:rPr>
        <w:t xml:space="preserve"> </w:t>
      </w:r>
      <w:r w:rsidRPr="00F97851">
        <w:rPr>
          <w:sz w:val="24"/>
          <w:szCs w:val="24"/>
        </w:rPr>
        <w:t>or</w:t>
      </w:r>
      <w:r w:rsidRPr="00F97851">
        <w:rPr>
          <w:spacing w:val="1"/>
          <w:sz w:val="24"/>
          <w:szCs w:val="24"/>
        </w:rPr>
        <w:t xml:space="preserve"> </w:t>
      </w:r>
      <w:r w:rsidRPr="00F97851">
        <w:rPr>
          <w:spacing w:val="-1"/>
          <w:sz w:val="24"/>
          <w:szCs w:val="24"/>
        </w:rPr>
        <w:t>“</w:t>
      </w:r>
      <w:r w:rsidRPr="00F97851">
        <w:rPr>
          <w:i/>
          <w:iCs/>
          <w:spacing w:val="-1"/>
          <w:sz w:val="24"/>
          <w:szCs w:val="24"/>
        </w:rPr>
        <w:t>agency</w:t>
      </w:r>
      <w:r w:rsidRPr="00F97851">
        <w:rPr>
          <w:i/>
          <w:iCs/>
          <w:sz w:val="24"/>
          <w:szCs w:val="24"/>
        </w:rPr>
        <w:t xml:space="preserve"> </w:t>
      </w:r>
      <w:r w:rsidRPr="00F97851">
        <w:rPr>
          <w:i/>
          <w:iCs/>
          <w:spacing w:val="-1"/>
          <w:sz w:val="24"/>
          <w:szCs w:val="24"/>
        </w:rPr>
        <w:t>head</w:t>
      </w:r>
      <w:r w:rsidRPr="00F97851">
        <w:rPr>
          <w:spacing w:val="-1"/>
          <w:sz w:val="24"/>
          <w:szCs w:val="24"/>
        </w:rPr>
        <w:t>”</w:t>
      </w:r>
      <w:r w:rsidRPr="00F97851">
        <w:rPr>
          <w:sz w:val="24"/>
          <w:szCs w:val="24"/>
        </w:rPr>
        <w:t xml:space="preserve"> </w:t>
      </w:r>
      <w:r w:rsidRPr="00F97851">
        <w:rPr>
          <w:spacing w:val="-1"/>
          <w:sz w:val="24"/>
          <w:szCs w:val="24"/>
        </w:rPr>
        <w:t>means</w:t>
      </w:r>
      <w:r w:rsidRPr="00F97851">
        <w:rPr>
          <w:sz w:val="24"/>
          <w:szCs w:val="24"/>
        </w:rPr>
        <w:t xml:space="preserve"> </w:t>
      </w:r>
      <w:r w:rsidRPr="00F97851">
        <w:rPr>
          <w:spacing w:val="-1"/>
          <w:sz w:val="24"/>
          <w:szCs w:val="24"/>
        </w:rPr>
        <w:t>the</w:t>
      </w:r>
      <w:r w:rsidRPr="00F97851">
        <w:rPr>
          <w:spacing w:val="-2"/>
          <w:sz w:val="24"/>
          <w:szCs w:val="24"/>
        </w:rPr>
        <w:t xml:space="preserve"> DLA Acquisition </w:t>
      </w:r>
      <w:r w:rsidRPr="00F97851">
        <w:rPr>
          <w:spacing w:val="-1"/>
          <w:sz w:val="24"/>
          <w:szCs w:val="24"/>
        </w:rPr>
        <w:t>Director.</w:t>
      </w:r>
      <w:commentRangeStart w:id="11"/>
      <w:commentRangeEnd w:id="11"/>
      <w:r w:rsidRPr="00F97851">
        <w:rPr>
          <w:rStyle w:val="CommentReference"/>
          <w:sz w:val="24"/>
          <w:szCs w:val="24"/>
        </w:rPr>
        <w:commentReference w:id="11"/>
      </w:r>
    </w:p>
    <w:p w14:paraId="4093D79D" w14:textId="77777777" w:rsidR="00171D28" w:rsidRPr="00F97851" w:rsidRDefault="00171D28" w:rsidP="00171D2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Enhanced validation</w:t>
      </w:r>
      <w:r w:rsidRPr="00F97851">
        <w:rPr>
          <w:rFonts w:eastAsiaTheme="minorHAnsi"/>
          <w:sz w:val="24"/>
          <w:szCs w:val="24"/>
        </w:rPr>
        <w:t>” means the process used to vet contractors before the DLA controlling authority approves access to DLA export-controlled data.  This also refers to the enhanced validation requirement in the DLA Master Solicitation for Automated Simplified Acquisitions.</w:t>
      </w:r>
      <w:commentRangeStart w:id="12"/>
      <w:r w:rsidRPr="00F97851">
        <w:rPr>
          <w:rFonts w:eastAsiaTheme="minorHAnsi"/>
          <w:sz w:val="24"/>
          <w:szCs w:val="24"/>
        </w:rPr>
        <w:t xml:space="preserve"> </w:t>
      </w:r>
      <w:commentRangeEnd w:id="12"/>
      <w:r w:rsidRPr="00F97851">
        <w:rPr>
          <w:rStyle w:val="CommentReference"/>
          <w:sz w:val="24"/>
          <w:szCs w:val="24"/>
        </w:rPr>
        <w:commentReference w:id="12"/>
      </w:r>
    </w:p>
    <w:p w14:paraId="02C36793" w14:textId="77777777" w:rsidR="00171D28" w:rsidRPr="00F97851" w:rsidRDefault="00171D28" w:rsidP="00171D2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F97851">
        <w:rPr>
          <w:iCs/>
          <w:sz w:val="24"/>
          <w:szCs w:val="24"/>
          <w:lang w:val="en"/>
        </w:rPr>
        <w:t>“</w:t>
      </w:r>
      <w:r w:rsidRPr="00F97851">
        <w:rPr>
          <w:i/>
          <w:iCs/>
          <w:sz w:val="24"/>
          <w:szCs w:val="24"/>
          <w:lang w:val="en"/>
        </w:rPr>
        <w:t>Integrated Acquisition Review Board (IARB)</w:t>
      </w:r>
      <w:r w:rsidRPr="00F97851">
        <w:rPr>
          <w:iCs/>
          <w:sz w:val="24"/>
          <w:szCs w:val="24"/>
          <w:lang w:val="en"/>
        </w:rPr>
        <w:t>”</w:t>
      </w:r>
      <w:r w:rsidRPr="00F97851">
        <w:rPr>
          <w:sz w:val="24"/>
          <w:szCs w:val="24"/>
          <w:lang w:val="en"/>
        </w:rPr>
        <w:t xml:space="preserve"> means an oversight group that conducts a review at key decision points after the contracting approach has been approved by the ASRP. The IARB has the authority to continue the acquisition, modify the strategy, terminate the process, or determine how next phases should proceed. </w:t>
      </w:r>
      <w:r w:rsidRPr="00F97851">
        <w:rPr>
          <w:rFonts w:eastAsia="Calibri"/>
          <w:sz w:val="24"/>
          <w:szCs w:val="24"/>
          <w:lang w:val="x-none" w:eastAsia="x-none"/>
        </w:rPr>
        <w:t xml:space="preserve">The </w:t>
      </w:r>
      <w:r w:rsidRPr="00F97851">
        <w:rPr>
          <w:rFonts w:eastAsia="Calibri"/>
          <w:sz w:val="24"/>
          <w:szCs w:val="24"/>
          <w:lang w:eastAsia="x-none"/>
        </w:rPr>
        <w:t>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w:t>
      </w:r>
      <w:r>
        <w:rPr>
          <w:rFonts w:eastAsia="Calibri"/>
          <w:sz w:val="24"/>
          <w:szCs w:val="24"/>
          <w:lang w:eastAsia="x-none"/>
        </w:rPr>
        <w:t>ad (CLL) and Portfolio Manager.</w:t>
      </w:r>
    </w:p>
    <w:p w14:paraId="1D691519" w14:textId="77777777" w:rsidR="00171D28" w:rsidRPr="00F97851" w:rsidRDefault="00171D28" w:rsidP="00171D2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rPr>
        <w:t>“</w:t>
      </w:r>
      <w:r w:rsidRPr="00F97851">
        <w:rPr>
          <w:i/>
          <w:sz w:val="24"/>
          <w:szCs w:val="24"/>
        </w:rPr>
        <w:t>JCP Certification</w:t>
      </w:r>
      <w:r w:rsidRPr="00F97851">
        <w:rPr>
          <w:sz w:val="24"/>
          <w:szCs w:val="24"/>
        </w:rPr>
        <w:t>” means the United States/Canada Joint Certification Program (JCP). Contractors must have an active JCP certification to obtain access to unclassified technical data disclosing critical technology controlled in the United States.</w:t>
      </w:r>
      <w:commentRangeStart w:id="13"/>
      <w:commentRangeEnd w:id="13"/>
      <w:r w:rsidRPr="00F97851">
        <w:rPr>
          <w:rStyle w:val="CommentReference"/>
          <w:sz w:val="24"/>
          <w:szCs w:val="24"/>
        </w:rPr>
        <w:commentReference w:id="13"/>
      </w:r>
    </w:p>
    <w:p w14:paraId="635B1761" w14:textId="77777777" w:rsidR="00171D28" w:rsidRPr="00F97851" w:rsidRDefault="00171D28" w:rsidP="00171D2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lang w:val="en"/>
        </w:rPr>
      </w:pPr>
      <w:r w:rsidRPr="00F97851">
        <w:rPr>
          <w:sz w:val="24"/>
          <w:szCs w:val="24"/>
          <w:lang w:val="en"/>
        </w:rPr>
        <w:t>“</w:t>
      </w:r>
      <w:r w:rsidRPr="00F97851">
        <w:rPr>
          <w:i/>
          <w:sz w:val="24"/>
          <w:szCs w:val="24"/>
          <w:lang w:val="en"/>
        </w:rPr>
        <w:t>Major Subordinate Command (MSC)</w:t>
      </w:r>
      <w:r w:rsidRPr="00F97851">
        <w:rPr>
          <w:sz w:val="24"/>
          <w:szCs w:val="24"/>
          <w:lang w:val="en"/>
        </w:rPr>
        <w:t>” means the following six DLA field organizations: DLA Aviation, DLA Land and Maritime, DLA Energy, DLA Troop Support, DLA Disposition, and DLA Distribution.</w:t>
      </w:r>
    </w:p>
    <w:p w14:paraId="389CD707" w14:textId="77777777" w:rsidR="00171D28" w:rsidRPr="00F97851" w:rsidRDefault="00171D28" w:rsidP="00171D2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lang w:val="en"/>
        </w:rPr>
        <w:t>“</w:t>
      </w:r>
      <w:r w:rsidRPr="00F97851">
        <w:rPr>
          <w:i/>
          <w:sz w:val="24"/>
          <w:szCs w:val="24"/>
          <w:lang w:val="en"/>
        </w:rPr>
        <w:t>Procuring Organizations</w:t>
      </w:r>
      <w:r w:rsidRPr="00F97851">
        <w:rPr>
          <w:sz w:val="24"/>
          <w:szCs w:val="24"/>
          <w:lang w:val="en"/>
        </w:rPr>
        <w:t>” means</w:t>
      </w:r>
      <w:r w:rsidRPr="00F97851">
        <w:rPr>
          <w:rFonts w:eastAsiaTheme="minorHAnsi"/>
          <w:sz w:val="24"/>
          <w:szCs w:val="24"/>
        </w:rPr>
        <w:t xml:space="preserve"> all DLA activities with contracting authority, and includes both contracting activities and contracting offices.</w:t>
      </w:r>
    </w:p>
    <w:p w14:paraId="73F20BDE" w14:textId="77777777" w:rsidR="00171D28" w:rsidRPr="00F97851" w:rsidRDefault="00171D28" w:rsidP="00171D28">
      <w:pPr>
        <w:rPr>
          <w:sz w:val="24"/>
          <w:szCs w:val="24"/>
        </w:rPr>
      </w:pPr>
      <w:r w:rsidRPr="00F97851">
        <w:rPr>
          <w:sz w:val="24"/>
          <w:szCs w:val="24"/>
        </w:rPr>
        <w:t>“</w:t>
      </w:r>
      <w:r w:rsidRPr="00F97851">
        <w:rPr>
          <w:i/>
          <w:sz w:val="24"/>
          <w:szCs w:val="24"/>
        </w:rPr>
        <w:t>Strategic contracts (STRATCON</w:t>
      </w:r>
      <w:r w:rsidRPr="00F97851">
        <w:rPr>
          <w:sz w:val="24"/>
          <w:szCs w:val="24"/>
        </w:rPr>
        <w:t>”</w:t>
      </w:r>
      <w:r w:rsidRPr="00F97851">
        <w:rPr>
          <w:i/>
          <w:sz w:val="24"/>
          <w:szCs w:val="24"/>
        </w:rPr>
        <w:t xml:space="preserve">) </w:t>
      </w:r>
      <w:r w:rsidRPr="00F97851">
        <w:rPr>
          <w:sz w:val="24"/>
          <w:szCs w:val="24"/>
        </w:rPr>
        <w:t>means those acquisitions that represent the highest risk and impact to mission criticality, warfighter operational support, financial investment, and stewardship responsibilities.  Strategic contracts may include, but are not limited to, the following:</w:t>
      </w:r>
    </w:p>
    <w:p w14:paraId="27BE4C2B" w14:textId="77777777" w:rsidR="00171D28" w:rsidRPr="00F97851" w:rsidRDefault="00171D28" w:rsidP="00171D28">
      <w:pPr>
        <w:rPr>
          <w:sz w:val="24"/>
          <w:szCs w:val="24"/>
        </w:rPr>
      </w:pPr>
      <w:r w:rsidRPr="00F97851">
        <w:rPr>
          <w:sz w:val="24"/>
          <w:szCs w:val="24"/>
        </w:rPr>
        <w:tab/>
        <w:t>(1) Acquisitions subject to DoD Peer Review thresholds;</w:t>
      </w:r>
    </w:p>
    <w:p w14:paraId="4A7CE5A9" w14:textId="77777777" w:rsidR="00171D28" w:rsidRPr="00F97851" w:rsidRDefault="00171D28" w:rsidP="00171D28">
      <w:pPr>
        <w:rPr>
          <w:sz w:val="24"/>
          <w:szCs w:val="24"/>
        </w:rPr>
      </w:pPr>
      <w:r w:rsidRPr="00F97851">
        <w:rPr>
          <w:sz w:val="24"/>
          <w:szCs w:val="24"/>
        </w:rPr>
        <w:tab/>
        <w:t>(2) Prime Vendor/Tailored Logistics Support;</w:t>
      </w:r>
    </w:p>
    <w:p w14:paraId="34836EA5" w14:textId="77777777" w:rsidR="00171D28" w:rsidRPr="00F97851" w:rsidRDefault="00171D28" w:rsidP="00171D28">
      <w:pPr>
        <w:rPr>
          <w:sz w:val="24"/>
          <w:szCs w:val="24"/>
        </w:rPr>
      </w:pPr>
      <w:r w:rsidRPr="00F97851">
        <w:rPr>
          <w:sz w:val="24"/>
          <w:szCs w:val="24"/>
        </w:rPr>
        <w:tab/>
        <w:t>(3) Performance-Based Logistics;</w:t>
      </w:r>
    </w:p>
    <w:p w14:paraId="31387926" w14:textId="77777777" w:rsidR="00171D28" w:rsidRPr="00F97851" w:rsidRDefault="00171D28" w:rsidP="00171D28">
      <w:pPr>
        <w:rPr>
          <w:sz w:val="24"/>
          <w:szCs w:val="24"/>
        </w:rPr>
      </w:pPr>
      <w:r w:rsidRPr="00F97851">
        <w:rPr>
          <w:sz w:val="24"/>
          <w:szCs w:val="24"/>
        </w:rPr>
        <w:tab/>
        <w:t>(4) Implementation of Captains of Industry recommendations and/or initiatives;</w:t>
      </w:r>
    </w:p>
    <w:p w14:paraId="5E8C6C09" w14:textId="77777777" w:rsidR="00171D28" w:rsidRPr="00F97851" w:rsidRDefault="00171D28" w:rsidP="00171D28">
      <w:pPr>
        <w:rPr>
          <w:sz w:val="24"/>
          <w:szCs w:val="24"/>
        </w:rPr>
      </w:pPr>
      <w:r w:rsidRPr="00F97851">
        <w:rPr>
          <w:sz w:val="24"/>
          <w:szCs w:val="24"/>
        </w:rPr>
        <w:tab/>
        <w:t>(5) Bridge contracts for existing Strategic Contracts;</w:t>
      </w:r>
    </w:p>
    <w:p w14:paraId="4C198F2D" w14:textId="77777777" w:rsidR="00171D28" w:rsidRPr="00F97851" w:rsidRDefault="00171D28" w:rsidP="00171D28">
      <w:pPr>
        <w:rPr>
          <w:sz w:val="24"/>
          <w:szCs w:val="24"/>
        </w:rPr>
      </w:pPr>
      <w:r w:rsidRPr="00F97851">
        <w:rPr>
          <w:sz w:val="24"/>
          <w:szCs w:val="24"/>
        </w:rPr>
        <w:tab/>
        <w:t>(6) OCONUS acquisitions critical to current contingencies or major military operations;</w:t>
      </w:r>
    </w:p>
    <w:p w14:paraId="0B969F7F" w14:textId="77777777" w:rsidR="00171D28" w:rsidRPr="00F97851" w:rsidRDefault="00171D28" w:rsidP="00171D28">
      <w:pPr>
        <w:rPr>
          <w:sz w:val="24"/>
          <w:szCs w:val="24"/>
        </w:rPr>
      </w:pPr>
      <w:r w:rsidRPr="00F97851">
        <w:rPr>
          <w:sz w:val="24"/>
          <w:szCs w:val="24"/>
        </w:rPr>
        <w:tab/>
        <w:t>(7) Acquisitions as identified by the DLA Director, DLA Vice Director, SPE, or SSM, including Strategic Partnerships with other Agencies, Undefinitized Contract Actions (UCA), and/or specified corporate contracts; and</w:t>
      </w:r>
    </w:p>
    <w:p w14:paraId="2C717F10" w14:textId="77777777" w:rsidR="00171D28" w:rsidRPr="00F97851" w:rsidRDefault="00171D28" w:rsidP="00171D28">
      <w:pPr>
        <w:rPr>
          <w:sz w:val="24"/>
          <w:szCs w:val="24"/>
        </w:rPr>
      </w:pPr>
      <w:r w:rsidRPr="00F97851">
        <w:rPr>
          <w:sz w:val="24"/>
          <w:szCs w:val="24"/>
        </w:rPr>
        <w:tab/>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14:paraId="19245DEF" w14:textId="77777777" w:rsidR="00171D28" w:rsidRPr="00F97851" w:rsidRDefault="00171D28" w:rsidP="00171D28">
      <w:pPr>
        <w:tabs>
          <w:tab w:val="left" w:pos="2250"/>
        </w:tabs>
        <w:rPr>
          <w:sz w:val="24"/>
          <w:szCs w:val="24"/>
          <w:lang w:val="en"/>
        </w:rPr>
      </w:pPr>
      <w:r w:rsidRPr="00F97851">
        <w:rPr>
          <w:iCs/>
          <w:sz w:val="24"/>
          <w:szCs w:val="24"/>
          <w:lang w:val="en"/>
        </w:rPr>
        <w:t>“</w:t>
      </w:r>
      <w:r w:rsidRPr="00F97851">
        <w:rPr>
          <w:i/>
          <w:iCs/>
          <w:sz w:val="24"/>
          <w:szCs w:val="24"/>
          <w:lang w:val="en"/>
        </w:rPr>
        <w:t>Tailored Logistics Support (TLS) Contract</w:t>
      </w:r>
      <w:r w:rsidRPr="00F97851">
        <w:rPr>
          <w:iCs/>
          <w:sz w:val="24"/>
          <w:szCs w:val="24"/>
          <w:lang w:val="en"/>
        </w:rPr>
        <w:t>”</w:t>
      </w:r>
      <w:r w:rsidRPr="00F97851">
        <w:rPr>
          <w:sz w:val="24"/>
          <w:szCs w:val="24"/>
          <w:lang w:val="en"/>
        </w:rPr>
        <w:t xml:space="preserve"> means an acquisition that </w:t>
      </w:r>
      <w:r w:rsidRPr="00F97851">
        <w:rPr>
          <w:iCs/>
          <w:sz w:val="24"/>
          <w:szCs w:val="24"/>
          <w:lang w:val="en"/>
        </w:rPr>
        <w:t>targets support to the point of the customer’s need, and</w:t>
      </w:r>
      <w:r w:rsidRPr="00F97851">
        <w:rPr>
          <w:sz w:val="24"/>
          <w:szCs w:val="24"/>
          <w:lang w:val="en"/>
        </w:rPr>
        <w:t xml:space="preserve"> supports the full range of logistics functions, including shipping, receiving, storage, inventory management, and transportation or traffic visibility, to achieve a solution for a customer.</w:t>
      </w:r>
    </w:p>
    <w:p w14:paraId="23345A7D" w14:textId="77777777" w:rsidR="00171D28" w:rsidRDefault="00171D28" w:rsidP="00171D2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171D28" w:rsidSect="009A0AF7">
          <w:headerReference w:type="even" r:id="rId18"/>
          <w:headerReference w:type="default" r:id="rId19"/>
          <w:footerReference w:type="even" r:id="rId20"/>
          <w:footerReference w:type="default" r:id="rId21"/>
          <w:pgSz w:w="12240" w:h="15840"/>
          <w:pgMar w:top="1440" w:right="1440" w:bottom="1440" w:left="1440" w:header="720" w:footer="720" w:gutter="0"/>
          <w:cols w:space="720"/>
          <w:docGrid w:linePitch="299"/>
        </w:sectPr>
      </w:pPr>
    </w:p>
    <w:p w14:paraId="2A803DE3"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22-01-30T14:31:00Z" w:initials="BARCDA(">
    <w:p w14:paraId="6DDE0811" w14:textId="77777777" w:rsidR="00171D28" w:rsidRDefault="00171D28" w:rsidP="00171D28">
      <w:pPr>
        <w:pStyle w:val="CommentText"/>
      </w:pPr>
      <w:r>
        <w:rPr>
          <w:rStyle w:val="CommentReference"/>
        </w:rPr>
        <w:annotationRef/>
      </w:r>
      <w:r>
        <w:t>On 1/11/22, the DLAD Editor revised the definition of CUI IAW PROCLTR 22-03.</w:t>
      </w:r>
    </w:p>
  </w:comment>
  <w:comment w:id="4" w:author="Burleigh, Anne R CIV DLA ACQUISITION (USA)" w:date="2020-10-01T13:34:00Z" w:initials="BARCDA(">
    <w:p w14:paraId="79E855F4" w14:textId="77777777" w:rsidR="00171D28" w:rsidRDefault="00171D28" w:rsidP="00171D2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rStyle w:val="CommentReference"/>
        </w:rPr>
        <w:annotationRef/>
      </w:r>
      <w:r>
        <w:t xml:space="preserve">On 10/1/20, the DLAD Editor made a technical amendment to the definition of “bridge action or bridge contract” to update the hyperlink and url to the Joint Dep Defense CMO USD(AT&amp;L) memo dated 1-31-18. Former policy issued in PROCLTR 20-16 was as follows: </w:t>
      </w:r>
      <w:r>
        <w:rPr>
          <w:color w:val="0000FF"/>
          <w:sz w:val="23"/>
          <w:szCs w:val="23"/>
        </w:rPr>
        <w:t xml:space="preserve">Joint Deputy Defense Chief Management Officer and Undersecretary of Defense for Acquisition and Sustainment memorandum, SUBJECT: Bridge Action Reduction Measures and Reporting Requirement, dated January 31, 2018, Attachment 1  </w:t>
      </w:r>
      <w:r>
        <w:rPr>
          <w:sz w:val="23"/>
          <w:szCs w:val="23"/>
        </w:rPr>
        <w:t>(</w:t>
      </w:r>
      <w:hyperlink r:id="rId1" w:history="1">
        <w:r w:rsidRPr="00B20C3A">
          <w:rPr>
            <w:rStyle w:val="Hyperlink"/>
            <w:sz w:val="23"/>
            <w:szCs w:val="23"/>
          </w:rPr>
          <w:t>https://www.acq.osd.mil/dpap/sa/docs/policies/Bridge_Action_Reduction_Measures_&amp;_Reporting_Requirement.pdf</w:t>
        </w:r>
      </w:hyperlink>
      <w:r>
        <w:rPr>
          <w:color w:val="0000FF"/>
          <w:sz w:val="23"/>
          <w:szCs w:val="23"/>
        </w:rPr>
        <w:t xml:space="preserve"> </w:t>
      </w:r>
      <w:r>
        <w:rPr>
          <w:sz w:val="23"/>
          <w:szCs w:val="23"/>
        </w:rPr>
        <w:t>).</w:t>
      </w:r>
    </w:p>
    <w:p w14:paraId="6136737D" w14:textId="77777777" w:rsidR="00171D28" w:rsidRDefault="00171D28" w:rsidP="00171D28">
      <w:pPr>
        <w:pStyle w:val="CommentText"/>
      </w:pPr>
    </w:p>
  </w:comment>
  <w:comment w:id="5" w:author="Burleigh, Anne R CIV DLA ACQUISITION (USA)" w:date="2020-05-04T17:40:00Z" w:initials="BARCDA(">
    <w:p w14:paraId="00F97A60" w14:textId="77777777" w:rsidR="00171D28" w:rsidRDefault="00171D28" w:rsidP="00171D28">
      <w:pPr>
        <w:pStyle w:val="CommentText"/>
      </w:pPr>
      <w:r>
        <w:rPr>
          <w:rStyle w:val="CommentReference"/>
        </w:rPr>
        <w:annotationRef/>
      </w:r>
      <w:r>
        <w:rPr>
          <w:sz w:val="18"/>
          <w:szCs w:val="18"/>
        </w:rPr>
        <w:t xml:space="preserve">On 3/29/16, the DLAD Editor removed the reference to </w:t>
      </w:r>
      <w:r w:rsidRPr="00424269">
        <w:rPr>
          <w:sz w:val="18"/>
          <w:szCs w:val="18"/>
        </w:rPr>
        <w:t>Director, Acquisition and Procurement</w:t>
      </w:r>
      <w:r>
        <w:rPr>
          <w:sz w:val="18"/>
          <w:szCs w:val="18"/>
        </w:rPr>
        <w:t xml:space="preserve"> as the CCO for </w:t>
      </w:r>
      <w:r w:rsidRPr="00424269">
        <w:rPr>
          <w:sz w:val="18"/>
          <w:szCs w:val="18"/>
        </w:rPr>
        <w:t>Defense Media Activity (DMA), including DMA Riverside Contracting Office and DMA Fort Meade Contracting Office</w:t>
      </w:r>
      <w:r>
        <w:rPr>
          <w:sz w:val="18"/>
          <w:szCs w:val="18"/>
        </w:rPr>
        <w:t>.  This is in accordance with DPAP Memorandum, SUBJECT: Delegation of Contracting Authority, dated 3/17/16, which realigned DMA from DLA to DPAP for delegation of contracting authority.</w:t>
      </w:r>
    </w:p>
  </w:comment>
  <w:comment w:id="7" w:author="Burleigh, Anne R CIV DLA ACQUISITION (USA)" w:date="2019-02-25T15:21:00Z" w:initials="BARCDA(">
    <w:p w14:paraId="7DD860EE" w14:textId="77777777" w:rsidR="00171D28" w:rsidRDefault="00171D28" w:rsidP="00171D28">
      <w:pPr>
        <w:pStyle w:val="CommentText"/>
      </w:pPr>
      <w:r>
        <w:rPr>
          <w:rStyle w:val="CommentReference"/>
        </w:rPr>
        <w:annotationRef/>
      </w:r>
      <w:r>
        <w:rPr>
          <w:sz w:val="18"/>
          <w:szCs w:val="18"/>
        </w:rPr>
        <w:t xml:space="preserve">On 2/25/19, the DLAD Editor updated the CCO column for the DLA Aviation Supplier Operations at Richmond contracting activity, inserting  “Director and </w:t>
      </w:r>
      <w:r w:rsidRPr="00424269">
        <w:rPr>
          <w:sz w:val="18"/>
          <w:szCs w:val="18"/>
        </w:rPr>
        <w:t>Deputy Director, Supplier Operations</w:t>
      </w:r>
      <w:r>
        <w:rPr>
          <w:sz w:val="18"/>
          <w:szCs w:val="18"/>
        </w:rPr>
        <w:t>” in place of “</w:t>
      </w:r>
      <w:r w:rsidRPr="00424269">
        <w:rPr>
          <w:sz w:val="18"/>
          <w:szCs w:val="18"/>
        </w:rPr>
        <w:t>Deputy Directors, Supplier Operations</w:t>
      </w:r>
      <w:r>
        <w:rPr>
          <w:sz w:val="18"/>
          <w:szCs w:val="18"/>
        </w:rPr>
        <w:t>.”</w:t>
      </w:r>
    </w:p>
  </w:comment>
  <w:comment w:id="8" w:author="Burleigh, Anne R CIV DLA ACQUISITION (USA)" w:date="2019-02-25T15:21:00Z" w:initials="BARCDA(">
    <w:p w14:paraId="710B832B" w14:textId="77777777" w:rsidR="00171D28" w:rsidRDefault="00171D28" w:rsidP="00171D28">
      <w:pPr>
        <w:pStyle w:val="CommentText"/>
      </w:pPr>
      <w:r>
        <w:rPr>
          <w:rStyle w:val="CommentReference"/>
        </w:rPr>
        <w:annotationRef/>
      </w:r>
      <w:r>
        <w:rPr>
          <w:sz w:val="18"/>
          <w:szCs w:val="18"/>
        </w:rPr>
        <w:t>On 2/25/19, the DLAD Editor updated the Contracting Office column for the DLA Aviation Supplier Operations at Richmond contracting activity, inserting “</w:t>
      </w:r>
      <w:r w:rsidRPr="00424269">
        <w:rPr>
          <w:sz w:val="18"/>
          <w:szCs w:val="18"/>
        </w:rPr>
        <w:t>DLA Aviation Supplier Operations at Richmond (FA</w:t>
      </w:r>
      <w:r>
        <w:rPr>
          <w:sz w:val="18"/>
          <w:szCs w:val="18"/>
        </w:rPr>
        <w:t xml:space="preserve"> and FM</w:t>
      </w:r>
      <w:r w:rsidRPr="00424269">
        <w:rPr>
          <w:sz w:val="18"/>
          <w:szCs w:val="18"/>
        </w:rPr>
        <w:t>)</w:t>
      </w:r>
      <w:r>
        <w:rPr>
          <w:sz w:val="18"/>
          <w:szCs w:val="18"/>
        </w:rPr>
        <w:t>” in place of “</w:t>
      </w:r>
      <w:r>
        <w:rPr>
          <w:rStyle w:val="CommentReference"/>
        </w:rPr>
        <w:annotationRef/>
      </w:r>
      <w:r w:rsidRPr="00424269">
        <w:rPr>
          <w:sz w:val="18"/>
          <w:szCs w:val="18"/>
        </w:rPr>
        <w:t>DLA Aviation Supplier Operations at Richmond (FA)</w:t>
      </w:r>
      <w:r>
        <w:rPr>
          <w:sz w:val="18"/>
          <w:szCs w:val="18"/>
        </w:rPr>
        <w:t xml:space="preserve">.”  </w:t>
      </w:r>
      <w:r>
        <w:rPr>
          <w:rStyle w:val="CommentReference"/>
        </w:rPr>
        <w:annotationRef/>
      </w:r>
    </w:p>
  </w:comment>
  <w:comment w:id="9" w:author="Burleigh, Anne R CIV DLA ACQUISITION (USA)" w:date="2020-03-21T13:31:00Z" w:initials="BARCDA(">
    <w:p w14:paraId="61B405F9" w14:textId="77777777" w:rsidR="00171D28" w:rsidRDefault="00171D28" w:rsidP="00171D28">
      <w:pPr>
        <w:pStyle w:val="CommentText"/>
      </w:pPr>
      <w:r>
        <w:rPr>
          <w:rStyle w:val="CommentReference"/>
        </w:rPr>
        <w:annotationRef/>
      </w:r>
      <w:r>
        <w:t>On 3/21/20, the DLAD Editor added the definition of “collaboration folders” in accordance with PROCLTR 20-01.</w:t>
      </w:r>
    </w:p>
  </w:comment>
  <w:comment w:id="10" w:author="Anne" w:date="2022-01-11T19:02:00Z" w:initials="A">
    <w:p w14:paraId="52561D50" w14:textId="77777777" w:rsidR="00171D28" w:rsidRDefault="00171D28" w:rsidP="00171D28">
      <w:pPr>
        <w:pStyle w:val="CommentText"/>
      </w:pPr>
      <w:r>
        <w:rPr>
          <w:rStyle w:val="CommentReference"/>
        </w:rPr>
        <w:annotationRef/>
      </w:r>
      <w:r>
        <w:t>On 1/11/22, the DLAD Editor revised the definition of CUI IAW PROCLTR 22-03.</w:t>
      </w:r>
    </w:p>
  </w:comment>
  <w:comment w:id="11" w:author="Burleigh, Anne R CIV DLA ACQUISITION (USA)" w:date="2020-03-21T13:33:00Z" w:initials="BARCDA(">
    <w:p w14:paraId="4CAF6991" w14:textId="77777777" w:rsidR="00171D28" w:rsidRDefault="00171D28" w:rsidP="00171D28">
      <w:pPr>
        <w:pStyle w:val="CommentText"/>
      </w:pPr>
      <w:r>
        <w:rPr>
          <w:rStyle w:val="CommentReference"/>
        </w:rPr>
        <w:annotationRef/>
      </w:r>
      <w:r>
        <w:t>On 3/21/20, the DLAD Editor added the definition of “DLA Export Control Technical Data Access” in accordance with PROCLTR 20-01.</w:t>
      </w:r>
    </w:p>
  </w:comment>
  <w:comment w:id="12" w:author="Burleigh, Anne R CIV DLA ACQUISITION (USA)" w:date="2020-03-21T13:35:00Z" w:initials="BARCDA(">
    <w:p w14:paraId="0071C1E9" w14:textId="77777777" w:rsidR="00171D28" w:rsidRDefault="00171D28" w:rsidP="00171D28">
      <w:pPr>
        <w:pStyle w:val="CommentText"/>
      </w:pPr>
      <w:r>
        <w:rPr>
          <w:rStyle w:val="CommentReference"/>
        </w:rPr>
        <w:annotationRef/>
      </w:r>
      <w:r>
        <w:t>On 3/21/20, the DLAD Editor added the definition of “</w:t>
      </w:r>
      <w:r w:rsidRPr="003963F4">
        <w:t>e</w:t>
      </w:r>
      <w:r w:rsidRPr="003963F4">
        <w:rPr>
          <w:rFonts w:eastAsiaTheme="minorHAnsi"/>
        </w:rPr>
        <w:t>nhanced validation</w:t>
      </w:r>
      <w:r>
        <w:rPr>
          <w:rFonts w:eastAsiaTheme="minorHAnsi"/>
        </w:rPr>
        <w:t>”</w:t>
      </w:r>
      <w:r>
        <w:t xml:space="preserve"> in accordance with PROCLTR 20-01.</w:t>
      </w:r>
    </w:p>
  </w:comment>
  <w:comment w:id="13" w:author="Burleigh, Anne R CIV DLA ACQUISITION (USA)" w:date="2020-03-21T13:37:00Z" w:initials="BARCDA(">
    <w:p w14:paraId="2728C024" w14:textId="77777777" w:rsidR="00171D28" w:rsidRDefault="00171D28" w:rsidP="00171D28">
      <w:pPr>
        <w:pStyle w:val="CommentText"/>
      </w:pPr>
      <w:r>
        <w:rPr>
          <w:rStyle w:val="CommentReference"/>
        </w:rPr>
        <w:annotationRef/>
      </w:r>
      <w:r>
        <w:t xml:space="preserve">On 3/21/20, the DLAD Editor added the definition of  </w:t>
      </w:r>
      <w:r w:rsidRPr="00507DAF">
        <w:t>“</w:t>
      </w:r>
      <w:r w:rsidRPr="0071662A">
        <w:t>JCP certification”</w:t>
      </w:r>
      <w:r>
        <w:t xml:space="preserve"> in accordance with PROCLTR 20-01.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DE0811" w15:done="0"/>
  <w15:commentEx w15:paraId="6136737D" w15:done="0"/>
  <w15:commentEx w15:paraId="00F97A60" w15:done="0"/>
  <w15:commentEx w15:paraId="7DD860EE" w15:done="0"/>
  <w15:commentEx w15:paraId="710B832B" w15:done="0"/>
  <w15:commentEx w15:paraId="61B405F9" w15:done="0"/>
  <w15:commentEx w15:paraId="52561D50" w15:done="0"/>
  <w15:commentEx w15:paraId="4CAF6991" w15:done="0"/>
  <w15:commentEx w15:paraId="0071C1E9" w15:done="0"/>
  <w15:commentEx w15:paraId="2728C0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11FDF" w16cex:dateUtc="2022-01-30T19:31:00Z"/>
  <w16cex:commentExtensible w16cex:durableId="2367827C" w16cex:dateUtc="2020-10-01T17:34:00Z"/>
  <w16cex:commentExtensible w16cex:durableId="2367827D" w16cex:dateUtc="2020-05-04T21:40:00Z"/>
  <w16cex:commentExtensible w16cex:durableId="2367827E" w16cex:dateUtc="2019-02-25T20:21:00Z"/>
  <w16cex:commentExtensible w16cex:durableId="2367827F" w16cex:dateUtc="2019-02-25T20:21:00Z"/>
  <w16cex:commentExtensible w16cex:durableId="23678280" w16cex:dateUtc="2020-03-21T17:31:00Z"/>
  <w16cex:commentExtensible w16cex:durableId="258852BF" w16cex:dateUtc="2022-01-12T00:02:00Z"/>
  <w16cex:commentExtensible w16cex:durableId="23678281" w16cex:dateUtc="2020-03-21T17:33:00Z"/>
  <w16cex:commentExtensible w16cex:durableId="23678282" w16cex:dateUtc="2020-03-21T17:35:00Z"/>
  <w16cex:commentExtensible w16cex:durableId="23678283" w16cex:dateUtc="2020-03-21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DE0811" w16cid:durableId="25A11FDF"/>
  <w16cid:commentId w16cid:paraId="6136737D" w16cid:durableId="2367827C"/>
  <w16cid:commentId w16cid:paraId="00F97A60" w16cid:durableId="2367827D"/>
  <w16cid:commentId w16cid:paraId="7DD860EE" w16cid:durableId="2367827E"/>
  <w16cid:commentId w16cid:paraId="710B832B" w16cid:durableId="2367827F"/>
  <w16cid:commentId w16cid:paraId="61B405F9" w16cid:durableId="23678280"/>
  <w16cid:commentId w16cid:paraId="52561D50" w16cid:durableId="258852BF"/>
  <w16cid:commentId w16cid:paraId="4CAF6991" w16cid:durableId="23678281"/>
  <w16cid:commentId w16cid:paraId="0071C1E9" w16cid:durableId="23678282"/>
  <w16cid:commentId w16cid:paraId="2728C024" w16cid:durableId="236782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F6BD6" w14:textId="77777777" w:rsidR="00171D28" w:rsidRDefault="00171D28" w:rsidP="00926910">
      <w:r>
        <w:separator/>
      </w:r>
    </w:p>
    <w:p w14:paraId="5F98AB56" w14:textId="77777777" w:rsidR="00171D28" w:rsidRDefault="00171D28"/>
    <w:p w14:paraId="7EF1DDBA" w14:textId="77777777" w:rsidR="00171D28" w:rsidRDefault="00171D28"/>
  </w:endnote>
  <w:endnote w:type="continuationSeparator" w:id="0">
    <w:p w14:paraId="27EDF3F5" w14:textId="77777777" w:rsidR="00171D28" w:rsidRDefault="00171D28" w:rsidP="00926910">
      <w:r>
        <w:continuationSeparator/>
      </w:r>
    </w:p>
    <w:p w14:paraId="6EB4D478" w14:textId="77777777" w:rsidR="00171D28" w:rsidRDefault="00171D28"/>
    <w:p w14:paraId="2A47F0F6" w14:textId="77777777" w:rsidR="00171D28" w:rsidRDefault="00171D28"/>
  </w:endnote>
  <w:endnote w:type="continuationNotice" w:id="1">
    <w:p w14:paraId="3AF6F991" w14:textId="77777777" w:rsidR="00171D28" w:rsidRDefault="00171D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A624" w14:textId="77777777" w:rsidR="00171D28" w:rsidRPr="00034342" w:rsidRDefault="00171D28"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rPr>
    </w:pPr>
    <w:r>
      <w:rPr>
        <w:b/>
        <w:sz w:val="24"/>
        <w:szCs w:val="24"/>
      </w:rPr>
      <w:t>January 2022</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22</w:t>
    </w:r>
    <w:r w:rsidRPr="007D318D">
      <w:rPr>
        <w:b/>
        <w:noProof/>
        <w:sz w:val="24"/>
        <w:szCs w:val="24"/>
      </w:rPr>
      <w:fldChar w:fldCharType="end"/>
    </w:r>
    <w:r w:rsidRPr="00034342">
      <w:rPr>
        <w:b/>
      </w:rPr>
      <w:tab/>
    </w:r>
    <w:r w:rsidRPr="00034342">
      <w:rPr>
        <w:b/>
      </w:rPr>
      <w:tab/>
    </w:r>
    <w:r w:rsidRPr="00034342">
      <w:rPr>
        <w:b/>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869C" w14:textId="77777777" w:rsidR="00171D28" w:rsidRPr="00034342" w:rsidRDefault="00171D28" w:rsidP="00C74EBD">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8010"/>
        <w:tab w:val="center" w:pos="9180"/>
        <w:tab w:val="left" w:pos="9270"/>
        <w:tab w:val="left" w:pos="9360"/>
      </w:tabs>
      <w:rPr>
        <w:b/>
      </w:rPr>
    </w:pPr>
    <w:r>
      <w:rPr>
        <w:b/>
        <w:sz w:val="24"/>
        <w:szCs w:val="24"/>
      </w:rPr>
      <w:t>January 2022</w:t>
    </w:r>
    <w:r>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21</w:t>
    </w:r>
    <w:r w:rsidRPr="007D318D">
      <w:rPr>
        <w:b/>
        <w:noProof/>
        <w:sz w:val="24"/>
        <w:szCs w:val="24"/>
      </w:rPr>
      <w:fldChar w:fldCharType="end"/>
    </w:r>
    <w:r w:rsidRPr="00034342">
      <w:rPr>
        <w:b/>
      </w:rPr>
      <w:tab/>
    </w:r>
    <w:r w:rsidRPr="00034342">
      <w:rPr>
        <w:b/>
      </w:rPr>
      <w:tab/>
    </w:r>
    <w:r w:rsidRPr="00034342">
      <w:rPr>
        <w:b/>
        <w:sz w:val="24"/>
        <w:szCs w:val="24"/>
      </w:rPr>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5C9AB"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D9642"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41D64" w14:textId="77777777" w:rsidR="00171D28" w:rsidRDefault="00171D28" w:rsidP="00926910">
      <w:r>
        <w:separator/>
      </w:r>
    </w:p>
    <w:p w14:paraId="796854E6" w14:textId="77777777" w:rsidR="00171D28" w:rsidRDefault="00171D28"/>
    <w:p w14:paraId="328DF803" w14:textId="77777777" w:rsidR="00171D28" w:rsidRDefault="00171D28"/>
  </w:footnote>
  <w:footnote w:type="continuationSeparator" w:id="0">
    <w:p w14:paraId="702DA387" w14:textId="77777777" w:rsidR="00171D28" w:rsidRDefault="00171D28" w:rsidP="00926910">
      <w:r>
        <w:continuationSeparator/>
      </w:r>
    </w:p>
    <w:p w14:paraId="21E77625" w14:textId="77777777" w:rsidR="00171D28" w:rsidRDefault="00171D28"/>
    <w:p w14:paraId="47AC25E9" w14:textId="77777777" w:rsidR="00171D28" w:rsidRDefault="00171D28"/>
  </w:footnote>
  <w:footnote w:type="continuationNotice" w:id="1">
    <w:p w14:paraId="08A76345" w14:textId="77777777" w:rsidR="00171D28" w:rsidRDefault="00171D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CF562" w14:textId="77777777" w:rsidR="00171D28" w:rsidRPr="00034342" w:rsidRDefault="00171D28" w:rsidP="002B4940">
    <w:pPr>
      <w:pStyle w:val="Header"/>
      <w:spacing w:after="240"/>
      <w:jc w:val="center"/>
      <w:rPr>
        <w:b/>
        <w:sz w:val="24"/>
        <w:szCs w:val="24"/>
      </w:rPr>
    </w:pPr>
    <w:r w:rsidRPr="00034342">
      <w:rPr>
        <w:b/>
        <w:sz w:val="24"/>
        <w:szCs w:val="24"/>
      </w:rPr>
      <w:t>DEFENSE LOGISTICS ACQUISITION DIRECTIVE</w:t>
    </w:r>
  </w:p>
  <w:p w14:paraId="120EACC3" w14:textId="77777777" w:rsidR="00171D28" w:rsidRPr="00003ABF" w:rsidRDefault="00171D28" w:rsidP="00C26C70">
    <w:pPr>
      <w:pStyle w:val="Heading1"/>
      <w:spacing w:after="240"/>
    </w:pPr>
    <w:r w:rsidRPr="00034342">
      <w:rPr>
        <w:sz w:val="24"/>
        <w:szCs w:val="24"/>
      </w:rPr>
      <w:t>PART 2 – DEFINITIONS OF WORDS AND TERMS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FFE65" w14:textId="77777777" w:rsidR="00171D28" w:rsidRPr="00034342" w:rsidRDefault="00171D28" w:rsidP="00872257">
    <w:pPr>
      <w:pStyle w:val="Header"/>
      <w:spacing w:after="240"/>
      <w:jc w:val="center"/>
      <w:rPr>
        <w:b/>
        <w:sz w:val="24"/>
        <w:szCs w:val="24"/>
      </w:rPr>
    </w:pPr>
    <w:r w:rsidRPr="00034342">
      <w:rPr>
        <w:b/>
        <w:sz w:val="24"/>
        <w:szCs w:val="24"/>
      </w:rPr>
      <w:t>DEFENSE LOGISTICS ACQUISITION DIRECTIVE</w:t>
    </w:r>
  </w:p>
  <w:p w14:paraId="488F1E91" w14:textId="77777777" w:rsidR="00171D28" w:rsidRPr="00003ABF" w:rsidRDefault="00171D28" w:rsidP="00872257">
    <w:pPr>
      <w:pStyle w:val="Heading1"/>
      <w:spacing w:after="240"/>
    </w:pPr>
    <w:r w:rsidRPr="00034342">
      <w:rPr>
        <w:sz w:val="24"/>
        <w:szCs w:val="24"/>
      </w:rPr>
      <w:t>PART 2 – DEFINITIONS OF WORDS AND TERMS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EBD63"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7CFF"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rson w15:author="Anne">
    <w15:presenceInfo w15:providerId="None" w15:userId="An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D28"/>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1FE2"/>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CA2C1"/>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acq.osd.mil/dpap/sa/docs/policies/Bridge_Action_Reduction_Measures_&amp;_Reporting_Requirement.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2.docx" TargetMode="External"/><Relationship Id="rId24" Type="http://schemas.openxmlformats.org/officeDocument/2006/relationships/footer" Target="footer3.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eader" Target="header3.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10908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