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D23" w:rsidRPr="00FB5DE4" w:rsidRDefault="00BE7D23" w:rsidP="00BE7D23">
      <w:pPr>
        <w:pStyle w:val="Heading1"/>
        <w:spacing w:before="240"/>
        <w:rPr>
          <w:sz w:val="24"/>
          <w:szCs w:val="24"/>
        </w:rPr>
      </w:pPr>
      <w:r w:rsidRPr="00FB5DE4">
        <w:rPr>
          <w:sz w:val="24"/>
          <w:szCs w:val="24"/>
        </w:rPr>
        <w:t>PART 38 – FEDERAL SUPPLY SCHEDULE CONTRACTING</w:t>
      </w:r>
    </w:p>
    <w:p w:rsidR="00BE7D23" w:rsidRPr="00FB5DE4" w:rsidRDefault="00BE7D23" w:rsidP="00BE7D23">
      <w:pPr>
        <w:spacing w:after="240"/>
        <w:jc w:val="center"/>
        <w:rPr>
          <w:sz w:val="24"/>
          <w:szCs w:val="24"/>
        </w:rPr>
      </w:pPr>
      <w:r w:rsidRPr="00FB5DE4">
        <w:rPr>
          <w:i/>
          <w:sz w:val="24"/>
          <w:szCs w:val="24"/>
        </w:rPr>
        <w:t>(Revised December 8, 2020 through PROCLTR 2021-02)</w:t>
      </w:r>
    </w:p>
    <w:p w:rsidR="00BE7D23" w:rsidRPr="00FB5DE4" w:rsidRDefault="00BE7D23" w:rsidP="00BE7D2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rsidR="00BE7D23" w:rsidRPr="00FB5DE4" w:rsidRDefault="00BE7D23" w:rsidP="00BE7D2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rsidR="00BE7D23" w:rsidRPr="00FB5DE4" w:rsidRDefault="00BE7D23" w:rsidP="00BE7D2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0" w:history="1">
        <w:r w:rsidRPr="00FB5DE4">
          <w:rPr>
            <w:rStyle w:val="Hyperlink"/>
            <w:sz w:val="24"/>
            <w:szCs w:val="24"/>
          </w:rPr>
          <w:t>38.9000</w:t>
        </w:r>
      </w:hyperlink>
      <w:r w:rsidRPr="00FB5DE4">
        <w:rPr>
          <w:color w:val="000000"/>
          <w:sz w:val="24"/>
          <w:szCs w:val="24"/>
        </w:rPr>
        <w:tab/>
        <w:t>Scope.</w:t>
      </w:r>
    </w:p>
    <w:p w:rsidR="00BE7D23" w:rsidRPr="00FB5DE4" w:rsidRDefault="00BE7D23" w:rsidP="00BE7D2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1" w:history="1">
        <w:r w:rsidRPr="00FB5DE4">
          <w:rPr>
            <w:rStyle w:val="Hyperlink"/>
            <w:sz w:val="24"/>
            <w:szCs w:val="24"/>
          </w:rPr>
          <w:t>38.9001</w:t>
        </w:r>
      </w:hyperlink>
      <w:r w:rsidRPr="00FB5DE4">
        <w:rPr>
          <w:color w:val="000000"/>
          <w:sz w:val="24"/>
          <w:szCs w:val="24"/>
        </w:rPr>
        <w:tab/>
        <w:t>General.</w:t>
      </w:r>
    </w:p>
    <w:p w:rsidR="00BE7D23" w:rsidRPr="00FB5DE4" w:rsidRDefault="00BE7D23" w:rsidP="00BE7D2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38_9002" w:history="1">
        <w:r w:rsidRPr="00FB5DE4">
          <w:rPr>
            <w:rStyle w:val="Hyperlink"/>
            <w:sz w:val="24"/>
            <w:szCs w:val="24"/>
          </w:rPr>
          <w:t>38.9002</w:t>
        </w:r>
      </w:hyperlink>
      <w:r w:rsidRPr="00FB5DE4">
        <w:rPr>
          <w:color w:val="000000"/>
          <w:sz w:val="24"/>
          <w:szCs w:val="24"/>
        </w:rPr>
        <w:tab/>
        <w:t>DLA-Managed Federal Supply Schedules for FedMall.</w:t>
      </w:r>
    </w:p>
    <w:p w:rsidR="00BE7D23" w:rsidRPr="00FB5DE4" w:rsidRDefault="00BE7D23" w:rsidP="00BE7D23">
      <w:pPr>
        <w:pStyle w:val="Heading2"/>
      </w:pPr>
      <w:r w:rsidRPr="00FB5DE4">
        <w:t>SUBPART 38.90 DLA-MANAGED FEDERAL SUPPLY SCHEDULES</w:t>
      </w:r>
    </w:p>
    <w:p w:rsidR="00BE7D23" w:rsidRPr="00FB5DE4" w:rsidRDefault="00BE7D23" w:rsidP="00BE7D23">
      <w:pPr>
        <w:spacing w:after="240"/>
        <w:jc w:val="center"/>
        <w:rPr>
          <w:i/>
          <w:iCs/>
          <w:sz w:val="24"/>
          <w:szCs w:val="24"/>
        </w:rPr>
      </w:pPr>
      <w:r w:rsidRPr="00FB5DE4">
        <w:rPr>
          <w:i/>
          <w:iCs/>
          <w:sz w:val="24"/>
          <w:szCs w:val="24"/>
        </w:rPr>
        <w:t>(Revised December 8, 2020 through PROCLTR 2021-02)</w:t>
      </w:r>
    </w:p>
    <w:p w:rsidR="00BE7D23" w:rsidRPr="00FB5DE4" w:rsidRDefault="00BE7D23" w:rsidP="00BE7D23">
      <w:pPr>
        <w:pStyle w:val="Heading3"/>
        <w:rPr>
          <w:sz w:val="24"/>
          <w:szCs w:val="24"/>
        </w:rPr>
      </w:pPr>
      <w:bookmarkStart w:id="0" w:name="P38_9000"/>
      <w:r w:rsidRPr="00FB5DE4">
        <w:rPr>
          <w:sz w:val="24"/>
          <w:szCs w:val="24"/>
        </w:rPr>
        <w:t>38.9000</w:t>
      </w:r>
      <w:bookmarkEnd w:id="0"/>
      <w:r w:rsidRPr="00FB5DE4">
        <w:rPr>
          <w:sz w:val="24"/>
          <w:szCs w:val="24"/>
        </w:rPr>
        <w:t xml:space="preserve"> Scope.</w:t>
      </w:r>
    </w:p>
    <w:p w:rsidR="00BE7D23" w:rsidRPr="00FB5DE4" w:rsidRDefault="00BE7D23" w:rsidP="00BE7D2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rsidR="00BE7D23" w:rsidRPr="00FB5DE4" w:rsidRDefault="00BE7D23" w:rsidP="00BE7D23">
      <w:pPr>
        <w:pStyle w:val="Heading3"/>
        <w:rPr>
          <w:sz w:val="24"/>
          <w:szCs w:val="24"/>
        </w:rPr>
      </w:pPr>
      <w:bookmarkStart w:id="1" w:name="P38_9001"/>
      <w:r w:rsidRPr="00FB5DE4">
        <w:rPr>
          <w:sz w:val="24"/>
          <w:szCs w:val="24"/>
        </w:rPr>
        <w:t xml:space="preserve">38.9001 </w:t>
      </w:r>
      <w:bookmarkEnd w:id="1"/>
      <w:r w:rsidRPr="00FB5DE4">
        <w:rPr>
          <w:sz w:val="24"/>
          <w:szCs w:val="24"/>
        </w:rPr>
        <w:t>General.</w:t>
      </w:r>
    </w:p>
    <w:p w:rsidR="00BE7D23" w:rsidRPr="00FB5DE4" w:rsidRDefault="00BE7D23" w:rsidP="00BE7D2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11" w:history="1">
        <w:r w:rsidRPr="00FB5DE4">
          <w:rPr>
            <w:rStyle w:val="Hyperlink"/>
            <w:sz w:val="24"/>
            <w:szCs w:val="24"/>
          </w:rPr>
          <w:t>Agreement between the Department of Defense and the General Services Administration Governing Supply Management Relationships Under the National Supply System</w:t>
        </w:r>
      </w:hyperlink>
      <w:r w:rsidRPr="00FB5DE4">
        <w:rPr>
          <w:color w:val="0000FF"/>
          <w:sz w:val="24"/>
          <w:szCs w:val="24"/>
        </w:rPr>
        <w:t xml:space="preserve"> (</w:t>
      </w:r>
      <w:hyperlink r:id="rId12" w:history="1">
        <w:r w:rsidRPr="00FB5DE4">
          <w:rPr>
            <w:rStyle w:val="Hyperlink"/>
            <w:sz w:val="24"/>
            <w:szCs w:val="24"/>
          </w:rPr>
          <w:t>https://dlamil.dps.mil/sites/Acquisition/Shared%20Documents/Forms/AllItems.aspx?RootFolder=%2Fsites%2FAcquisition%2FShared%20Documents%2FJ%2D72%2FPROCLTR%2DFiles&amp;FolderCTID=0x01200080FADA3E9BBF764593CF2E25DC6FA477</w:t>
        </w:r>
      </w:hyperlink>
      <w:r w:rsidRPr="00FB5DE4">
        <w:rPr>
          <w:color w:val="000000"/>
          <w:sz w:val="24"/>
          <w:szCs w:val="24"/>
        </w:rPr>
        <w:t>), dated February 19, 1971, and the 1972 Supplement. Enter your email address to access documents.</w:t>
      </w:r>
    </w:p>
    <w:p w:rsidR="00BE7D23" w:rsidRPr="00FB5DE4" w:rsidRDefault="00BE7D23" w:rsidP="00BE7D2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rsidR="00BE7D23" w:rsidRPr="00FB5DE4" w:rsidRDefault="00BE7D23" w:rsidP="00BE7D2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(c) In establishing and maintaining a uniform federal supply catalog system, GSA and DoD shall coordinate to avoid unnecessary duplication (40 U.S.C. 506).</w:t>
      </w:r>
    </w:p>
    <w:p w:rsidR="00BE7D23" w:rsidRPr="00FB5DE4" w:rsidRDefault="00BE7D23" w:rsidP="00BE7D23">
      <w:pPr>
        <w:pStyle w:val="Heading3"/>
        <w:rPr>
          <w:sz w:val="24"/>
          <w:szCs w:val="24"/>
        </w:rPr>
      </w:pPr>
      <w:bookmarkStart w:id="2" w:name="P38_9002"/>
      <w:r w:rsidRPr="00FB5DE4">
        <w:rPr>
          <w:sz w:val="24"/>
          <w:szCs w:val="24"/>
        </w:rPr>
        <w:t xml:space="preserve">38.9002 </w:t>
      </w:r>
      <w:bookmarkEnd w:id="2"/>
      <w:r w:rsidRPr="00FB5DE4">
        <w:rPr>
          <w:sz w:val="24"/>
          <w:szCs w:val="24"/>
        </w:rPr>
        <w:t>DLA-Managed Federal Supply Schedules for FedMall.</w:t>
      </w:r>
    </w:p>
    <w:p w:rsidR="00BE7D23" w:rsidRPr="00FB5DE4" w:rsidRDefault="00BE7D23" w:rsidP="00BE7D2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 DCSO contracting officers shall—</w:t>
      </w:r>
    </w:p>
    <w:p w:rsidR="00BE7D23" w:rsidRPr="00FB5DE4" w:rsidRDefault="00BE7D23" w:rsidP="00BE7D2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(1) Use delegated authority from GSA to establish Federal Supply Schedules in compliance with FAR Part 38 and the Agreement between the DoD and GSA Governing Supply Management Relationships Under the National Supply System, dated February 19, 1971.</w:t>
      </w:r>
    </w:p>
    <w:p w:rsidR="00BE7D23" w:rsidRPr="00FB5DE4" w:rsidRDefault="00BE7D23" w:rsidP="00BE7D2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(2) Consider GSA Acquisition Manual (GSAM) guidelines and GSA contracting practices when establishing Federal Supply Schedules. Contracting officers may use specific GSA clauses, procedures, and practices if determined to be in the best interest of the Government.</w:t>
      </w:r>
    </w:p>
    <w:p w:rsidR="00BE7D23" w:rsidRPr="00FB5DE4" w:rsidRDefault="00BE7D23" w:rsidP="00BE7D2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(3) Determine the prices of fixed-price supplies to be fair and reasonable for the purpose of establishing the Federal Supply Schedule.</w:t>
      </w:r>
    </w:p>
    <w:p w:rsidR="00BE7D23" w:rsidRPr="00FB5DE4" w:rsidRDefault="00BE7D23" w:rsidP="00BE7D23">
      <w:pPr>
        <w:rPr>
          <w:b/>
          <w:bCs/>
          <w:color w:val="000000"/>
          <w:sz w:val="24"/>
          <w:szCs w:val="24"/>
        </w:rPr>
      </w:pPr>
      <w:r w:rsidRPr="00FB5DE4">
        <w:rPr>
          <w:color w:val="000000"/>
          <w:sz w:val="24"/>
          <w:szCs w:val="24"/>
        </w:rPr>
        <w:tab/>
        <w:t>(4) Determine in writing contract termination is appropriate prior to removing a contract from FedMall.</w:t>
      </w:r>
    </w:p>
    <w:p w:rsidR="00BE7D23" w:rsidRDefault="00BE7D23" w:rsidP="00BE7D23">
      <w:pPr>
        <w:sectPr w:rsidR="00BE7D23" w:rsidSect="00C92932">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3"/>
      <w:headerReference w:type="default" r:id="rId14"/>
      <w:footerReference w:type="even"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7D23" w:rsidRDefault="00BE7D23" w:rsidP="00926910">
      <w:r>
        <w:separator/>
      </w:r>
    </w:p>
    <w:p w:rsidR="00BE7D23" w:rsidRDefault="00BE7D23"/>
    <w:p w:rsidR="00BE7D23" w:rsidRDefault="00BE7D23"/>
  </w:endnote>
  <w:endnote w:type="continuationSeparator" w:id="0">
    <w:p w:rsidR="00BE7D23" w:rsidRDefault="00BE7D23" w:rsidP="00926910">
      <w:r>
        <w:continuationSeparator/>
      </w:r>
    </w:p>
    <w:p w:rsidR="00BE7D23" w:rsidRDefault="00BE7D23"/>
    <w:p w:rsidR="00BE7D23" w:rsidRDefault="00BE7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7D23" w:rsidRDefault="00BE7D23" w:rsidP="00926910">
      <w:r>
        <w:separator/>
      </w:r>
    </w:p>
    <w:p w:rsidR="00BE7D23" w:rsidRDefault="00BE7D23"/>
    <w:p w:rsidR="00BE7D23" w:rsidRDefault="00BE7D23"/>
  </w:footnote>
  <w:footnote w:type="continuationSeparator" w:id="0">
    <w:p w:rsidR="00BE7D23" w:rsidRDefault="00BE7D23" w:rsidP="00926910">
      <w:r>
        <w:continuationSeparator/>
      </w:r>
    </w:p>
    <w:p w:rsidR="00BE7D23" w:rsidRDefault="00BE7D23"/>
    <w:p w:rsidR="00BE7D23" w:rsidRDefault="00BE7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E7D23"/>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3171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