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FF" w:rsidRPr="00104D41" w:rsidRDefault="00356EFF" w:rsidP="00045233">
      <w:pPr>
        <w:pStyle w:val="Heading1"/>
        <w:rPr>
          <w:szCs w:val="24"/>
        </w:rPr>
      </w:pPr>
      <w:r w:rsidRPr="00104D41">
        <w:rPr>
          <w:szCs w:val="24"/>
        </w:rPr>
        <w:t>PART 43 – CONTRACT MODIFICATIONS</w:t>
      </w:r>
    </w:p>
    <w:p w:rsidR="00356EFF" w:rsidRPr="00CD6247" w:rsidRDefault="00356EFF" w:rsidP="00AD21FA">
      <w:pPr>
        <w:spacing w:after="240"/>
        <w:jc w:val="center"/>
        <w:rPr>
          <w:i/>
          <w:sz w:val="24"/>
          <w:szCs w:val="24"/>
        </w:rPr>
      </w:pPr>
      <w:r w:rsidRPr="00104D41">
        <w:rPr>
          <w:i/>
          <w:sz w:val="24"/>
          <w:szCs w:val="24"/>
        </w:rPr>
        <w:t>(Revised August 10, 2018 through PROCLTR 2018-16)</w:t>
      </w:r>
    </w:p>
    <w:p w:rsidR="00356EFF" w:rsidRPr="00CD6247" w:rsidRDefault="00356EFF" w:rsidP="007B4FCE">
      <w:pPr>
        <w:jc w:val="center"/>
        <w:rPr>
          <w:b/>
          <w:sz w:val="24"/>
          <w:szCs w:val="24"/>
        </w:rPr>
      </w:pPr>
      <w:r w:rsidRPr="00CD6247">
        <w:rPr>
          <w:b/>
          <w:sz w:val="24"/>
          <w:szCs w:val="24"/>
        </w:rPr>
        <w:t>TABLE OF CONTENTS</w:t>
      </w:r>
    </w:p>
    <w:p w:rsidR="00356EFF" w:rsidRPr="00CD6247" w:rsidRDefault="00356EFF" w:rsidP="00633685">
      <w:pPr>
        <w:rPr>
          <w:b/>
          <w:sz w:val="24"/>
          <w:szCs w:val="24"/>
        </w:rPr>
      </w:pPr>
      <w:r w:rsidRPr="00CD6247">
        <w:rPr>
          <w:b/>
          <w:sz w:val="24"/>
          <w:szCs w:val="24"/>
        </w:rPr>
        <w:t>SUBPART 43.1 – GENERAL</w:t>
      </w:r>
    </w:p>
    <w:p w:rsidR="00356EFF" w:rsidRPr="00CD6247" w:rsidRDefault="00C0407E" w:rsidP="00633685">
      <w:pPr>
        <w:rPr>
          <w:sz w:val="24"/>
          <w:szCs w:val="24"/>
        </w:rPr>
      </w:pPr>
      <w:hyperlink r:id="rId7" w:anchor="P43_102" w:history="1">
        <w:r w:rsidR="00356EFF" w:rsidRPr="00CD6247">
          <w:rPr>
            <w:rStyle w:val="Hyperlink"/>
            <w:sz w:val="24"/>
            <w:szCs w:val="24"/>
          </w:rPr>
          <w:t>43.102</w:t>
        </w:r>
      </w:hyperlink>
      <w:r w:rsidR="00356EFF" w:rsidRPr="009912A0">
        <w:rPr>
          <w:rStyle w:val="Hyperlink"/>
          <w:sz w:val="24"/>
          <w:szCs w:val="24"/>
          <w:u w:val="none"/>
        </w:rPr>
        <w:tab/>
      </w:r>
      <w:r w:rsidR="00356EFF" w:rsidRPr="009912A0">
        <w:rPr>
          <w:rStyle w:val="Hyperlink"/>
          <w:sz w:val="24"/>
          <w:szCs w:val="24"/>
          <w:u w:val="none"/>
        </w:rPr>
        <w:tab/>
      </w:r>
      <w:r w:rsidR="00356EFF" w:rsidRPr="00CD6247">
        <w:rPr>
          <w:sz w:val="24"/>
          <w:szCs w:val="24"/>
        </w:rPr>
        <w:t>Policy.</w:t>
      </w:r>
    </w:p>
    <w:p w:rsidR="00356EFF" w:rsidRPr="00CD6247" w:rsidRDefault="00AA1F04" w:rsidP="00AD21FA">
      <w:pPr>
        <w:spacing w:after="240"/>
        <w:rPr>
          <w:sz w:val="24"/>
          <w:szCs w:val="24"/>
        </w:rPr>
      </w:pPr>
      <w:r>
        <w:fldChar w:fldCharType="begin"/>
      </w:r>
      <w:r>
        <w:instrText xml:space="preserve"> </w:instrText>
      </w:r>
      <w:bookmarkStart w:id="0" w:name="_GoBack"/>
      <w:bookmarkEnd w:id="0"/>
      <w:r>
        <w:instrText>HYPERLINK "DLAD-Part-43</w:instrText>
      </w:r>
      <w:r>
        <w:instrText xml:space="preserve">.docx" \l "P43_103" </w:instrText>
      </w:r>
      <w:r>
        <w:fldChar w:fldCharType="separate"/>
      </w:r>
      <w:r w:rsidR="00356EFF" w:rsidRPr="00CD6247">
        <w:rPr>
          <w:rStyle w:val="Hyperlink"/>
          <w:sz w:val="24"/>
          <w:szCs w:val="24"/>
        </w:rPr>
        <w:t>43.103</w:t>
      </w:r>
      <w:r>
        <w:rPr>
          <w:rStyle w:val="Hyperlink"/>
          <w:sz w:val="24"/>
          <w:szCs w:val="24"/>
        </w:rPr>
        <w:fldChar w:fldCharType="end"/>
      </w:r>
      <w:r w:rsidR="00356EFF" w:rsidRPr="009912A0">
        <w:rPr>
          <w:rStyle w:val="Hyperlink"/>
          <w:sz w:val="24"/>
          <w:szCs w:val="24"/>
          <w:u w:val="none"/>
        </w:rPr>
        <w:tab/>
      </w:r>
      <w:r w:rsidR="00356EFF" w:rsidRPr="009912A0">
        <w:rPr>
          <w:rStyle w:val="Hyperlink"/>
          <w:sz w:val="24"/>
          <w:szCs w:val="24"/>
          <w:u w:val="none"/>
        </w:rPr>
        <w:tab/>
      </w:r>
      <w:r w:rsidR="00356EFF" w:rsidRPr="00CD6247">
        <w:rPr>
          <w:sz w:val="24"/>
          <w:szCs w:val="24"/>
        </w:rPr>
        <w:t>Types of contract modifications.</w:t>
      </w:r>
    </w:p>
    <w:p w:rsidR="00356EFF" w:rsidRPr="00CD6247" w:rsidRDefault="00356EFF" w:rsidP="006A25DC">
      <w:pPr>
        <w:pStyle w:val="Heading2"/>
      </w:pPr>
      <w:r w:rsidRPr="00CD6247">
        <w:t>SUBPART 43.1 – GENERAL</w:t>
      </w:r>
    </w:p>
    <w:p w:rsidR="00356EFF" w:rsidRPr="00CD6247" w:rsidRDefault="00356EFF" w:rsidP="00AD21FA">
      <w:pPr>
        <w:spacing w:after="240"/>
        <w:jc w:val="center"/>
        <w:rPr>
          <w:i/>
          <w:sz w:val="24"/>
          <w:szCs w:val="24"/>
        </w:rPr>
      </w:pPr>
      <w:r w:rsidRPr="00CD6247">
        <w:rPr>
          <w:i/>
          <w:sz w:val="24"/>
          <w:szCs w:val="24"/>
        </w:rPr>
        <w:t>(Revised August 10, 2018 through PROCLTR 2018-16)</w:t>
      </w:r>
    </w:p>
    <w:p w:rsidR="00356EFF" w:rsidRPr="00FB266B" w:rsidRDefault="00356EFF" w:rsidP="00FB266B">
      <w:pPr>
        <w:pStyle w:val="Heading3"/>
        <w:rPr>
          <w:sz w:val="24"/>
          <w:szCs w:val="24"/>
        </w:rPr>
      </w:pPr>
      <w:r w:rsidRPr="00FB266B">
        <w:rPr>
          <w:sz w:val="24"/>
          <w:szCs w:val="24"/>
        </w:rPr>
        <w:t>43.102 Policy.</w:t>
      </w:r>
    </w:p>
    <w:p w:rsidR="00356EFF" w:rsidRPr="00CD6247" w:rsidRDefault="00356EFF" w:rsidP="00930101">
      <w:pPr>
        <w:pStyle w:val="List1"/>
      </w:pPr>
      <w:bookmarkStart w:id="1" w:name="TofC"/>
      <w:bookmarkStart w:id="2" w:name="P43_103"/>
      <w:r w:rsidRPr="00CD6247">
        <w:rPr>
          <w:color w:val="000000"/>
          <w:szCs w:val="24"/>
        </w:rPr>
        <w:t xml:space="preserve">(b)(S-90) </w:t>
      </w:r>
      <w:r w:rsidRPr="00CD6247">
        <w:rPr>
          <w:i/>
          <w:iCs/>
          <w:color w:val="000000"/>
          <w:szCs w:val="24"/>
        </w:rPr>
        <w:t xml:space="preserve">Administrative cost. </w:t>
      </w:r>
      <w:r w:rsidRPr="00CD6247">
        <w:rPr>
          <w:color w:val="000000"/>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rsidR="00356EFF" w:rsidRPr="00CD6247" w:rsidRDefault="00356EFF" w:rsidP="00930101">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rsidR="00356EFF" w:rsidRPr="00CD6247" w:rsidRDefault="00356EFF" w:rsidP="00AD37F5">
      <w:pPr>
        <w:adjustRightInd w:val="0"/>
        <w:rPr>
          <w:color w:val="000000"/>
          <w:sz w:val="24"/>
          <w:szCs w:val="24"/>
        </w:rPr>
      </w:pPr>
      <w:r w:rsidRPr="00CD6247">
        <w:rPr>
          <w:color w:val="000000"/>
          <w:sz w:val="24"/>
          <w:szCs w:val="24"/>
        </w:rPr>
        <w:t>Formula: (((((E-1)/(E+1))+1)/100)*M*V) + D</w:t>
      </w:r>
    </w:p>
    <w:p w:rsidR="00356EFF" w:rsidRPr="00CD6247" w:rsidRDefault="00356EFF" w:rsidP="00AD37F5">
      <w:pPr>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rsidR="00356EFF" w:rsidRPr="00CD6247" w:rsidRDefault="00356EFF" w:rsidP="00AD37F5">
      <w:pPr>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rsidR="00356EFF" w:rsidRPr="00CD6247" w:rsidRDefault="00356EFF" w:rsidP="00AD37F5">
      <w:pPr>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rsidR="00356EFF" w:rsidRPr="00CD6247" w:rsidRDefault="00356EFF" w:rsidP="00AD37F5">
      <w:pPr>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rsidR="00356EFF" w:rsidRPr="00CD6247" w:rsidRDefault="00356EFF" w:rsidP="00AD37F5">
      <w:pPr>
        <w:adjustRightInd w:val="0"/>
        <w:rPr>
          <w:color w:val="000000"/>
          <w:sz w:val="24"/>
          <w:szCs w:val="24"/>
        </w:rPr>
      </w:pPr>
      <w:r w:rsidRPr="00CD6247">
        <w:rPr>
          <w:color w:val="000000"/>
          <w:sz w:val="24"/>
          <w:szCs w:val="24"/>
        </w:rPr>
        <w:t>Examples:</w:t>
      </w:r>
    </w:p>
    <w:p w:rsidR="00356EFF" w:rsidRPr="00CD6247" w:rsidRDefault="00356EFF" w:rsidP="00AD37F5">
      <w:pPr>
        <w:adjustRightInd w:val="0"/>
        <w:rPr>
          <w:color w:val="000000"/>
          <w:sz w:val="24"/>
          <w:szCs w:val="24"/>
        </w:rPr>
      </w:pPr>
      <w:r w:rsidRPr="00CD6247">
        <w:rPr>
          <w:color w:val="000000"/>
          <w:sz w:val="24"/>
          <w:szCs w:val="24"/>
        </w:rPr>
        <w:t>1. Contract is for $1.5M contractor needs a 30 day extension:(((((1-1)/(1+1))+1)/100)*1*1,500,000)+250 = $15,250</w:t>
      </w:r>
    </w:p>
    <w:p w:rsidR="00356EFF" w:rsidRPr="00CD6247" w:rsidRDefault="00356EFF" w:rsidP="00AD37F5">
      <w:pPr>
        <w:adjustRightInd w:val="0"/>
        <w:rPr>
          <w:color w:val="000000"/>
          <w:sz w:val="24"/>
          <w:szCs w:val="24"/>
        </w:rPr>
      </w:pPr>
      <w:r w:rsidRPr="00CD6247">
        <w:rPr>
          <w:color w:val="000000"/>
          <w:sz w:val="24"/>
          <w:szCs w:val="24"/>
        </w:rPr>
        <w:t>2. Same contract, but now they need an additional 90 days:(((((2-1)/(2+1))+1)/100)*3*1,500,000)+250 = $60,250.00</w:t>
      </w:r>
    </w:p>
    <w:p w:rsidR="00356EFF" w:rsidRPr="00CD6247" w:rsidRDefault="00356EFF" w:rsidP="00AD21FA">
      <w:pPr>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rsidR="00356EFF" w:rsidRPr="00FB266B" w:rsidRDefault="00356EFF" w:rsidP="00FB266B">
      <w:pPr>
        <w:pStyle w:val="Heading3"/>
        <w:rPr>
          <w:sz w:val="24"/>
          <w:szCs w:val="24"/>
        </w:rPr>
      </w:pPr>
      <w:r w:rsidRPr="00FB266B">
        <w:rPr>
          <w:sz w:val="24"/>
          <w:szCs w:val="24"/>
        </w:rPr>
        <w:t xml:space="preserve">43.103 </w:t>
      </w:r>
      <w:bookmarkEnd w:id="1"/>
      <w:bookmarkEnd w:id="2"/>
      <w:r w:rsidRPr="00FB266B">
        <w:rPr>
          <w:sz w:val="24"/>
          <w:szCs w:val="24"/>
        </w:rPr>
        <w:t>Types of contract modifications.</w:t>
      </w:r>
    </w:p>
    <w:p w:rsidR="00356EFF" w:rsidRPr="00CD6247" w:rsidRDefault="00356EFF" w:rsidP="00930101">
      <w:pPr>
        <w:pStyle w:val="List1"/>
      </w:pPr>
      <w:r w:rsidRPr="00CD6247">
        <w:rPr>
          <w:szCs w:val="24"/>
        </w:rPr>
        <w:t>(b) Unilateral.</w:t>
      </w:r>
    </w:p>
    <w:p w:rsidR="00356EFF" w:rsidRPr="00CD6247" w:rsidRDefault="00356EFF" w:rsidP="00930101">
      <w:pPr>
        <w:pStyle w:val="List2"/>
      </w:pPr>
      <w:r w:rsidRPr="00CD6247">
        <w:rPr>
          <w:sz w:val="24"/>
          <w:szCs w:val="24"/>
        </w:rPr>
        <w:t>(S-90) In cases when the contractor is unable to sign a bilateral modification deobligating an unliquidated obligation (ULO), the contracting officer may issue a unilateral deobligation modification with concurrence of Office of Counsel.</w:t>
      </w:r>
    </w:p>
    <w:p w:rsidR="00356EFF" w:rsidRPr="00CD6247" w:rsidRDefault="00356EFF" w:rsidP="007B4FCE">
      <w:pPr>
        <w:jc w:val="center"/>
        <w:rPr>
          <w:sz w:val="24"/>
          <w:szCs w:val="24"/>
        </w:rPr>
        <w:sectPr w:rsidR="00356EFF" w:rsidRPr="00CD6247" w:rsidSect="00184D37">
          <w:type w:val="continuous"/>
          <w:pgSz w:w="12240" w:h="15840"/>
          <w:pgMar w:top="1440" w:right="1440" w:bottom="1440" w:left="1440" w:header="720" w:footer="720" w:gutter="0"/>
          <w:cols w:space="720"/>
          <w:titlePg/>
          <w:docGrid w:linePitch="299"/>
        </w:sectPr>
      </w:pPr>
    </w:p>
    <w:p w:rsidR="00356EFF" w:rsidRPr="00CD6247" w:rsidRDefault="00356EFF" w:rsidP="00B6768B">
      <w:pPr>
        <w:rPr>
          <w:color w:val="000000"/>
          <w:sz w:val="24"/>
          <w:szCs w:val="24"/>
        </w:rPr>
      </w:pPr>
      <w:bookmarkStart w:id="3" w:name="Part43"/>
      <w:bookmarkStart w:id="4" w:name="Part45"/>
      <w:bookmarkEnd w:id="3"/>
      <w:bookmarkEnd w:id="4"/>
    </w:p>
    <w:p w:rsidR="00356EFF" w:rsidRDefault="00356EFF" w:rsidP="00184D37">
      <w:pPr>
        <w:sectPr w:rsidR="00356EFF" w:rsidSect="00C929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299"/>
        </w:sectPr>
      </w:pPr>
    </w:p>
    <w:p w:rsidR="00F80E39" w:rsidRDefault="00F80E39"/>
    <w:sectPr w:rsidR="00F80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F8D" w:rsidRDefault="00C0407E">
      <w:pPr>
        <w:spacing w:after="0" w:line="240" w:lineRule="auto"/>
      </w:pPr>
      <w:r>
        <w:separator/>
      </w:r>
    </w:p>
  </w:endnote>
  <w:endnote w:type="continuationSeparator" w:id="0">
    <w:p w:rsidR="002A1F8D" w:rsidRDefault="00C04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A81C4C" w:rsidRDefault="00F80E3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A81C4C">
      <w:rPr>
        <w:sz w:val="24"/>
        <w:szCs w:val="24"/>
      </w:rPr>
      <w:t>June 2020</w:t>
    </w:r>
    <w:r w:rsidRPr="00A81C4C">
      <w:rPr>
        <w:b/>
        <w:sz w:val="24"/>
        <w:szCs w:val="24"/>
      </w:rPr>
      <w:tab/>
    </w:r>
    <w:r w:rsidRPr="00A81C4C">
      <w:rPr>
        <w:b/>
        <w:sz w:val="24"/>
        <w:szCs w:val="24"/>
      </w:rPr>
      <w:fldChar w:fldCharType="begin"/>
    </w:r>
    <w:r w:rsidRPr="00A81C4C">
      <w:rPr>
        <w:b/>
        <w:sz w:val="24"/>
        <w:szCs w:val="24"/>
      </w:rPr>
      <w:instrText xml:space="preserve"> PAGE  \* Arabic  \* MERGEFORMAT </w:instrText>
    </w:r>
    <w:r w:rsidRPr="00A81C4C">
      <w:rPr>
        <w:b/>
        <w:sz w:val="24"/>
        <w:szCs w:val="24"/>
      </w:rPr>
      <w:fldChar w:fldCharType="separate"/>
    </w:r>
    <w:r>
      <w:rPr>
        <w:b/>
        <w:noProof/>
        <w:sz w:val="24"/>
        <w:szCs w:val="24"/>
      </w:rPr>
      <w:t>188</w:t>
    </w:r>
    <w:r w:rsidRPr="00A81C4C">
      <w:rPr>
        <w:b/>
        <w:sz w:val="24"/>
        <w:szCs w:val="24"/>
      </w:rPr>
      <w:fldChar w:fldCharType="end"/>
    </w:r>
    <w:r w:rsidRPr="00A81C4C">
      <w:rPr>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5F2461" w:rsidRDefault="00F80E3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193</w:t>
    </w:r>
    <w:r w:rsidRPr="00F142F1">
      <w:rPr>
        <w:b/>
        <w:sz w:val="24"/>
        <w:szCs w:val="24"/>
      </w:rPr>
      <w:fldChar w:fldCharType="end"/>
    </w:r>
    <w:r w:rsidRPr="00F142F1">
      <w:rPr>
        <w:b/>
        <w:sz w:val="24"/>
        <w:szCs w:val="24"/>
      </w:rPr>
      <w:tab/>
    </w:r>
    <w:r>
      <w:rPr>
        <w:b/>
        <w:sz w:val="24"/>
        <w:szCs w:val="24"/>
      </w:rPr>
      <w:t xml:space="preserve">January </w:t>
    </w:r>
    <w:r w:rsidRPr="00034342">
      <w:rPr>
        <w:b/>
        <w:sz w:val="24"/>
        <w:szCs w:val="24"/>
      </w:rPr>
      <w:t>202</w:t>
    </w:r>
    <w:r>
      <w:rPr>
        <w:b/>
        <w:sz w:val="24"/>
        <w:szCs w:val="24"/>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CC3CA1" w:rsidRDefault="00F80E39">
    <w:pPr>
      <w:pStyle w:val="Footer"/>
      <w:rPr>
        <w:b/>
        <w:sz w:val="24"/>
        <w:szCs w:val="24"/>
      </w:rPr>
    </w:pPr>
    <w:r>
      <w:rPr>
        <w:b/>
        <w:sz w:val="24"/>
        <w:szCs w:val="24"/>
      </w:rPr>
      <w:t xml:space="preserve">January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192</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F8D" w:rsidRDefault="00C0407E">
      <w:pPr>
        <w:spacing w:after="0" w:line="240" w:lineRule="auto"/>
      </w:pPr>
      <w:r>
        <w:separator/>
      </w:r>
    </w:p>
  </w:footnote>
  <w:footnote w:type="continuationSeparator" w:id="0">
    <w:p w:rsidR="002A1F8D" w:rsidRDefault="00C04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Default="00F80E39" w:rsidP="00E15893">
    <w:pPr>
      <w:pStyle w:val="Header"/>
      <w:jc w:val="center"/>
      <w:rPr>
        <w:b/>
      </w:rPr>
    </w:pPr>
    <w:r>
      <w:rPr>
        <w:b/>
      </w:rPr>
      <w:t>DEFENSE LOGISTICS ACQUISITION DIRECTIVE</w:t>
    </w:r>
  </w:p>
  <w:p w:rsidR="00D718E5" w:rsidRDefault="00AA1F04" w:rsidP="00E15893">
    <w:pPr>
      <w:jc w:val="center"/>
      <w:outlineLvl w:val="0"/>
      <w:rPr>
        <w:b/>
      </w:rPr>
    </w:pPr>
  </w:p>
  <w:p w:rsidR="00D718E5" w:rsidRPr="00456D16" w:rsidRDefault="00F80E39" w:rsidP="00FD6D79">
    <w:pPr>
      <w:jc w:val="center"/>
      <w:outlineLvl w:val="0"/>
      <w:rPr>
        <w:b/>
        <w:bCs/>
        <w:iCs/>
      </w:rPr>
    </w:pPr>
    <w:r w:rsidRPr="00456D16">
      <w:rPr>
        <w:b/>
      </w:rPr>
      <w:t xml:space="preserve">PART </w:t>
    </w:r>
    <w:r>
      <w:rPr>
        <w:b/>
      </w:rPr>
      <w:t>45</w:t>
    </w:r>
    <w:r w:rsidRPr="00456D16">
      <w:rPr>
        <w:b/>
      </w:rPr>
      <w:t xml:space="preserve"> – </w:t>
    </w:r>
    <w:r>
      <w:rPr>
        <w:b/>
      </w:rPr>
      <w:t>GOVERNMENT PROPERTY</w:t>
    </w:r>
  </w:p>
  <w:p w:rsidR="00D718E5" w:rsidRPr="00C067EB" w:rsidRDefault="00AA1F04" w:rsidP="00E15893">
    <w:pPr>
      <w:pBdr>
        <w:bottom w:val="double" w:sz="4" w:space="1" w:color="000000"/>
      </w:pBdr>
      <w:jc w:val="center"/>
      <w:rPr>
        <w:b/>
      </w:rPr>
    </w:pPr>
  </w:p>
  <w:p w:rsidR="00D718E5" w:rsidRPr="00AD4FCD" w:rsidRDefault="00AA1F04" w:rsidP="00AD4F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822347" w:rsidRDefault="00F80E39" w:rsidP="000216BD">
    <w:pPr>
      <w:pStyle w:val="Header"/>
      <w:spacing w:after="240"/>
      <w:jc w:val="center"/>
      <w:rPr>
        <w:b/>
        <w:sz w:val="24"/>
        <w:szCs w:val="24"/>
      </w:rPr>
    </w:pPr>
    <w:r w:rsidRPr="00822347">
      <w:rPr>
        <w:b/>
        <w:sz w:val="24"/>
        <w:szCs w:val="24"/>
      </w:rPr>
      <w:t>DEFENSE LOGISTICS ACQUISITION DIRECTIVE</w:t>
    </w:r>
  </w:p>
  <w:p w:rsidR="00D718E5" w:rsidRPr="00822347" w:rsidRDefault="00F80E39" w:rsidP="000216BD">
    <w:pPr>
      <w:spacing w:after="240"/>
      <w:jc w:val="center"/>
      <w:outlineLvl w:val="0"/>
      <w:rPr>
        <w:b/>
        <w:sz w:val="24"/>
        <w:szCs w:val="24"/>
      </w:rPr>
    </w:pPr>
    <w:r w:rsidRPr="00822347">
      <w:rPr>
        <w:b/>
        <w:sz w:val="24"/>
        <w:szCs w:val="24"/>
      </w:rPr>
      <w:t>PART 45 – GOVERNMENT PROPERTY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1A6A3F" w:rsidRDefault="00F80E39" w:rsidP="000216BD">
    <w:pPr>
      <w:pStyle w:val="Header"/>
      <w:spacing w:after="240"/>
      <w:jc w:val="center"/>
      <w:rPr>
        <w:b/>
        <w:sz w:val="24"/>
        <w:szCs w:val="24"/>
      </w:rPr>
    </w:pPr>
    <w:r w:rsidRPr="001A6A3F">
      <w:rPr>
        <w:b/>
        <w:sz w:val="24"/>
        <w:szCs w:val="24"/>
      </w:rPr>
      <w:t>DEFENSE LOGISTICS ACQUISITION DIRECTIVE</w:t>
    </w:r>
  </w:p>
  <w:p w:rsidR="00D718E5" w:rsidRPr="001A6A3F" w:rsidRDefault="00F80E39" w:rsidP="000216BD">
    <w:pPr>
      <w:spacing w:after="240"/>
      <w:jc w:val="center"/>
      <w:outlineLvl w:val="0"/>
      <w:rPr>
        <w:b/>
        <w:sz w:val="24"/>
        <w:szCs w:val="24"/>
      </w:rPr>
    </w:pPr>
    <w:r w:rsidRPr="001A6A3F">
      <w:rPr>
        <w:b/>
        <w:sz w:val="24"/>
        <w:szCs w:val="24"/>
      </w:rPr>
      <w:t>PART 45 – GOVERNMENT PROPERTY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FF"/>
    <w:rsid w:val="002A1F8D"/>
    <w:rsid w:val="00356EFF"/>
    <w:rsid w:val="00AA1F04"/>
    <w:rsid w:val="00C0407E"/>
    <w:rsid w:val="00F8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6EF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356EF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356EFF"/>
    <w:rPr>
      <w:rFonts w:ascii="Times New Roman" w:eastAsia="Times New Roman" w:hAnsi="Times New Roman" w:cs="Times New Roman"/>
      <w:b/>
      <w:sz w:val="24"/>
    </w:rPr>
  </w:style>
  <w:style w:type="character" w:customStyle="1" w:styleId="Heading2Char">
    <w:name w:val="Heading 2 Char"/>
    <w:link w:val="Heading2"/>
    <w:rsid w:val="00356EFF"/>
    <w:rPr>
      <w:rFonts w:ascii="Times New Roman" w:eastAsia="Times New Roman" w:hAnsi="Times New Roman" w:cs="Times New Roman"/>
      <w:b/>
      <w:sz w:val="24"/>
      <w:szCs w:val="24"/>
    </w:rPr>
  </w:style>
  <w:style w:type="character" w:customStyle="1" w:styleId="Heading3Char">
    <w:name w:val="Heading 3 Char"/>
    <w:link w:val="Heading3"/>
    <w:rsid w:val="00356EFF"/>
    <w:rPr>
      <w:rFonts w:ascii="Times New Roman" w:eastAsia="Times New Roman" w:hAnsi="Times New Roman" w:cs="Times New Roman"/>
      <w:b/>
    </w:rPr>
  </w:style>
  <w:style w:type="character" w:styleId="Hyperlink">
    <w:name w:val="Hyperlink"/>
    <w:uiPriority w:val="99"/>
    <w:rsid w:val="00356EFF"/>
    <w:rPr>
      <w:color w:val="0000FF"/>
      <w:u w:val="single"/>
    </w:rPr>
  </w:style>
  <w:style w:type="paragraph" w:styleId="Footer">
    <w:name w:val="footer"/>
    <w:aliases w:val="DLA Footer"/>
    <w:basedOn w:val="Normal"/>
    <w:link w:val="Foot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356EFF"/>
    <w:rPr>
      <w:rFonts w:ascii="Times New Roman" w:eastAsia="Times New Roman" w:hAnsi="Times New Roman" w:cs="Times New Roman"/>
    </w:rPr>
  </w:style>
  <w:style w:type="paragraph" w:styleId="Header">
    <w:name w:val="header"/>
    <w:aliases w:val="DLAD,(Alt-H)"/>
    <w:basedOn w:val="Normal"/>
    <w:link w:val="Head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356EFF"/>
    <w:rPr>
      <w:rFonts w:ascii="Times New Roman" w:eastAsia="Times New Roman" w:hAnsi="Times New Roman" w:cs="Times New Roman"/>
    </w:rPr>
  </w:style>
  <w:style w:type="paragraph" w:styleId="List2">
    <w:name w:val="List 2"/>
    <w:basedOn w:val="Normal"/>
    <w:uiPriority w:val="99"/>
    <w:unhideWhenUsed/>
    <w:rsid w:val="00356EF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356EF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356EFF"/>
    <w:rPr>
      <w:rFonts w:ascii="Times New Roman" w:eastAsia="Calibri" w:hAnsi="Times New Roman" w:cs="Times New Roman"/>
      <w:sz w:val="24"/>
    </w:rPr>
  </w:style>
  <w:style w:type="paragraph" w:styleId="List">
    <w:name w:val="List"/>
    <w:basedOn w:val="Normal"/>
    <w:uiPriority w:val="99"/>
    <w:semiHidden/>
    <w:unhideWhenUsed/>
    <w:rsid w:val="00356EF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56EF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356EF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356EFF"/>
    <w:rPr>
      <w:rFonts w:ascii="Times New Roman" w:eastAsia="Times New Roman" w:hAnsi="Times New Roman" w:cs="Times New Roman"/>
      <w:b/>
      <w:sz w:val="24"/>
    </w:rPr>
  </w:style>
  <w:style w:type="character" w:customStyle="1" w:styleId="Heading2Char">
    <w:name w:val="Heading 2 Char"/>
    <w:link w:val="Heading2"/>
    <w:rsid w:val="00356EFF"/>
    <w:rPr>
      <w:rFonts w:ascii="Times New Roman" w:eastAsia="Times New Roman" w:hAnsi="Times New Roman" w:cs="Times New Roman"/>
      <w:b/>
      <w:sz w:val="24"/>
      <w:szCs w:val="24"/>
    </w:rPr>
  </w:style>
  <w:style w:type="character" w:customStyle="1" w:styleId="Heading3Char">
    <w:name w:val="Heading 3 Char"/>
    <w:link w:val="Heading3"/>
    <w:rsid w:val="00356EFF"/>
    <w:rPr>
      <w:rFonts w:ascii="Times New Roman" w:eastAsia="Times New Roman" w:hAnsi="Times New Roman" w:cs="Times New Roman"/>
      <w:b/>
    </w:rPr>
  </w:style>
  <w:style w:type="character" w:styleId="Hyperlink">
    <w:name w:val="Hyperlink"/>
    <w:uiPriority w:val="99"/>
    <w:rsid w:val="00356EFF"/>
    <w:rPr>
      <w:color w:val="0000FF"/>
      <w:u w:val="single"/>
    </w:rPr>
  </w:style>
  <w:style w:type="paragraph" w:styleId="Footer">
    <w:name w:val="footer"/>
    <w:aliases w:val="DLA Footer"/>
    <w:basedOn w:val="Normal"/>
    <w:link w:val="Foot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356EFF"/>
    <w:rPr>
      <w:rFonts w:ascii="Times New Roman" w:eastAsia="Times New Roman" w:hAnsi="Times New Roman" w:cs="Times New Roman"/>
    </w:rPr>
  </w:style>
  <w:style w:type="paragraph" w:styleId="Header">
    <w:name w:val="header"/>
    <w:aliases w:val="DLAD,(Alt-H)"/>
    <w:basedOn w:val="Normal"/>
    <w:link w:val="HeaderChar"/>
    <w:uiPriority w:val="99"/>
    <w:rsid w:val="00356EFF"/>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356EFF"/>
    <w:rPr>
      <w:rFonts w:ascii="Times New Roman" w:eastAsia="Times New Roman" w:hAnsi="Times New Roman" w:cs="Times New Roman"/>
    </w:rPr>
  </w:style>
  <w:style w:type="paragraph" w:styleId="List2">
    <w:name w:val="List 2"/>
    <w:basedOn w:val="Normal"/>
    <w:uiPriority w:val="99"/>
    <w:unhideWhenUsed/>
    <w:rsid w:val="00356EF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356EF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356EFF"/>
    <w:rPr>
      <w:rFonts w:ascii="Times New Roman" w:eastAsia="Calibri" w:hAnsi="Times New Roman" w:cs="Times New Roman"/>
      <w:sz w:val="24"/>
    </w:rPr>
  </w:style>
  <w:style w:type="paragraph" w:styleId="List">
    <w:name w:val="List"/>
    <w:basedOn w:val="Normal"/>
    <w:uiPriority w:val="99"/>
    <w:semiHidden/>
    <w:unhideWhenUsed/>
    <w:rsid w:val="00356EF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DLAD-Part%2043.docx"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2497</Characters>
  <Application>Microsoft Office Word</Application>
  <DocSecurity>0</DocSecurity>
  <Lines>20</Lines>
  <Paragraphs>5</Paragraphs>
  <ScaleCrop>false</ScaleCrop>
  <Company>General Services Administration</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