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78CA4" w14:textId="77777777" w:rsidR="00FD4FD9" w:rsidRPr="008755D3" w:rsidRDefault="00FD4FD9" w:rsidP="00FD4FD9">
      <w:pPr>
        <w:pStyle w:val="Heading1"/>
        <w:rPr>
          <w:sz w:val="24"/>
          <w:szCs w:val="24"/>
        </w:rPr>
      </w:pPr>
      <w:bookmarkStart w:id="0" w:name="P9"/>
      <w:r w:rsidRPr="008755D3">
        <w:rPr>
          <w:sz w:val="24"/>
          <w:szCs w:val="24"/>
        </w:rPr>
        <w:t>PART 9 – CONTRACTOR QUALIFICATIONS</w:t>
      </w:r>
    </w:p>
    <w:p w14:paraId="2BCB6D9C" w14:textId="77777777" w:rsidR="00FD4FD9" w:rsidRPr="00E272D9" w:rsidRDefault="00FD4FD9" w:rsidP="00FD4FD9">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Pr="00E272D9">
        <w:rPr>
          <w:i/>
          <w:sz w:val="24"/>
          <w:szCs w:val="24"/>
        </w:rPr>
        <w:t>)</w:t>
      </w:r>
    </w:p>
    <w:bookmarkEnd w:id="0"/>
    <w:p w14:paraId="3638C13B" w14:textId="77777777" w:rsidR="00FD4FD9" w:rsidRPr="00E272D9" w:rsidRDefault="00FD4FD9" w:rsidP="00FD4FD9">
      <w:pPr>
        <w:jc w:val="center"/>
        <w:rPr>
          <w:b/>
          <w:sz w:val="24"/>
          <w:szCs w:val="24"/>
        </w:rPr>
      </w:pPr>
      <w:r w:rsidRPr="00E272D9">
        <w:rPr>
          <w:b/>
          <w:sz w:val="24"/>
          <w:szCs w:val="24"/>
        </w:rPr>
        <w:t>TABLE OF CONTENTS</w:t>
      </w:r>
    </w:p>
    <w:p w14:paraId="3A59B9D1" w14:textId="77777777" w:rsidR="00FD4FD9" w:rsidRPr="00E272D9" w:rsidRDefault="00FD4FD9" w:rsidP="00FD4FD9">
      <w:pPr>
        <w:tabs>
          <w:tab w:val="left" w:pos="0"/>
          <w:tab w:val="left" w:pos="270"/>
        </w:tabs>
        <w:rPr>
          <w:b/>
          <w:sz w:val="24"/>
          <w:szCs w:val="24"/>
        </w:rPr>
      </w:pPr>
      <w:r w:rsidRPr="00E272D9">
        <w:rPr>
          <w:b/>
          <w:sz w:val="24"/>
          <w:szCs w:val="24"/>
        </w:rPr>
        <w:t>SUBPART 9.1 – RESPONSIBLE PROSPECTIVE CONTRACTORS</w:t>
      </w:r>
    </w:p>
    <w:p w14:paraId="1F3A6869" w14:textId="77777777" w:rsidR="00FD4FD9" w:rsidRPr="00E272D9" w:rsidRDefault="003D2DFF" w:rsidP="00FD4FD9">
      <w:pPr>
        <w:tabs>
          <w:tab w:val="left" w:pos="900"/>
        </w:tabs>
        <w:rPr>
          <w:sz w:val="24"/>
          <w:szCs w:val="24"/>
        </w:rPr>
      </w:pPr>
      <w:hyperlink w:anchor="P9_100" w:history="1">
        <w:r w:rsidR="00FD4FD9" w:rsidRPr="00E272D9">
          <w:rPr>
            <w:rStyle w:val="Hyperlink"/>
            <w:sz w:val="24"/>
            <w:szCs w:val="24"/>
          </w:rPr>
          <w:t>9.100</w:t>
        </w:r>
      </w:hyperlink>
      <w:r w:rsidR="00FD4FD9" w:rsidRPr="00492AF8">
        <w:rPr>
          <w:rStyle w:val="Hyperlink"/>
          <w:sz w:val="24"/>
          <w:szCs w:val="24"/>
          <w:u w:val="none"/>
        </w:rPr>
        <w:tab/>
      </w:r>
      <w:r w:rsidR="00FD4FD9" w:rsidRPr="00492AF8">
        <w:rPr>
          <w:rStyle w:val="Hyperlink"/>
          <w:sz w:val="24"/>
          <w:szCs w:val="24"/>
          <w:u w:val="none"/>
        </w:rPr>
        <w:tab/>
      </w:r>
      <w:r w:rsidR="00FD4FD9" w:rsidRPr="00492AF8">
        <w:rPr>
          <w:rStyle w:val="Hyperlink"/>
          <w:sz w:val="24"/>
          <w:szCs w:val="24"/>
          <w:u w:val="none"/>
        </w:rPr>
        <w:tab/>
      </w:r>
      <w:r w:rsidR="00FD4FD9" w:rsidRPr="00E272D9">
        <w:rPr>
          <w:sz w:val="24"/>
          <w:szCs w:val="24"/>
        </w:rPr>
        <w:t>Scope of subpart.</w:t>
      </w:r>
    </w:p>
    <w:p w14:paraId="1EC443B0" w14:textId="77777777" w:rsidR="00FD4FD9" w:rsidRPr="00E272D9" w:rsidRDefault="003D2DFF" w:rsidP="00FD4FD9">
      <w:pPr>
        <w:tabs>
          <w:tab w:val="left" w:pos="900"/>
        </w:tabs>
        <w:rPr>
          <w:sz w:val="24"/>
          <w:szCs w:val="24"/>
        </w:rPr>
      </w:pPr>
      <w:hyperlink w:anchor="P9_100_90" w:history="1">
        <w:r w:rsidR="00FD4FD9" w:rsidRPr="006640DD">
          <w:rPr>
            <w:rStyle w:val="Hyperlink"/>
            <w:sz w:val="24"/>
            <w:szCs w:val="24"/>
          </w:rPr>
          <w:t>9.100-90</w:t>
        </w:r>
      </w:hyperlink>
      <w:r w:rsidR="00FD4FD9" w:rsidRPr="00E272D9">
        <w:rPr>
          <w:sz w:val="24"/>
          <w:szCs w:val="24"/>
        </w:rPr>
        <w:tab/>
      </w:r>
      <w:r w:rsidR="00FD4FD9" w:rsidRPr="00E272D9">
        <w:rPr>
          <w:sz w:val="24"/>
          <w:szCs w:val="24"/>
        </w:rPr>
        <w:tab/>
        <w:t>Business decision analytics (BDA) dashboard.</w:t>
      </w:r>
    </w:p>
    <w:p w14:paraId="6A656B9C" w14:textId="77777777" w:rsidR="00FD4FD9" w:rsidRPr="00E272D9" w:rsidRDefault="003D2DFF" w:rsidP="00FD4FD9">
      <w:pPr>
        <w:jc w:val="both"/>
        <w:rPr>
          <w:sz w:val="24"/>
          <w:szCs w:val="24"/>
          <w:lang w:val="en"/>
        </w:rPr>
      </w:pPr>
      <w:hyperlink w:anchor="P9_104" w:history="1">
        <w:r w:rsidR="00FD4FD9" w:rsidRPr="006640DD">
          <w:rPr>
            <w:rStyle w:val="Hyperlink"/>
            <w:sz w:val="24"/>
            <w:szCs w:val="24"/>
            <w:lang w:val="en"/>
          </w:rPr>
          <w:t>9.104</w:t>
        </w:r>
      </w:hyperlink>
      <w:r w:rsidR="00FD4FD9" w:rsidRPr="00E272D9">
        <w:rPr>
          <w:sz w:val="24"/>
          <w:szCs w:val="24"/>
          <w:lang w:val="en"/>
        </w:rPr>
        <w:tab/>
      </w:r>
      <w:r w:rsidR="00FD4FD9" w:rsidRPr="00E272D9">
        <w:rPr>
          <w:sz w:val="24"/>
          <w:szCs w:val="24"/>
          <w:lang w:val="en"/>
        </w:rPr>
        <w:tab/>
        <w:t>Standards.</w:t>
      </w:r>
    </w:p>
    <w:p w14:paraId="4FDE341C" w14:textId="77777777" w:rsidR="00FD4FD9" w:rsidRPr="00E272D9" w:rsidRDefault="003D2DFF" w:rsidP="00FD4FD9">
      <w:pPr>
        <w:jc w:val="both"/>
        <w:rPr>
          <w:sz w:val="24"/>
          <w:szCs w:val="24"/>
          <w:lang w:val="en"/>
        </w:rPr>
      </w:pPr>
      <w:hyperlink w:anchor="P9_104_2" w:history="1">
        <w:r w:rsidR="00FD4FD9" w:rsidRPr="00E272D9">
          <w:rPr>
            <w:rStyle w:val="Hyperlink"/>
            <w:sz w:val="24"/>
            <w:szCs w:val="24"/>
            <w:lang w:val="en"/>
          </w:rPr>
          <w:t>9.104-2</w:t>
        </w:r>
      </w:hyperlink>
      <w:r w:rsidR="00FD4FD9" w:rsidRPr="00492AF8">
        <w:rPr>
          <w:rStyle w:val="Hyperlink"/>
          <w:sz w:val="24"/>
          <w:szCs w:val="24"/>
          <w:u w:val="none"/>
          <w:lang w:val="en"/>
        </w:rPr>
        <w:tab/>
      </w:r>
      <w:r w:rsidR="00FD4FD9" w:rsidRPr="00E272D9">
        <w:rPr>
          <w:sz w:val="24"/>
          <w:szCs w:val="24"/>
          <w:lang w:val="en"/>
        </w:rPr>
        <w:t>Special standards.</w:t>
      </w:r>
    </w:p>
    <w:p w14:paraId="1A81FA5B" w14:textId="77777777" w:rsidR="00FD4FD9" w:rsidRPr="00E272D9" w:rsidRDefault="003D2DFF" w:rsidP="00FD4FD9">
      <w:pPr>
        <w:jc w:val="both"/>
        <w:rPr>
          <w:sz w:val="24"/>
          <w:szCs w:val="24"/>
          <w:lang w:val="en"/>
        </w:rPr>
      </w:pPr>
      <w:hyperlink w:anchor="P9_105" w:history="1">
        <w:r w:rsidR="00FD4FD9" w:rsidRPr="00E272D9">
          <w:rPr>
            <w:sz w:val="24"/>
            <w:szCs w:val="24"/>
            <w:lang w:val="en"/>
          </w:rPr>
          <w:t>9.105</w:t>
        </w:r>
        <w:r w:rsidR="00FD4FD9" w:rsidRPr="00E272D9">
          <w:rPr>
            <w:sz w:val="24"/>
            <w:szCs w:val="24"/>
            <w:lang w:val="en"/>
          </w:rPr>
          <w:tab/>
        </w:r>
        <w:r w:rsidR="00FD4FD9" w:rsidRPr="00E272D9">
          <w:rPr>
            <w:sz w:val="24"/>
            <w:szCs w:val="24"/>
            <w:lang w:val="en"/>
          </w:rPr>
          <w:tab/>
          <w:t>Procedures.</w:t>
        </w:r>
      </w:hyperlink>
    </w:p>
    <w:p w14:paraId="076E22EB" w14:textId="77777777" w:rsidR="00FD4FD9" w:rsidRPr="00E272D9" w:rsidRDefault="003D2DFF" w:rsidP="00FD4FD9">
      <w:pPr>
        <w:jc w:val="both"/>
        <w:rPr>
          <w:sz w:val="24"/>
          <w:szCs w:val="24"/>
          <w:lang w:val="en"/>
        </w:rPr>
      </w:pPr>
      <w:hyperlink w:anchor="P9_105_1" w:history="1">
        <w:r w:rsidR="00FD4FD9" w:rsidRPr="00E272D9">
          <w:rPr>
            <w:sz w:val="24"/>
            <w:szCs w:val="24"/>
            <w:lang w:val="en"/>
          </w:rPr>
          <w:t>9.105-1</w:t>
        </w:r>
        <w:r w:rsidR="00FD4FD9" w:rsidRPr="00E272D9">
          <w:rPr>
            <w:sz w:val="24"/>
            <w:szCs w:val="24"/>
            <w:lang w:val="en"/>
          </w:rPr>
          <w:tab/>
          <w:t xml:space="preserve">Obtaining information. </w:t>
        </w:r>
      </w:hyperlink>
    </w:p>
    <w:p w14:paraId="273E4B25" w14:textId="77777777" w:rsidR="00FD4FD9" w:rsidRPr="00E272D9" w:rsidRDefault="003D2DFF" w:rsidP="00FD4FD9">
      <w:pPr>
        <w:jc w:val="both"/>
        <w:rPr>
          <w:sz w:val="24"/>
          <w:szCs w:val="24"/>
          <w:lang w:val="en"/>
        </w:rPr>
      </w:pPr>
      <w:hyperlink w:anchor="P9_106" w:history="1">
        <w:r w:rsidR="00FD4FD9" w:rsidRPr="00E272D9">
          <w:rPr>
            <w:rStyle w:val="Hyperlink"/>
            <w:sz w:val="24"/>
            <w:szCs w:val="24"/>
            <w:lang w:val="en"/>
          </w:rPr>
          <w:t>9.106</w:t>
        </w:r>
      </w:hyperlink>
      <w:r w:rsidR="00FD4FD9" w:rsidRPr="00492AF8">
        <w:rPr>
          <w:rStyle w:val="Hyperlink"/>
          <w:sz w:val="24"/>
          <w:szCs w:val="24"/>
          <w:u w:val="none"/>
          <w:lang w:val="en"/>
        </w:rPr>
        <w:tab/>
      </w:r>
      <w:r w:rsidR="00FD4FD9" w:rsidRPr="00492AF8">
        <w:rPr>
          <w:rStyle w:val="Hyperlink"/>
          <w:sz w:val="24"/>
          <w:szCs w:val="24"/>
          <w:u w:val="none"/>
          <w:lang w:val="en"/>
        </w:rPr>
        <w:tab/>
      </w:r>
      <w:r w:rsidR="00FD4FD9" w:rsidRPr="00E272D9">
        <w:rPr>
          <w:sz w:val="24"/>
          <w:szCs w:val="24"/>
          <w:lang w:val="en"/>
        </w:rPr>
        <w:t>Preaward surveys.</w:t>
      </w:r>
    </w:p>
    <w:p w14:paraId="1BD57FA5" w14:textId="77777777" w:rsidR="00FD4FD9" w:rsidRDefault="003D2DFF" w:rsidP="00FD4FD9">
      <w:pPr>
        <w:jc w:val="both"/>
        <w:rPr>
          <w:sz w:val="24"/>
          <w:szCs w:val="24"/>
          <w:lang w:val="en"/>
        </w:rPr>
      </w:pPr>
      <w:hyperlink w:anchor="P9_106_2" w:history="1">
        <w:r w:rsidR="00FD4FD9" w:rsidRPr="00E272D9">
          <w:rPr>
            <w:sz w:val="24"/>
            <w:szCs w:val="24"/>
            <w:lang w:val="en"/>
          </w:rPr>
          <w:t>9.106-2</w:t>
        </w:r>
        <w:r w:rsidR="00FD4FD9" w:rsidRPr="00E272D9">
          <w:rPr>
            <w:sz w:val="24"/>
            <w:szCs w:val="24"/>
            <w:lang w:val="en"/>
          </w:rPr>
          <w:tab/>
          <w:t>Requests for preaward surveys.</w:t>
        </w:r>
      </w:hyperlink>
    </w:p>
    <w:p w14:paraId="688E8F11" w14:textId="77777777" w:rsidR="00FD4FD9" w:rsidRPr="005A37BC" w:rsidRDefault="00FD4FD9" w:rsidP="00FD4FD9">
      <w:pPr>
        <w:jc w:val="both"/>
        <w:rPr>
          <w:b/>
          <w:sz w:val="24"/>
          <w:szCs w:val="24"/>
          <w:lang w:val="en"/>
        </w:rPr>
      </w:pPr>
      <w:r>
        <w:rPr>
          <w:b/>
          <w:sz w:val="24"/>
          <w:szCs w:val="24"/>
          <w:lang w:val="en"/>
        </w:rPr>
        <w:t>SUBPART 9.2 – QUALIFICATIONS REQUIREMENTS</w:t>
      </w:r>
    </w:p>
    <w:p w14:paraId="40136CDF" w14:textId="77777777" w:rsidR="00FD4FD9" w:rsidRPr="00E272D9" w:rsidRDefault="003D2DFF" w:rsidP="00FD4FD9">
      <w:pPr>
        <w:rPr>
          <w:sz w:val="24"/>
          <w:szCs w:val="24"/>
          <w:lang w:val="en"/>
        </w:rPr>
      </w:pPr>
      <w:hyperlink w:anchor="P9_202" w:history="1">
        <w:r w:rsidR="00FD4FD9" w:rsidRPr="00E272D9">
          <w:rPr>
            <w:sz w:val="24"/>
            <w:szCs w:val="24"/>
            <w:lang w:val="en"/>
          </w:rPr>
          <w:t>9.202</w:t>
        </w:r>
        <w:r w:rsidR="00FD4FD9" w:rsidRPr="00E272D9">
          <w:rPr>
            <w:sz w:val="24"/>
            <w:szCs w:val="24"/>
            <w:lang w:val="en"/>
          </w:rPr>
          <w:tab/>
        </w:r>
        <w:r w:rsidR="00FD4FD9" w:rsidRPr="00E272D9">
          <w:rPr>
            <w:sz w:val="24"/>
            <w:szCs w:val="24"/>
            <w:lang w:val="en"/>
          </w:rPr>
          <w:tab/>
          <w:t>Policy.</w:t>
        </w:r>
      </w:hyperlink>
    </w:p>
    <w:p w14:paraId="44447DDB" w14:textId="77777777" w:rsidR="00FD4FD9" w:rsidRPr="00E272D9" w:rsidRDefault="003D2DFF" w:rsidP="00FD4FD9">
      <w:pPr>
        <w:rPr>
          <w:sz w:val="24"/>
          <w:szCs w:val="24"/>
          <w:lang w:val="en"/>
        </w:rPr>
      </w:pPr>
      <w:hyperlink w:anchor="P9_203" w:history="1">
        <w:r w:rsidR="00FD4FD9" w:rsidRPr="00E272D9">
          <w:rPr>
            <w:rStyle w:val="Hyperlink"/>
            <w:sz w:val="24"/>
            <w:szCs w:val="24"/>
            <w:lang w:val="en"/>
          </w:rPr>
          <w:t>9.203</w:t>
        </w:r>
      </w:hyperlink>
      <w:r w:rsidR="00FD4FD9" w:rsidRPr="00492AF8">
        <w:rPr>
          <w:rStyle w:val="Hyperlink"/>
          <w:sz w:val="24"/>
          <w:szCs w:val="24"/>
          <w:u w:val="none"/>
          <w:lang w:val="en"/>
        </w:rPr>
        <w:tab/>
      </w:r>
      <w:r w:rsidR="00FD4FD9" w:rsidRPr="00492AF8">
        <w:rPr>
          <w:rStyle w:val="Hyperlink"/>
          <w:sz w:val="24"/>
          <w:szCs w:val="24"/>
          <w:u w:val="none"/>
          <w:lang w:val="en"/>
        </w:rPr>
        <w:tab/>
      </w:r>
      <w:r w:rsidR="00FD4FD9" w:rsidRPr="00E272D9">
        <w:rPr>
          <w:sz w:val="24"/>
          <w:szCs w:val="24"/>
          <w:lang w:val="en"/>
        </w:rPr>
        <w:t>QPL’s, QML’s, and QBL’s.</w:t>
      </w:r>
    </w:p>
    <w:p w14:paraId="129D020B" w14:textId="77777777" w:rsidR="00FD4FD9" w:rsidRPr="00E272D9" w:rsidRDefault="003D2DFF" w:rsidP="00FD4FD9">
      <w:pPr>
        <w:rPr>
          <w:sz w:val="24"/>
          <w:szCs w:val="24"/>
          <w:lang w:val="en"/>
        </w:rPr>
      </w:pPr>
      <w:hyperlink w:anchor="P9_204" w:history="1">
        <w:r w:rsidR="00FD4FD9" w:rsidRPr="00E272D9">
          <w:rPr>
            <w:rStyle w:val="Hyperlink"/>
            <w:sz w:val="24"/>
            <w:szCs w:val="24"/>
            <w:lang w:val="en"/>
          </w:rPr>
          <w:t>9.204</w:t>
        </w:r>
      </w:hyperlink>
      <w:r w:rsidR="00FD4FD9" w:rsidRPr="00492AF8">
        <w:rPr>
          <w:rStyle w:val="Hyperlink"/>
          <w:sz w:val="24"/>
          <w:szCs w:val="24"/>
          <w:u w:val="none"/>
          <w:lang w:val="en"/>
        </w:rPr>
        <w:tab/>
      </w:r>
      <w:r w:rsidR="00FD4FD9" w:rsidRPr="00492AF8">
        <w:rPr>
          <w:rStyle w:val="Hyperlink"/>
          <w:sz w:val="24"/>
          <w:szCs w:val="24"/>
          <w:u w:val="none"/>
          <w:lang w:val="en"/>
        </w:rPr>
        <w:tab/>
      </w:r>
      <w:r w:rsidR="00FD4FD9" w:rsidRPr="00E272D9">
        <w:rPr>
          <w:sz w:val="24"/>
          <w:szCs w:val="24"/>
          <w:lang w:val="en"/>
        </w:rPr>
        <w:t>Responsibilities for establishment of a qualification requirement.</w:t>
      </w:r>
    </w:p>
    <w:p w14:paraId="2C641E6A" w14:textId="77777777" w:rsidR="00FD4FD9" w:rsidRPr="00E272D9" w:rsidRDefault="003D2DFF" w:rsidP="00FD4FD9">
      <w:pPr>
        <w:rPr>
          <w:sz w:val="24"/>
          <w:szCs w:val="24"/>
          <w:lang w:val="en"/>
        </w:rPr>
      </w:pPr>
      <w:hyperlink w:anchor="P9_270" w:history="1">
        <w:r w:rsidR="00FD4FD9" w:rsidRPr="00E272D9">
          <w:rPr>
            <w:rStyle w:val="Hyperlink"/>
            <w:sz w:val="24"/>
            <w:szCs w:val="24"/>
            <w:lang w:val="en"/>
          </w:rPr>
          <w:t>9.270</w:t>
        </w:r>
      </w:hyperlink>
      <w:r w:rsidR="00FD4FD9" w:rsidRPr="00492AF8">
        <w:rPr>
          <w:rStyle w:val="Hyperlink"/>
          <w:sz w:val="24"/>
          <w:szCs w:val="24"/>
          <w:u w:val="none"/>
          <w:lang w:val="en"/>
        </w:rPr>
        <w:tab/>
      </w:r>
      <w:r w:rsidR="00FD4FD9" w:rsidRPr="00492AF8">
        <w:rPr>
          <w:rStyle w:val="Hyperlink"/>
          <w:sz w:val="24"/>
          <w:szCs w:val="24"/>
          <w:u w:val="none"/>
          <w:lang w:val="en"/>
        </w:rPr>
        <w:tab/>
      </w:r>
      <w:r w:rsidR="00FD4FD9" w:rsidRPr="00E272D9">
        <w:rPr>
          <w:sz w:val="24"/>
          <w:szCs w:val="24"/>
          <w:lang w:val="en"/>
        </w:rPr>
        <w:t>Aviation and ship critical safety items.</w:t>
      </w:r>
    </w:p>
    <w:p w14:paraId="17EF87C0" w14:textId="77777777" w:rsidR="00FD4FD9" w:rsidRPr="00E272D9" w:rsidRDefault="003D2DFF" w:rsidP="00FD4FD9">
      <w:pPr>
        <w:rPr>
          <w:sz w:val="24"/>
          <w:szCs w:val="24"/>
          <w:lang w:val="en"/>
        </w:rPr>
      </w:pPr>
      <w:hyperlink w:anchor="P9_270_3" w:history="1">
        <w:r w:rsidR="00FD4FD9" w:rsidRPr="00E272D9">
          <w:rPr>
            <w:rStyle w:val="Hyperlink"/>
            <w:sz w:val="24"/>
            <w:szCs w:val="24"/>
            <w:lang w:val="en"/>
          </w:rPr>
          <w:t>9.270-3</w:t>
        </w:r>
      </w:hyperlink>
      <w:r w:rsidR="00FD4FD9" w:rsidRPr="00492AF8">
        <w:rPr>
          <w:rStyle w:val="Hyperlink"/>
          <w:sz w:val="24"/>
          <w:szCs w:val="24"/>
          <w:u w:val="none"/>
          <w:lang w:val="en"/>
        </w:rPr>
        <w:tab/>
      </w:r>
      <w:r w:rsidR="00FD4FD9" w:rsidRPr="00E272D9">
        <w:rPr>
          <w:sz w:val="24"/>
          <w:szCs w:val="24"/>
          <w:lang w:val="en"/>
        </w:rPr>
        <w:t>Policy.</w:t>
      </w:r>
    </w:p>
    <w:p w14:paraId="5B378FEA" w14:textId="77777777" w:rsidR="00FD4FD9" w:rsidRPr="005A37BC" w:rsidRDefault="00FD4FD9" w:rsidP="00FD4FD9">
      <w:pPr>
        <w:jc w:val="both"/>
        <w:rPr>
          <w:b/>
          <w:sz w:val="24"/>
          <w:szCs w:val="24"/>
        </w:rPr>
      </w:pPr>
      <w:r w:rsidRPr="005A37BC">
        <w:rPr>
          <w:b/>
          <w:sz w:val="24"/>
          <w:szCs w:val="24"/>
        </w:rPr>
        <w:t>SUBPART 9.3 – FIRST ARTICLE TESTING AND APPROVAL</w:t>
      </w:r>
    </w:p>
    <w:p w14:paraId="7D98E290" w14:textId="77777777" w:rsidR="00FD4FD9" w:rsidRPr="00E272D9" w:rsidRDefault="003D2DFF" w:rsidP="00FD4FD9">
      <w:pPr>
        <w:rPr>
          <w:sz w:val="24"/>
          <w:szCs w:val="24"/>
          <w:lang w:val="en"/>
        </w:rPr>
      </w:pPr>
      <w:hyperlink w:anchor="P9_302" w:history="1">
        <w:r w:rsidR="00FD4FD9" w:rsidRPr="00E272D9">
          <w:rPr>
            <w:rStyle w:val="Hyperlink"/>
            <w:sz w:val="24"/>
            <w:szCs w:val="24"/>
            <w:lang w:val="en"/>
          </w:rPr>
          <w:t>9.302</w:t>
        </w:r>
      </w:hyperlink>
      <w:r w:rsidR="00FD4FD9" w:rsidRPr="00492AF8">
        <w:rPr>
          <w:rStyle w:val="Hyperlink"/>
          <w:sz w:val="24"/>
          <w:szCs w:val="24"/>
          <w:u w:val="none"/>
          <w:lang w:val="en"/>
        </w:rPr>
        <w:tab/>
      </w:r>
      <w:r w:rsidR="00FD4FD9" w:rsidRPr="00492AF8">
        <w:rPr>
          <w:rStyle w:val="Hyperlink"/>
          <w:sz w:val="24"/>
          <w:szCs w:val="24"/>
          <w:u w:val="none"/>
          <w:lang w:val="en"/>
        </w:rPr>
        <w:tab/>
      </w:r>
      <w:r w:rsidR="00FD4FD9" w:rsidRPr="00E272D9">
        <w:rPr>
          <w:sz w:val="24"/>
          <w:szCs w:val="24"/>
          <w:lang w:val="en"/>
        </w:rPr>
        <w:t>General.</w:t>
      </w:r>
    </w:p>
    <w:p w14:paraId="6D38B75B" w14:textId="77777777" w:rsidR="00FD4FD9" w:rsidRPr="00E272D9" w:rsidRDefault="003D2DFF" w:rsidP="00FD4FD9">
      <w:pPr>
        <w:rPr>
          <w:sz w:val="24"/>
          <w:szCs w:val="24"/>
          <w:lang w:val="en"/>
        </w:rPr>
      </w:pPr>
      <w:hyperlink w:anchor="P9_304" w:history="1">
        <w:r w:rsidR="00FD4FD9" w:rsidRPr="00E272D9">
          <w:rPr>
            <w:rStyle w:val="Hyperlink"/>
            <w:sz w:val="24"/>
            <w:szCs w:val="24"/>
            <w:lang w:val="en"/>
          </w:rPr>
          <w:t>9.304</w:t>
        </w:r>
      </w:hyperlink>
      <w:r w:rsidR="00FD4FD9" w:rsidRPr="00E272D9">
        <w:rPr>
          <w:sz w:val="24"/>
          <w:szCs w:val="24"/>
          <w:lang w:val="en"/>
        </w:rPr>
        <w:tab/>
      </w:r>
      <w:r w:rsidR="00FD4FD9" w:rsidRPr="00E272D9">
        <w:rPr>
          <w:sz w:val="24"/>
          <w:szCs w:val="24"/>
          <w:lang w:val="en"/>
        </w:rPr>
        <w:tab/>
        <w:t>Exceptions.</w:t>
      </w:r>
    </w:p>
    <w:p w14:paraId="33DF0071" w14:textId="77777777" w:rsidR="00FD4FD9" w:rsidRPr="00E272D9" w:rsidRDefault="003D2DFF" w:rsidP="00FD4FD9">
      <w:pPr>
        <w:rPr>
          <w:sz w:val="24"/>
          <w:szCs w:val="24"/>
          <w:lang w:val="en"/>
        </w:rPr>
      </w:pPr>
      <w:hyperlink w:anchor="P9_306" w:history="1">
        <w:r w:rsidR="00FD4FD9" w:rsidRPr="00E272D9">
          <w:rPr>
            <w:sz w:val="24"/>
            <w:szCs w:val="24"/>
            <w:lang w:val="en"/>
          </w:rPr>
          <w:t xml:space="preserve">9.306 </w:t>
        </w:r>
        <w:r w:rsidR="00FD4FD9" w:rsidRPr="00E272D9">
          <w:rPr>
            <w:sz w:val="24"/>
            <w:szCs w:val="24"/>
            <w:lang w:val="en"/>
          </w:rPr>
          <w:tab/>
        </w:r>
        <w:r w:rsidR="00FD4FD9" w:rsidRPr="00E272D9">
          <w:rPr>
            <w:sz w:val="24"/>
            <w:szCs w:val="24"/>
            <w:lang w:val="en"/>
          </w:rPr>
          <w:tab/>
          <w:t>Solicitation requirements.</w:t>
        </w:r>
      </w:hyperlink>
    </w:p>
    <w:p w14:paraId="0D20B590" w14:textId="77777777" w:rsidR="00FD4FD9" w:rsidRPr="00E272D9" w:rsidRDefault="003D2DFF" w:rsidP="00FD4FD9">
      <w:pPr>
        <w:rPr>
          <w:sz w:val="24"/>
          <w:szCs w:val="24"/>
          <w:lang w:val="en"/>
        </w:rPr>
      </w:pPr>
      <w:hyperlink w:anchor="P9_308" w:history="1">
        <w:r w:rsidR="00FD4FD9" w:rsidRPr="00E272D9">
          <w:rPr>
            <w:sz w:val="24"/>
            <w:szCs w:val="24"/>
            <w:lang w:val="en"/>
          </w:rPr>
          <w:t xml:space="preserve">9.308 </w:t>
        </w:r>
        <w:r w:rsidR="00FD4FD9" w:rsidRPr="00E272D9">
          <w:rPr>
            <w:sz w:val="24"/>
            <w:szCs w:val="24"/>
            <w:lang w:val="en"/>
          </w:rPr>
          <w:tab/>
        </w:r>
        <w:r w:rsidR="00FD4FD9" w:rsidRPr="00E272D9">
          <w:rPr>
            <w:sz w:val="24"/>
            <w:szCs w:val="24"/>
            <w:lang w:val="en"/>
          </w:rPr>
          <w:tab/>
          <w:t>Contract clauses.</w:t>
        </w:r>
      </w:hyperlink>
    </w:p>
    <w:p w14:paraId="3AE205DE" w14:textId="77777777" w:rsidR="00FD4FD9" w:rsidRPr="00E272D9" w:rsidRDefault="003D2DFF" w:rsidP="00FD4FD9">
      <w:pPr>
        <w:jc w:val="both"/>
        <w:rPr>
          <w:sz w:val="24"/>
          <w:szCs w:val="24"/>
          <w:lang w:val="en"/>
        </w:rPr>
      </w:pPr>
      <w:hyperlink w:anchor="P9_308_1" w:history="1">
        <w:r w:rsidR="00FD4FD9" w:rsidRPr="00E272D9">
          <w:rPr>
            <w:sz w:val="24"/>
            <w:szCs w:val="24"/>
            <w:lang w:val="en"/>
          </w:rPr>
          <w:t>9.308-1</w:t>
        </w:r>
        <w:r w:rsidR="00FD4FD9" w:rsidRPr="00E272D9">
          <w:rPr>
            <w:sz w:val="24"/>
            <w:szCs w:val="24"/>
            <w:lang w:val="en"/>
          </w:rPr>
          <w:tab/>
          <w:t>Testing performed by the contractor.</w:t>
        </w:r>
      </w:hyperlink>
    </w:p>
    <w:p w14:paraId="0C07E41A" w14:textId="77777777" w:rsidR="00FD4FD9" w:rsidRPr="00E272D9" w:rsidRDefault="003D2DFF" w:rsidP="00FD4FD9">
      <w:pPr>
        <w:jc w:val="both"/>
        <w:rPr>
          <w:sz w:val="24"/>
          <w:szCs w:val="24"/>
          <w:lang w:val="en"/>
        </w:rPr>
      </w:pPr>
      <w:hyperlink w:anchor="P9_308_2" w:history="1">
        <w:r w:rsidR="00FD4FD9" w:rsidRPr="00E272D9">
          <w:rPr>
            <w:sz w:val="24"/>
            <w:szCs w:val="24"/>
            <w:lang w:val="en"/>
          </w:rPr>
          <w:t>9.308-2</w:t>
        </w:r>
        <w:r w:rsidR="00FD4FD9" w:rsidRPr="00E272D9">
          <w:rPr>
            <w:sz w:val="24"/>
            <w:szCs w:val="24"/>
            <w:lang w:val="en"/>
          </w:rPr>
          <w:tab/>
          <w:t>Testing performed by the Government.</w:t>
        </w:r>
      </w:hyperlink>
    </w:p>
    <w:p w14:paraId="25C673BE" w14:textId="77777777" w:rsidR="00FD4FD9" w:rsidRPr="00E272D9" w:rsidRDefault="003D2DFF" w:rsidP="00FD4FD9">
      <w:pPr>
        <w:jc w:val="both"/>
        <w:rPr>
          <w:b/>
          <w:sz w:val="24"/>
          <w:szCs w:val="24"/>
          <w:lang w:val="en"/>
        </w:rPr>
      </w:pPr>
      <w:hyperlink r:id="rId11" w:anchor="P923_73702" w:history="1">
        <w:r w:rsidR="00FD4FD9" w:rsidRPr="00E272D9">
          <w:rPr>
            <w:b/>
            <w:sz w:val="24"/>
            <w:szCs w:val="24"/>
            <w:lang w:val="en"/>
          </w:rPr>
          <w:t>SUBPART 9.4 – DEBARMENT, SUSPENSION, AND INELIGIBILITY</w:t>
        </w:r>
      </w:hyperlink>
    </w:p>
    <w:p w14:paraId="4952FFA3" w14:textId="77777777" w:rsidR="00FD4FD9" w:rsidRPr="00E272D9" w:rsidRDefault="003D2DFF" w:rsidP="00FD4FD9">
      <w:pPr>
        <w:jc w:val="both"/>
        <w:rPr>
          <w:sz w:val="24"/>
          <w:szCs w:val="24"/>
          <w:lang w:val="en"/>
        </w:rPr>
      </w:pPr>
      <w:hyperlink w:anchor="P9_404" w:history="1">
        <w:r w:rsidR="00FD4FD9" w:rsidRPr="00E272D9">
          <w:rPr>
            <w:sz w:val="24"/>
            <w:szCs w:val="24"/>
            <w:lang w:val="en"/>
          </w:rPr>
          <w:t>9.404</w:t>
        </w:r>
        <w:r w:rsidR="00FD4FD9" w:rsidRPr="00E272D9">
          <w:rPr>
            <w:sz w:val="24"/>
            <w:szCs w:val="24"/>
            <w:lang w:val="en"/>
          </w:rPr>
          <w:tab/>
          <w:t xml:space="preserve"> </w:t>
        </w:r>
        <w:r w:rsidR="00FD4FD9" w:rsidRPr="00E272D9">
          <w:rPr>
            <w:sz w:val="24"/>
            <w:szCs w:val="24"/>
            <w:lang w:val="en"/>
          </w:rPr>
          <w:tab/>
          <w:t>System for Award Management Exclusions.</w:t>
        </w:r>
      </w:hyperlink>
    </w:p>
    <w:p w14:paraId="1025F239" w14:textId="77777777" w:rsidR="00FD4FD9" w:rsidRPr="00E272D9" w:rsidRDefault="003D2DFF" w:rsidP="00FD4FD9">
      <w:pPr>
        <w:jc w:val="both"/>
        <w:rPr>
          <w:sz w:val="24"/>
          <w:szCs w:val="24"/>
          <w:lang w:val="en"/>
        </w:rPr>
      </w:pPr>
      <w:hyperlink w:anchor="P9_405" w:history="1">
        <w:r w:rsidR="00FD4FD9" w:rsidRPr="00E272D9">
          <w:rPr>
            <w:sz w:val="24"/>
            <w:szCs w:val="24"/>
            <w:lang w:val="en"/>
          </w:rPr>
          <w:t>9.405</w:t>
        </w:r>
        <w:r w:rsidR="00FD4FD9" w:rsidRPr="00E272D9">
          <w:rPr>
            <w:sz w:val="24"/>
            <w:szCs w:val="24"/>
            <w:lang w:val="en"/>
          </w:rPr>
          <w:tab/>
        </w:r>
        <w:r w:rsidR="00FD4FD9" w:rsidRPr="00E272D9">
          <w:rPr>
            <w:sz w:val="24"/>
            <w:szCs w:val="24"/>
            <w:lang w:val="en"/>
          </w:rPr>
          <w:tab/>
          <w:t>Effect of listing.</w:t>
        </w:r>
      </w:hyperlink>
    </w:p>
    <w:p w14:paraId="1ACA3EAA" w14:textId="77777777" w:rsidR="00FD4FD9" w:rsidRPr="00E272D9" w:rsidRDefault="003D2DFF" w:rsidP="00FD4FD9">
      <w:pPr>
        <w:jc w:val="both"/>
        <w:rPr>
          <w:sz w:val="24"/>
          <w:szCs w:val="24"/>
          <w:lang w:val="en"/>
        </w:rPr>
      </w:pPr>
      <w:hyperlink w:anchor="P9_405_1" w:history="1">
        <w:r w:rsidR="00FD4FD9" w:rsidRPr="00E272D9">
          <w:rPr>
            <w:sz w:val="24"/>
            <w:szCs w:val="24"/>
            <w:lang w:val="en"/>
          </w:rPr>
          <w:t>9.405-1</w:t>
        </w:r>
        <w:r w:rsidR="00FD4FD9" w:rsidRPr="00E272D9">
          <w:rPr>
            <w:sz w:val="24"/>
            <w:szCs w:val="24"/>
            <w:lang w:val="en"/>
          </w:rPr>
          <w:tab/>
          <w:t>Continuation of current contracts.</w:t>
        </w:r>
      </w:hyperlink>
    </w:p>
    <w:p w14:paraId="5BD2BDF2" w14:textId="77777777" w:rsidR="00FD4FD9" w:rsidRPr="00E272D9" w:rsidRDefault="003D2DFF" w:rsidP="00FD4FD9">
      <w:pPr>
        <w:jc w:val="both"/>
        <w:rPr>
          <w:sz w:val="24"/>
          <w:szCs w:val="24"/>
          <w:lang w:val="en"/>
        </w:rPr>
      </w:pPr>
      <w:hyperlink w:anchor="P9_406" w:history="1">
        <w:r w:rsidR="00FD4FD9" w:rsidRPr="00E272D9">
          <w:rPr>
            <w:rStyle w:val="Hyperlink"/>
            <w:sz w:val="24"/>
            <w:szCs w:val="24"/>
            <w:lang w:val="en"/>
          </w:rPr>
          <w:t>9.406</w:t>
        </w:r>
      </w:hyperlink>
      <w:r w:rsidR="00FD4FD9" w:rsidRPr="00492AF8">
        <w:rPr>
          <w:rStyle w:val="Hyperlink"/>
          <w:sz w:val="24"/>
          <w:szCs w:val="24"/>
          <w:u w:val="none"/>
          <w:lang w:val="en"/>
        </w:rPr>
        <w:tab/>
      </w:r>
      <w:r w:rsidR="00FD4FD9" w:rsidRPr="00492AF8">
        <w:rPr>
          <w:rStyle w:val="Hyperlink"/>
          <w:sz w:val="24"/>
          <w:szCs w:val="24"/>
          <w:u w:val="none"/>
          <w:lang w:val="en"/>
        </w:rPr>
        <w:tab/>
      </w:r>
      <w:r w:rsidR="00FD4FD9" w:rsidRPr="00E272D9">
        <w:rPr>
          <w:sz w:val="24"/>
          <w:szCs w:val="24"/>
          <w:lang w:val="en"/>
        </w:rPr>
        <w:t>Debarment.</w:t>
      </w:r>
    </w:p>
    <w:p w14:paraId="3ECDE3FA" w14:textId="77777777" w:rsidR="00FD4FD9" w:rsidRPr="00E272D9" w:rsidRDefault="003D2DFF" w:rsidP="00FD4FD9">
      <w:pPr>
        <w:jc w:val="both"/>
        <w:rPr>
          <w:sz w:val="24"/>
          <w:szCs w:val="24"/>
          <w:lang w:val="en"/>
        </w:rPr>
      </w:pPr>
      <w:hyperlink w:anchor="P9_406_3" w:history="1">
        <w:r w:rsidR="00FD4FD9" w:rsidRPr="00E272D9">
          <w:rPr>
            <w:sz w:val="24"/>
            <w:szCs w:val="24"/>
            <w:lang w:val="en"/>
          </w:rPr>
          <w:t>9.406-3</w:t>
        </w:r>
        <w:r w:rsidR="00FD4FD9" w:rsidRPr="00E272D9">
          <w:rPr>
            <w:sz w:val="24"/>
            <w:szCs w:val="24"/>
            <w:lang w:val="en"/>
          </w:rPr>
          <w:tab/>
          <w:t>Procedures.</w:t>
        </w:r>
      </w:hyperlink>
    </w:p>
    <w:p w14:paraId="7BAFB958" w14:textId="77777777" w:rsidR="00FD4FD9" w:rsidRPr="00E272D9" w:rsidRDefault="003D2DFF" w:rsidP="00FD4FD9">
      <w:pPr>
        <w:spacing w:after="240"/>
        <w:jc w:val="both"/>
        <w:rPr>
          <w:sz w:val="24"/>
          <w:szCs w:val="24"/>
          <w:lang w:val="en"/>
        </w:rPr>
      </w:pPr>
      <w:hyperlink w:anchor="P9_406_90" w:history="1">
        <w:r w:rsidR="00FD4FD9" w:rsidRPr="00E272D9">
          <w:rPr>
            <w:sz w:val="24"/>
            <w:szCs w:val="24"/>
            <w:lang w:val="en"/>
          </w:rPr>
          <w:t>9.406-90</w:t>
        </w:r>
        <w:r w:rsidR="00FD4FD9" w:rsidRPr="00E272D9">
          <w:rPr>
            <w:sz w:val="24"/>
            <w:szCs w:val="24"/>
            <w:lang w:val="en"/>
          </w:rPr>
          <w:tab/>
          <w:t>Procedures for debarments based on poor performance.</w:t>
        </w:r>
      </w:hyperlink>
    </w:p>
    <w:p w14:paraId="1F6668C5" w14:textId="77777777" w:rsidR="00FD4FD9" w:rsidRPr="00E272D9" w:rsidRDefault="00FD4FD9" w:rsidP="00FD4FD9">
      <w:pPr>
        <w:pStyle w:val="Heading2"/>
      </w:pPr>
      <w:r w:rsidRPr="00E272D9">
        <w:t>SUBPART 9.1 – RESPONSIBLE PROSPECTIVE CONTRACTORS</w:t>
      </w:r>
    </w:p>
    <w:p w14:paraId="36CE1486" w14:textId="77777777" w:rsidR="00FD4FD9" w:rsidRPr="00E272D9" w:rsidRDefault="00FD4FD9" w:rsidP="00FD4FD9">
      <w:pPr>
        <w:spacing w:after="240"/>
        <w:jc w:val="center"/>
        <w:rPr>
          <w:i/>
          <w:sz w:val="24"/>
          <w:szCs w:val="24"/>
        </w:rPr>
      </w:pPr>
      <w:r w:rsidRPr="00E272D9">
        <w:rPr>
          <w:i/>
          <w:sz w:val="24"/>
          <w:szCs w:val="24"/>
        </w:rPr>
        <w:t xml:space="preserve">(Revised </w:t>
      </w:r>
      <w:r>
        <w:rPr>
          <w:i/>
          <w:sz w:val="24"/>
          <w:szCs w:val="24"/>
        </w:rPr>
        <w:t>March 23, 2020</w:t>
      </w:r>
      <w:r w:rsidRPr="00E272D9">
        <w:rPr>
          <w:i/>
          <w:sz w:val="24"/>
          <w:szCs w:val="24"/>
        </w:rPr>
        <w:t xml:space="preserve"> through PROCLTR 20</w:t>
      </w:r>
      <w:r>
        <w:rPr>
          <w:i/>
          <w:sz w:val="24"/>
          <w:szCs w:val="24"/>
        </w:rPr>
        <w:t>20</w:t>
      </w:r>
      <w:r w:rsidRPr="00E272D9">
        <w:rPr>
          <w:i/>
          <w:sz w:val="24"/>
          <w:szCs w:val="24"/>
        </w:rPr>
        <w:t>-</w:t>
      </w:r>
      <w:r>
        <w:rPr>
          <w:i/>
          <w:sz w:val="24"/>
          <w:szCs w:val="24"/>
        </w:rPr>
        <w:t xml:space="preserve">03 and DEVIATION </w:t>
      </w:r>
      <w:r w:rsidRPr="00E272D9">
        <w:rPr>
          <w:i/>
          <w:sz w:val="24"/>
          <w:szCs w:val="24"/>
        </w:rPr>
        <w:t>)</w:t>
      </w:r>
    </w:p>
    <w:p w14:paraId="1AF6330C" w14:textId="77777777" w:rsidR="00FD4FD9" w:rsidRPr="002B627D" w:rsidRDefault="00FD4FD9" w:rsidP="00FD4FD9">
      <w:pPr>
        <w:pStyle w:val="Heading3"/>
        <w:rPr>
          <w:sz w:val="24"/>
          <w:szCs w:val="24"/>
        </w:rPr>
      </w:pPr>
      <w:bookmarkStart w:id="1" w:name="P9_100"/>
      <w:r w:rsidRPr="002B627D">
        <w:rPr>
          <w:sz w:val="24"/>
          <w:szCs w:val="24"/>
        </w:rPr>
        <w:t>9.100</w:t>
      </w:r>
      <w:bookmarkEnd w:id="1"/>
      <w:r w:rsidRPr="002B627D">
        <w:rPr>
          <w:sz w:val="24"/>
          <w:szCs w:val="24"/>
        </w:rPr>
        <w:t xml:space="preserve"> Scope of subpart.</w:t>
      </w:r>
    </w:p>
    <w:p w14:paraId="72110915" w14:textId="77777777" w:rsidR="00FD4FD9" w:rsidRPr="00E272D9" w:rsidRDefault="00FD4FD9" w:rsidP="00FD4FD9">
      <w:pPr>
        <w:spacing w:after="240"/>
        <w:rPr>
          <w:sz w:val="24"/>
          <w:szCs w:val="24"/>
        </w:rPr>
      </w:pPr>
      <w:r w:rsidRPr="00E272D9">
        <w:rPr>
          <w:sz w:val="24"/>
          <w:szCs w:val="24"/>
          <w:lang w:val="en"/>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w:p w14:paraId="1347875A" w14:textId="77777777" w:rsidR="003D2DFF" w:rsidRPr="002B627D" w:rsidRDefault="00FD4FD9" w:rsidP="00FD4FD9">
      <w:pPr>
        <w:pStyle w:val="Heading3"/>
        <w:rPr>
          <w:sz w:val="24"/>
          <w:szCs w:val="24"/>
        </w:rPr>
      </w:pPr>
      <w:bookmarkStart w:id="2" w:name="P9_100_90"/>
      <w:r w:rsidRPr="002B627D">
        <w:rPr>
          <w:sz w:val="24"/>
          <w:szCs w:val="24"/>
        </w:rPr>
        <w:lastRenderedPageBreak/>
        <w:t xml:space="preserve">9.100-90 </w:t>
      </w:r>
      <w:bookmarkEnd w:id="2"/>
      <w:r w:rsidRPr="002B627D">
        <w:rPr>
          <w:sz w:val="24"/>
          <w:szCs w:val="24"/>
        </w:rPr>
        <w:t>Business Decision Analytics (BDA) dashboard.</w:t>
      </w:r>
    </w:p>
    <w:p w14:paraId="7A47AD15" w14:textId="59307366" w:rsidR="003D2DFF" w:rsidRPr="00E272D9" w:rsidRDefault="003D2DFF" w:rsidP="003D2DFF">
      <w:pPr>
        <w:pStyle w:val="List1"/>
      </w:pPr>
      <w:r w:rsidRPr="00E272D9">
        <w:t>(a)</w:t>
      </w:r>
      <w:r w:rsidR="00FD4FD9" w:rsidRPr="00E272D9">
        <w:t xml:space="preserve">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 SAM, etc.) into one dashboard.</w:t>
      </w:r>
    </w:p>
    <w:p w14:paraId="6266D3B9" w14:textId="603B6274" w:rsidR="003D2DFF" w:rsidRPr="00E272D9" w:rsidRDefault="003D2DFF" w:rsidP="003D2DFF">
      <w:pPr>
        <w:pStyle w:val="List1"/>
      </w:pPr>
      <w:r w:rsidRPr="00E272D9">
        <w:t>(b)</w:t>
      </w:r>
      <w:r w:rsidR="00FD4FD9" w:rsidRPr="00E272D9">
        <w:t xml:space="preserve">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takes precedence over BDA data.</w:t>
      </w:r>
    </w:p>
    <w:p w14:paraId="7B0131A4" w14:textId="77777777" w:rsidR="003D2DFF" w:rsidRPr="00E272D9" w:rsidRDefault="003D2DFF" w:rsidP="003D2DFF">
      <w:pPr>
        <w:pStyle w:val="List1"/>
      </w:pPr>
      <w:r w:rsidRPr="00E272D9">
        <w:t>(c)</w:t>
      </w:r>
      <w:r w:rsidR="00FD4FD9" w:rsidRPr="00E272D9">
        <w:t xml:space="preserve"> Conditions when contracting officers should consider using the BDA dashboard include, but are not limited to—</w:t>
      </w:r>
    </w:p>
    <w:p w14:paraId="24629C21" w14:textId="77777777" w:rsidR="003D2DFF" w:rsidRPr="00E272D9" w:rsidRDefault="00FD4FD9" w:rsidP="003D2DFF">
      <w:pPr>
        <w:pStyle w:val="List2"/>
      </w:pPr>
      <w:r w:rsidRPr="00E272D9">
        <w:t>(1) First time buys;</w:t>
      </w:r>
    </w:p>
    <w:p w14:paraId="12A44E65" w14:textId="77777777" w:rsidR="003D2DFF" w:rsidRPr="00E272D9" w:rsidRDefault="00FD4FD9" w:rsidP="003D2DFF">
      <w:pPr>
        <w:pStyle w:val="List2"/>
      </w:pPr>
      <w:r w:rsidRPr="00E272D9">
        <w:t>(2) Long time between procurements;</w:t>
      </w:r>
    </w:p>
    <w:p w14:paraId="5F7B9E65" w14:textId="77777777" w:rsidR="003D2DFF" w:rsidRPr="00E272D9" w:rsidRDefault="00FD4FD9" w:rsidP="003D2DFF">
      <w:pPr>
        <w:pStyle w:val="List2"/>
      </w:pPr>
      <w:r w:rsidRPr="00E272D9">
        <w:t>(3) Critical items;</w:t>
      </w:r>
    </w:p>
    <w:p w14:paraId="06452C4E" w14:textId="77777777" w:rsidR="003D2DFF" w:rsidRPr="00E272D9" w:rsidRDefault="00FD4FD9" w:rsidP="003D2DFF">
      <w:pPr>
        <w:pStyle w:val="List2"/>
      </w:pPr>
      <w:r w:rsidRPr="00E272D9">
        <w:t>(4) First article;</w:t>
      </w:r>
    </w:p>
    <w:p w14:paraId="4DB34B63" w14:textId="77777777" w:rsidR="003D2DFF" w:rsidRPr="00E272D9" w:rsidRDefault="00FD4FD9" w:rsidP="003D2DFF">
      <w:pPr>
        <w:pStyle w:val="List2"/>
      </w:pPr>
      <w:r w:rsidRPr="00E272D9">
        <w:t>(5) Cases when prices have drastically increased;</w:t>
      </w:r>
    </w:p>
    <w:p w14:paraId="383309AE" w14:textId="77777777" w:rsidR="003D2DFF" w:rsidRPr="00E272D9" w:rsidRDefault="00FD4FD9" w:rsidP="003D2DFF">
      <w:pPr>
        <w:pStyle w:val="List2"/>
      </w:pPr>
      <w:r w:rsidRPr="00E272D9">
        <w:t>(6) New suppliers; and/or</w:t>
      </w:r>
    </w:p>
    <w:p w14:paraId="6F77E153" w14:textId="19073CB1" w:rsidR="003D2DFF" w:rsidRPr="00E272D9" w:rsidRDefault="00FD4FD9" w:rsidP="003D2DFF">
      <w:pPr>
        <w:pStyle w:val="List2"/>
      </w:pPr>
      <w:r w:rsidRPr="00E272D9">
        <w:t>(7) Suspect suppliers.</w:t>
      </w:r>
    </w:p>
    <w:p w14:paraId="07C0FA3D" w14:textId="05179EC3" w:rsidR="003D2DFF" w:rsidRPr="00E272D9" w:rsidRDefault="003D2DFF" w:rsidP="003D2DFF">
      <w:pPr>
        <w:pStyle w:val="List1"/>
      </w:pPr>
      <w:r w:rsidRPr="00E272D9">
        <w:t>(d)</w:t>
      </w:r>
      <w:r w:rsidR="00FD4FD9" w:rsidRPr="00E272D9">
        <w:t xml:space="preserve"> Contracting officers shall notify Office of Counsel (Procurement Fraud) and the DCRL Monitor of any suspect product or supplier activity for possible inclusion on the DCRL.</w:t>
      </w:r>
    </w:p>
    <w:p w14:paraId="717D879F" w14:textId="4D225A93" w:rsidR="00FD4FD9" w:rsidRPr="00E272D9" w:rsidRDefault="003D2DFF" w:rsidP="003D2DFF">
      <w:pPr>
        <w:pStyle w:val="List1"/>
      </w:pPr>
      <w:r w:rsidRPr="00E272D9">
        <w:t>(e)</w:t>
      </w:r>
      <w:r w:rsidR="00FD4FD9" w:rsidRPr="00E272D9">
        <w:t xml:space="preserve"> Contracting officers shall document the contract file in Records Management.</w:t>
      </w:r>
    </w:p>
    <w:p w14:paraId="77C8CD0E" w14:textId="77777777" w:rsidR="00FD4FD9" w:rsidRPr="002B627D" w:rsidRDefault="00FD4FD9" w:rsidP="00FD4FD9">
      <w:pPr>
        <w:pStyle w:val="Heading3"/>
        <w:spacing w:after="240"/>
        <w:rPr>
          <w:sz w:val="24"/>
          <w:szCs w:val="24"/>
        </w:rPr>
      </w:pPr>
      <w:bookmarkStart w:id="3" w:name="P9_104"/>
      <w:r w:rsidRPr="002B627D">
        <w:rPr>
          <w:sz w:val="24"/>
          <w:szCs w:val="24"/>
        </w:rPr>
        <w:t xml:space="preserve">9.104 </w:t>
      </w:r>
      <w:bookmarkEnd w:id="3"/>
      <w:r w:rsidRPr="002B627D">
        <w:rPr>
          <w:sz w:val="24"/>
          <w:szCs w:val="24"/>
        </w:rPr>
        <w:t>Standards.</w:t>
      </w:r>
    </w:p>
    <w:p w14:paraId="6D6F7A4F" w14:textId="77777777" w:rsidR="00FD4FD9" w:rsidRPr="008755D3" w:rsidRDefault="00FD4FD9" w:rsidP="00FD4FD9">
      <w:pPr>
        <w:pStyle w:val="Heading3"/>
        <w:rPr>
          <w:sz w:val="24"/>
          <w:szCs w:val="24"/>
        </w:rPr>
      </w:pPr>
      <w:bookmarkStart w:id="4" w:name="P9_104_2"/>
      <w:r w:rsidRPr="008755D3">
        <w:rPr>
          <w:sz w:val="24"/>
          <w:szCs w:val="24"/>
        </w:rPr>
        <w:t>9.104-2</w:t>
      </w:r>
      <w:bookmarkEnd w:id="4"/>
      <w:r w:rsidRPr="008755D3">
        <w:rPr>
          <w:sz w:val="24"/>
          <w:szCs w:val="24"/>
        </w:rPr>
        <w:t xml:space="preserve"> Special Standards.</w:t>
      </w:r>
    </w:p>
    <w:p w14:paraId="68B41C03" w14:textId="77777777" w:rsidR="00FD4FD9" w:rsidRPr="008755D3" w:rsidRDefault="00FD4FD9" w:rsidP="00FD4FD9">
      <w:pPr>
        <w:spacing w:after="240"/>
        <w:rPr>
          <w:snapToGrid w:val="0"/>
          <w:sz w:val="24"/>
          <w:szCs w:val="24"/>
        </w:rPr>
      </w:pPr>
      <w:r w:rsidRPr="008755D3">
        <w:rPr>
          <w:snapToGrid w:val="0"/>
          <w:sz w:val="24"/>
          <w:szCs w:val="24"/>
        </w:rPr>
        <w:t>Coordinate with the Food and Drug Administration (FDA) when developing special standards for drugs, biologics, and other medical supplies.</w:t>
      </w:r>
    </w:p>
    <w:p w14:paraId="60A38DE8" w14:textId="77777777" w:rsidR="00FD4FD9" w:rsidRPr="002B627D" w:rsidRDefault="003D2DFF" w:rsidP="00FD4FD9">
      <w:pPr>
        <w:pStyle w:val="Heading3"/>
        <w:spacing w:after="240"/>
        <w:rPr>
          <w:sz w:val="24"/>
          <w:szCs w:val="24"/>
        </w:rPr>
      </w:pPr>
      <w:hyperlink r:id="rId12" w:anchor="P85_7989" w:history="1">
        <w:bookmarkStart w:id="5" w:name="P9_105"/>
        <w:r w:rsidR="00FD4FD9" w:rsidRPr="002B627D">
          <w:rPr>
            <w:sz w:val="24"/>
            <w:szCs w:val="24"/>
            <w:lang w:val="en"/>
          </w:rPr>
          <w:t>9.105</w:t>
        </w:r>
        <w:bookmarkEnd w:id="5"/>
        <w:r w:rsidR="00FD4FD9" w:rsidRPr="002B627D">
          <w:rPr>
            <w:sz w:val="24"/>
            <w:szCs w:val="24"/>
            <w:lang w:val="en"/>
          </w:rPr>
          <w:t xml:space="preserve"> Procedures.</w:t>
        </w:r>
      </w:hyperlink>
    </w:p>
    <w:p w14:paraId="7D87EFEB" w14:textId="77777777" w:rsidR="00FD4FD9" w:rsidRPr="002B627D" w:rsidRDefault="003D2DFF" w:rsidP="00FD4FD9">
      <w:pPr>
        <w:pStyle w:val="Heading3"/>
        <w:rPr>
          <w:sz w:val="24"/>
          <w:szCs w:val="24"/>
          <w:lang w:val="en"/>
        </w:rPr>
      </w:pPr>
      <w:hyperlink r:id="rId13" w:anchor="P87_8007" w:history="1">
        <w:bookmarkStart w:id="6" w:name="P9_105_1"/>
        <w:r w:rsidR="00FD4FD9" w:rsidRPr="002B627D">
          <w:rPr>
            <w:sz w:val="24"/>
            <w:szCs w:val="24"/>
            <w:lang w:val="en"/>
          </w:rPr>
          <w:t>9.105-1</w:t>
        </w:r>
        <w:bookmarkEnd w:id="6"/>
        <w:r w:rsidR="00FD4FD9" w:rsidRPr="002B627D">
          <w:rPr>
            <w:sz w:val="24"/>
            <w:szCs w:val="24"/>
            <w:lang w:val="en"/>
          </w:rPr>
          <w:t xml:space="preserve"> Obtaining information.</w:t>
        </w:r>
      </w:hyperlink>
    </w:p>
    <w:p w14:paraId="4C55F3C1" w14:textId="77777777" w:rsidR="003D2DFF" w:rsidRPr="00E272D9" w:rsidRDefault="00FD4FD9" w:rsidP="00FD4FD9">
      <w:pPr>
        <w:contextualSpacing/>
        <w:rPr>
          <w:sz w:val="24"/>
          <w:szCs w:val="24"/>
          <w:lang w:val="en"/>
        </w:rPr>
      </w:pPr>
      <w:r w:rsidRPr="00E272D9">
        <w:rPr>
          <w:sz w:val="24"/>
          <w:szCs w:val="24"/>
          <w:lang w:val="en"/>
        </w:rPr>
        <w:t xml:space="preserve">(S-90) When making determinations of responsibility, review the DCRL and comply with DCRL Special Attention Treatment Codes in </w:t>
      </w:r>
      <w:r w:rsidRPr="00E272D9">
        <w:rPr>
          <w:rFonts w:eastAsiaTheme="minorHAnsi"/>
          <w:sz w:val="24"/>
          <w:szCs w:val="24"/>
        </w:rPr>
        <w:t>Enterprise Central Component (SAP-ECC) and Supplier Relationship Management (SAP SRM/EProcurement)</w:t>
      </w:r>
      <w:r w:rsidRPr="00E272D9">
        <w:rPr>
          <w:sz w:val="24"/>
          <w:szCs w:val="24"/>
          <w:lang w:val="en"/>
        </w:rPr>
        <w:t>.</w:t>
      </w:r>
    </w:p>
    <w:p w14:paraId="310BD148" w14:textId="77777777" w:rsidR="003D2DFF" w:rsidRPr="00E272D9" w:rsidRDefault="00FD4FD9" w:rsidP="003D2DFF">
      <w:pPr>
        <w:pStyle w:val="List2"/>
        <w:rPr>
          <w:lang w:val="en"/>
        </w:rPr>
      </w:pPr>
      <w:r w:rsidRPr="00E272D9">
        <w:rPr>
          <w:sz w:val="24"/>
          <w:szCs w:val="24"/>
          <w:lang w:val="en"/>
        </w:rP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14:paraId="65229DA7" w14:textId="77777777" w:rsidR="003D2DFF" w:rsidRPr="00E272D9" w:rsidRDefault="00FD4FD9" w:rsidP="003D2DFF">
      <w:pPr>
        <w:pStyle w:val="List2"/>
        <w:rPr>
          <w:lang w:val="en"/>
        </w:rPr>
      </w:pPr>
      <w:r w:rsidRPr="00E272D9">
        <w:rPr>
          <w:sz w:val="24"/>
          <w:szCs w:val="24"/>
          <w:lang w:val="en"/>
        </w:rPr>
        <w:t>(2) Contractors on the DCRL shall be considered for solicitation (except when the Special Attention Reason Code is “A” or the Special Attention Treatment Code is “08”).</w:t>
      </w:r>
    </w:p>
    <w:p w14:paraId="45645203" w14:textId="77777777" w:rsidR="003D2DFF" w:rsidRPr="00E272D9" w:rsidRDefault="00FD4FD9" w:rsidP="003D2DFF">
      <w:pPr>
        <w:pStyle w:val="List2"/>
        <w:rPr>
          <w:lang w:val="en"/>
        </w:rPr>
      </w:pPr>
      <w:r w:rsidRPr="00E272D9">
        <w:rPr>
          <w:sz w:val="24"/>
          <w:szCs w:val="24"/>
          <w:lang w:val="en"/>
        </w:rPr>
        <w:t>(3) When the DCRL Special Attention Treatment Code description states “review Contractor Performance History,” request a Contractor Performance History.</w:t>
      </w:r>
    </w:p>
    <w:p w14:paraId="0BAFB304" w14:textId="34AB25EA" w:rsidR="00FD4FD9" w:rsidRPr="00E272D9" w:rsidRDefault="00FD4FD9" w:rsidP="003D2DFF">
      <w:pPr>
        <w:pStyle w:val="List2"/>
        <w:rPr>
          <w:lang w:val="en"/>
        </w:rPr>
      </w:pPr>
      <w:r w:rsidRPr="00E272D9">
        <w:rPr>
          <w:sz w:val="24"/>
          <w:szCs w:val="24"/>
          <w:lang w:val="en"/>
        </w:rPr>
        <w:t xml:space="preserve">(4) Confirm the information in SAM not more than </w:t>
      </w:r>
      <w:r>
        <w:rPr>
          <w:sz w:val="24"/>
          <w:szCs w:val="24"/>
          <w:lang w:val="en"/>
        </w:rPr>
        <w:t>four</w:t>
      </w:r>
      <w:r w:rsidRPr="00E272D9">
        <w:rPr>
          <w:sz w:val="24"/>
          <w:szCs w:val="24"/>
          <w:lang w:val="en"/>
        </w:rPr>
        <w:t xml:space="preserve"> </w:t>
      </w:r>
      <w:r>
        <w:rPr>
          <w:sz w:val="24"/>
          <w:szCs w:val="24"/>
          <w:lang w:val="en"/>
        </w:rPr>
        <w:t xml:space="preserve">business </w:t>
      </w:r>
      <w:r w:rsidRPr="00E272D9">
        <w:rPr>
          <w:sz w:val="24"/>
          <w:szCs w:val="24"/>
          <w:lang w:val="en"/>
        </w:rPr>
        <w:t>days prior to award, and document the contract file</w:t>
      </w:r>
      <w:r>
        <w:rPr>
          <w:b/>
          <w:bCs/>
          <w:sz w:val="23"/>
          <w:szCs w:val="23"/>
        </w:rPr>
        <w:t xml:space="preserve">; </w:t>
      </w:r>
      <w:r w:rsidRPr="00F129B4">
        <w:rPr>
          <w:bCs/>
          <w:sz w:val="23"/>
          <w:szCs w:val="23"/>
        </w:rPr>
        <w:t xml:space="preserve">except that contracting officers at DLA Maritime at Mechanicsburg and DLA Aviation Philadelphia DLR have authority to confirm information in SAM more than four </w:t>
      </w:r>
      <w:r>
        <w:rPr>
          <w:bCs/>
          <w:sz w:val="23"/>
          <w:szCs w:val="23"/>
        </w:rPr>
        <w:t xml:space="preserve">business </w:t>
      </w:r>
      <w:r w:rsidRPr="00F129B4">
        <w:rPr>
          <w:bCs/>
          <w:sz w:val="23"/>
          <w:szCs w:val="23"/>
        </w:rPr>
        <w:t>days prior to releasing award in the Integrated Technical, Item Management and Procurement (ITIMP) contract-writing system, in accordance with DEVIATION 20-06</w:t>
      </w:r>
      <w:r w:rsidRPr="00F129B4">
        <w:rPr>
          <w:sz w:val="24"/>
          <w:szCs w:val="24"/>
          <w:lang w:val="en"/>
        </w:rPr>
        <w:t>.</w:t>
      </w:r>
    </w:p>
    <w:p w14:paraId="583F3CA1" w14:textId="77777777" w:rsidR="003D2DFF" w:rsidRPr="00E272D9" w:rsidRDefault="00FD4FD9" w:rsidP="00FD4FD9">
      <w:pPr>
        <w:rPr>
          <w:sz w:val="24"/>
          <w:szCs w:val="24"/>
          <w:lang w:val="en"/>
        </w:rPr>
      </w:pPr>
      <w:r w:rsidRPr="00E272D9">
        <w:rPr>
          <w:sz w:val="24"/>
          <w:szCs w:val="24"/>
          <w:lang w:val="en"/>
        </w:rPr>
        <w:t>(S-91) DCRL Monitors.</w:t>
      </w:r>
    </w:p>
    <w:p w14:paraId="700F7533" w14:textId="77777777" w:rsidR="003D2DFF" w:rsidRPr="00E272D9" w:rsidRDefault="00FD4FD9" w:rsidP="003D2DFF">
      <w:pPr>
        <w:pStyle w:val="List2"/>
      </w:pPr>
      <w:r w:rsidRPr="00E272D9">
        <w:rPr>
          <w:sz w:val="24"/>
          <w:szCs w:val="24"/>
          <w:lang w:val="en"/>
        </w:rPr>
        <w:t>(1) Each Procurement Process Support Director shall designate a DCRL monitor. Referrals to the DCRL Monitor shall be for any of the reasons identified in the DCRL Special Attention Reason Code table below.</w:t>
      </w:r>
    </w:p>
    <w:p w14:paraId="692B8E9C" w14:textId="77777777" w:rsidR="003D2DFF" w:rsidRPr="00E272D9" w:rsidRDefault="00FD4FD9" w:rsidP="003D2DFF">
      <w:pPr>
        <w:pStyle w:val="List2"/>
        <w:rPr>
          <w:lang w:val="en"/>
        </w:rPr>
      </w:pPr>
      <w:r w:rsidRPr="00E272D9">
        <w:rPr>
          <w:b/>
          <w:sz w:val="24"/>
          <w:szCs w:val="24"/>
          <w:lang w:val="en"/>
        </w:rPr>
        <w:t>(</w:t>
      </w:r>
      <w:r w:rsidRPr="00E272D9">
        <w:rPr>
          <w:sz w:val="24"/>
          <w:szCs w:val="24"/>
          <w:lang w:val="en"/>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14:paraId="2D65D793" w14:textId="77777777" w:rsidR="003D2DFF" w:rsidRPr="00E272D9" w:rsidRDefault="00FD4FD9" w:rsidP="003D2DFF">
      <w:pPr>
        <w:pStyle w:val="List2"/>
        <w:rPr>
          <w:lang w:val="en"/>
        </w:rPr>
      </w:pPr>
      <w:r w:rsidRPr="00E272D9">
        <w:rPr>
          <w:sz w:val="24"/>
          <w:szCs w:val="24"/>
          <w:lang w:val="en"/>
        </w:rP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14:paraId="2C629B2E" w14:textId="370BFC2B" w:rsidR="00FD4FD9" w:rsidRPr="00E272D9" w:rsidRDefault="00FD4FD9" w:rsidP="003D2DFF">
      <w:pPr>
        <w:pStyle w:val="List3"/>
        <w:rPr>
          <w:lang w:val="en"/>
        </w:rPr>
      </w:pPr>
      <w:r w:rsidRPr="003D2DFF">
        <w:t>(i)</w:t>
      </w:r>
      <w:r w:rsidRPr="00E272D9">
        <w:rPr>
          <w:b/>
          <w:bCs/>
          <w:sz w:val="24"/>
          <w:szCs w:val="24"/>
          <w:lang w:val="en"/>
        </w:rPr>
        <w:t xml:space="preserve"> </w:t>
      </w:r>
      <w:r w:rsidRPr="00E272D9">
        <w:rPr>
          <w:bCs/>
          <w:sz w:val="24"/>
          <w:szCs w:val="24"/>
          <w:lang w:val="en"/>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14:paraId="13FFD66F" w14:textId="77777777" w:rsidR="003D2DFF" w:rsidRPr="00E272D9" w:rsidRDefault="00FD4FD9" w:rsidP="00FD4FD9">
      <w:pPr>
        <w:rPr>
          <w:sz w:val="24"/>
          <w:szCs w:val="24"/>
          <w:lang w:val="en"/>
        </w:rPr>
      </w:pPr>
      <w:r w:rsidRPr="00E272D9">
        <w:rPr>
          <w:sz w:val="24"/>
          <w:szCs w:val="24"/>
          <w:lang w:val="en"/>
        </w:rPr>
        <w:t>(S-92) The DCRL Review Board. The DCRL Review Board is responsible for reviewing actions of the DCRL Monitors and ensuring the contractor listing is accurate and current.</w:t>
      </w:r>
    </w:p>
    <w:p w14:paraId="4583F8AB" w14:textId="77777777" w:rsidR="003D2DFF" w:rsidRPr="00E272D9" w:rsidRDefault="00FD4FD9" w:rsidP="003D2DFF">
      <w:pPr>
        <w:pStyle w:val="List2"/>
        <w:rPr>
          <w:lang w:val="en"/>
        </w:rPr>
      </w:pPr>
      <w:r w:rsidRPr="00E272D9">
        <w:rPr>
          <w:sz w:val="24"/>
          <w:szCs w:val="24"/>
          <w:lang w:val="en"/>
        </w:rPr>
        <w:t xml:space="preserve">(1) Membership consists of all DCRL Monitors, Fraud Counsel, DLA Logistics Operations Technical and Quality Division, and the </w:t>
      </w:r>
      <w:r w:rsidRPr="00E272D9">
        <w:rPr>
          <w:sz w:val="24"/>
          <w:szCs w:val="24"/>
        </w:rPr>
        <w:t>DLA Acquisition Compliance, Policy and Pricing Division</w:t>
      </w:r>
      <w:r w:rsidRPr="00E272D9">
        <w:rPr>
          <w:sz w:val="24"/>
          <w:szCs w:val="24"/>
          <w:lang w:val="en"/>
        </w:rPr>
        <w:t>. The DLA Acquisition Programs Division will chair the board meetings. The Board shall–</w:t>
      </w:r>
    </w:p>
    <w:p w14:paraId="18FFE6CA" w14:textId="77777777" w:rsidR="003D2DFF" w:rsidRPr="00E272D9" w:rsidRDefault="00FD4FD9" w:rsidP="003D2DFF">
      <w:pPr>
        <w:pStyle w:val="List3"/>
        <w:rPr>
          <w:lang w:val="en"/>
        </w:rPr>
      </w:pPr>
      <w:r w:rsidRPr="00E272D9">
        <w:rPr>
          <w:sz w:val="24"/>
          <w:szCs w:val="24"/>
          <w:lang w:val="en"/>
        </w:rPr>
        <w:t>(i) Meet quarterly.</w:t>
      </w:r>
    </w:p>
    <w:p w14:paraId="0493D279" w14:textId="77777777" w:rsidR="003D2DFF" w:rsidRPr="00E272D9" w:rsidRDefault="00FD4FD9" w:rsidP="003D2DFF">
      <w:pPr>
        <w:pStyle w:val="List3"/>
        <w:rPr>
          <w:lang w:val="en"/>
        </w:rPr>
      </w:pPr>
      <w:r w:rsidRPr="00E272D9">
        <w:rPr>
          <w:sz w:val="24"/>
          <w:szCs w:val="24"/>
          <w:lang w:val="en"/>
        </w:rPr>
        <w:t>(ii) Review the list of the current authorized DCRL contractor entries.</w:t>
      </w:r>
    </w:p>
    <w:p w14:paraId="6C4CEB91" w14:textId="77777777" w:rsidR="003D2DFF" w:rsidRPr="00E272D9" w:rsidRDefault="00FD4FD9" w:rsidP="003D2DFF">
      <w:pPr>
        <w:pStyle w:val="List3"/>
        <w:rPr>
          <w:lang w:val="en"/>
        </w:rPr>
      </w:pPr>
      <w:r w:rsidRPr="00E272D9">
        <w:rPr>
          <w:sz w:val="24"/>
          <w:szCs w:val="24"/>
          <w:lang w:val="en"/>
        </w:rPr>
        <w:t>(iii) Resolve any concerns or questions pertaining to the DCRL purpose and processes for entry or removal of a contractor from the DCRL.</w:t>
      </w:r>
    </w:p>
    <w:p w14:paraId="34B555AF" w14:textId="77777777" w:rsidR="003D2DFF" w:rsidRPr="00E272D9" w:rsidRDefault="00FD4FD9" w:rsidP="003D2DFF">
      <w:pPr>
        <w:pStyle w:val="List3"/>
        <w:rPr>
          <w:lang w:val="en"/>
        </w:rPr>
      </w:pPr>
      <w:r w:rsidRPr="00E272D9">
        <w:rPr>
          <w:sz w:val="24"/>
          <w:szCs w:val="24"/>
          <w:lang w:val="en"/>
        </w:rPr>
        <w:t>(iv) Publish and provide minutes from meetings to the DLA Acquisition Director</w:t>
      </w:r>
      <w:r w:rsidRPr="00E272D9">
        <w:rPr>
          <w:b/>
          <w:sz w:val="24"/>
          <w:szCs w:val="24"/>
          <w:lang w:val="en"/>
        </w:rPr>
        <w:t xml:space="preserve"> </w:t>
      </w:r>
      <w:r w:rsidRPr="00E272D9">
        <w:rPr>
          <w:sz w:val="24"/>
          <w:szCs w:val="24"/>
          <w:lang w:val="en"/>
        </w:rPr>
        <w:t>and the HCAs not later than ten business days after the DCRL Review Board meeting.</w:t>
      </w:r>
    </w:p>
    <w:p w14:paraId="20106BA0" w14:textId="77777777" w:rsidR="003D2DFF" w:rsidRPr="00E272D9" w:rsidRDefault="00FD4FD9" w:rsidP="003D2DFF">
      <w:pPr>
        <w:pStyle w:val="List2"/>
        <w:rPr>
          <w:lang w:val="en"/>
        </w:rPr>
      </w:pPr>
      <w:r w:rsidRPr="00E272D9">
        <w:rPr>
          <w:sz w:val="24"/>
          <w:szCs w:val="24"/>
          <w:lang w:val="en"/>
        </w:rPr>
        <w:t>(2) Contractors shall be removed from the DCRL when—</w:t>
      </w:r>
    </w:p>
    <w:p w14:paraId="424D5CD6" w14:textId="77777777" w:rsidR="003D2DFF" w:rsidRPr="00E272D9" w:rsidRDefault="00FD4FD9" w:rsidP="003D2DFF">
      <w:pPr>
        <w:pStyle w:val="List3"/>
        <w:rPr>
          <w:lang w:val="en"/>
        </w:rPr>
      </w:pPr>
      <w:r w:rsidRPr="00E272D9">
        <w:rPr>
          <w:sz w:val="24"/>
          <w:szCs w:val="24"/>
          <w:lang w:val="en"/>
        </w:rPr>
        <w:t>(i) The conditions that warranted their inclusion on the DCRL no longer exist or have substantially improved; and/or</w:t>
      </w:r>
    </w:p>
    <w:p w14:paraId="61D8E93D" w14:textId="2CEF43E0" w:rsidR="00FD4FD9" w:rsidRPr="00E272D9" w:rsidRDefault="00FD4FD9" w:rsidP="003D2DFF">
      <w:pPr>
        <w:pStyle w:val="List3"/>
        <w:rPr>
          <w:lang w:val="en"/>
        </w:rPr>
      </w:pPr>
      <w:r w:rsidRPr="00E272D9">
        <w:rPr>
          <w:sz w:val="24"/>
          <w:szCs w:val="24"/>
          <w:lang w:val="en"/>
        </w:rPr>
        <w:t>(ii) The DCRL Monitor determines that information provided by acquisition personnel is not sufficient to justify retention of the contractor on the DCRL.</w:t>
      </w:r>
    </w:p>
    <w:p w14:paraId="13058D7D" w14:textId="77777777" w:rsidR="003D2DFF" w:rsidRPr="00E272D9" w:rsidRDefault="00FD4FD9" w:rsidP="00FD4FD9">
      <w:pPr>
        <w:rPr>
          <w:sz w:val="24"/>
          <w:szCs w:val="24"/>
          <w:lang w:val="en"/>
        </w:rPr>
      </w:pPr>
      <w:r w:rsidRPr="00E272D9">
        <w:rPr>
          <w:sz w:val="24"/>
          <w:szCs w:val="24"/>
          <w:lang w:val="en"/>
        </w:rPr>
        <w:t>(S-93) The DCRL Special Attention Reason Codes and Treatment Codes.</w:t>
      </w:r>
    </w:p>
    <w:p w14:paraId="41D882A1" w14:textId="77777777" w:rsidR="003D2DFF" w:rsidRPr="00E272D9" w:rsidRDefault="00FD4FD9" w:rsidP="003D2DFF">
      <w:pPr>
        <w:pStyle w:val="List2"/>
        <w:rPr>
          <w:lang w:val="en"/>
        </w:rPr>
      </w:pPr>
      <w:r w:rsidRPr="00E272D9">
        <w:rPr>
          <w:sz w:val="24"/>
          <w:szCs w:val="24"/>
          <w:lang w:val="en"/>
        </w:rPr>
        <w:t xml:space="preserve">(1) Recommendations/instructions are cited for each supplier/CAGE code listed and are to provide visibility of known/potential areas of concern and actions that shall be taken to address such issues. When a preaward survey (PAS) (see </w:t>
      </w:r>
      <w:hyperlink w:anchor="P9_106_2" w:history="1">
        <w:r w:rsidRPr="008755D3">
          <w:rPr>
            <w:rStyle w:val="Hyperlink"/>
            <w:sz w:val="24"/>
            <w:szCs w:val="24"/>
            <w:lang w:val="en"/>
          </w:rPr>
          <w:t>9.106-2</w:t>
        </w:r>
      </w:hyperlink>
      <w:r w:rsidRPr="00E272D9">
        <w:rPr>
          <w:sz w:val="24"/>
          <w:szCs w:val="24"/>
          <w:lang w:val="en"/>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Business Integrity (Fraud) Counsel.</w:t>
      </w:r>
    </w:p>
    <w:p w14:paraId="42A6DD33" w14:textId="77777777" w:rsidR="003D2DFF" w:rsidRDefault="00FD4FD9" w:rsidP="003D2DFF">
      <w:pPr>
        <w:pStyle w:val="List2"/>
        <w:rPr>
          <w:lang w:val="en"/>
        </w:rPr>
      </w:pPr>
      <w:r w:rsidRPr="00E272D9">
        <w:rPr>
          <w:sz w:val="24"/>
          <w:szCs w:val="24"/>
          <w:lang w:val="en"/>
        </w:rPr>
        <w:t>(2) Special Attention Reason codes.</w:t>
      </w:r>
    </w:p>
    <w:p w14:paraId="2058B877" w14:textId="1680D4C8" w:rsidR="00FD4FD9" w:rsidRPr="00E272D9" w:rsidRDefault="00FD4FD9" w:rsidP="003D2DFF">
      <w:pPr>
        <w:pStyle w:val="List3"/>
        <w:rPr>
          <w:lang w:val="en"/>
        </w:rPr>
      </w:pPr>
      <w:r>
        <w:rPr>
          <w:sz w:val="24"/>
          <w:szCs w:val="24"/>
          <w:lang w:val="en"/>
        </w:rPr>
        <w:t xml:space="preserve">(i) </w:t>
      </w:r>
      <w:r w:rsidRPr="00E272D9">
        <w:rPr>
          <w:sz w:val="24"/>
          <w:szCs w:val="24"/>
          <w:lang w:val="en"/>
        </w:rPr>
        <w:t>For DCRL Special Attention Reason Code A, the EProcurement “Debarment Status” field will be coded as: “D” for Debarment, a “P” for proposed debarment/suspension, or “S” for suspended.</w:t>
      </w:r>
    </w:p>
    <w:tbl>
      <w:tblPr>
        <w:tblW w:w="962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2655"/>
        <w:gridCol w:w="5887"/>
      </w:tblGrid>
      <w:tr w:rsidR="00FD4FD9" w:rsidRPr="008A02ED" w14:paraId="02A5EEE2" w14:textId="77777777" w:rsidTr="00B24108">
        <w:trPr>
          <w:tblHeader/>
          <w:tblCellSpacing w:w="15" w:type="dxa"/>
        </w:trPr>
        <w:tc>
          <w:tcPr>
            <w:tcW w:w="1035" w:type="dxa"/>
            <w:tcBorders>
              <w:top w:val="outset" w:sz="6" w:space="0" w:color="auto"/>
              <w:left w:val="outset" w:sz="6" w:space="0" w:color="auto"/>
              <w:bottom w:val="outset" w:sz="6" w:space="0" w:color="auto"/>
              <w:right w:val="outset" w:sz="6" w:space="0" w:color="auto"/>
            </w:tcBorders>
            <w:shd w:val="clear" w:color="auto" w:fill="F2F2F2"/>
            <w:hideMark/>
          </w:tcPr>
          <w:p w14:paraId="06A96F65" w14:textId="77777777" w:rsidR="00FD4FD9" w:rsidRPr="008A02ED" w:rsidRDefault="00FD4FD9" w:rsidP="00BC6D90">
            <w:pPr>
              <w:spacing w:before="100" w:beforeAutospacing="1" w:after="100" w:afterAutospacing="1"/>
              <w:rPr>
                <w:sz w:val="18"/>
                <w:szCs w:val="18"/>
              </w:rPr>
            </w:pPr>
            <w:r w:rsidRPr="008A02ED">
              <w:rPr>
                <w:sz w:val="18"/>
                <w:szCs w:val="18"/>
              </w:rPr>
              <w:t xml:space="preserve">DCRL Special Attention Reason </w:t>
            </w:r>
            <w:bookmarkStart w:id="7" w:name="ColumnTitle_Special_Attn_Reason_Codes"/>
            <w:bookmarkEnd w:id="7"/>
            <w:r w:rsidRPr="008A02ED">
              <w:rPr>
                <w:sz w:val="18"/>
                <w:szCs w:val="18"/>
              </w:rPr>
              <w:t>Codes</w:t>
            </w:r>
          </w:p>
        </w:tc>
        <w:tc>
          <w:tcPr>
            <w:tcW w:w="2625" w:type="dxa"/>
            <w:tcBorders>
              <w:top w:val="outset" w:sz="6" w:space="0" w:color="auto"/>
              <w:left w:val="outset" w:sz="6" w:space="0" w:color="auto"/>
              <w:bottom w:val="outset" w:sz="6" w:space="0" w:color="auto"/>
              <w:right w:val="outset" w:sz="6" w:space="0" w:color="auto"/>
            </w:tcBorders>
            <w:shd w:val="clear" w:color="auto" w:fill="F2F2F2"/>
            <w:hideMark/>
          </w:tcPr>
          <w:p w14:paraId="2D233814" w14:textId="77777777" w:rsidR="00FD4FD9" w:rsidRPr="008A02ED" w:rsidRDefault="00FD4FD9" w:rsidP="00BC6D90">
            <w:pPr>
              <w:spacing w:before="100" w:beforeAutospacing="1" w:after="100" w:afterAutospacing="1"/>
              <w:rPr>
                <w:sz w:val="18"/>
                <w:szCs w:val="18"/>
              </w:rPr>
            </w:pPr>
            <w:r w:rsidRPr="008A02ED">
              <w:rPr>
                <w:sz w:val="18"/>
                <w:szCs w:val="18"/>
              </w:rPr>
              <w:t>Description</w:t>
            </w:r>
          </w:p>
        </w:tc>
        <w:tc>
          <w:tcPr>
            <w:tcW w:w="5842" w:type="dxa"/>
            <w:tcBorders>
              <w:top w:val="outset" w:sz="6" w:space="0" w:color="auto"/>
              <w:left w:val="outset" w:sz="6" w:space="0" w:color="auto"/>
              <w:bottom w:val="outset" w:sz="6" w:space="0" w:color="auto"/>
              <w:right w:val="outset" w:sz="6" w:space="0" w:color="auto"/>
            </w:tcBorders>
            <w:shd w:val="clear" w:color="auto" w:fill="F2F2F2"/>
            <w:hideMark/>
          </w:tcPr>
          <w:p w14:paraId="3B2B2E8F" w14:textId="77777777" w:rsidR="00FD4FD9" w:rsidRPr="008A02ED" w:rsidRDefault="00FD4FD9" w:rsidP="00BC6D90">
            <w:pPr>
              <w:spacing w:before="100" w:beforeAutospacing="1" w:after="100" w:afterAutospacing="1"/>
              <w:rPr>
                <w:sz w:val="18"/>
                <w:szCs w:val="18"/>
              </w:rPr>
            </w:pPr>
            <w:r w:rsidRPr="008A02ED">
              <w:rPr>
                <w:sz w:val="18"/>
                <w:szCs w:val="18"/>
              </w:rPr>
              <w:t>Help Text</w:t>
            </w:r>
          </w:p>
        </w:tc>
      </w:tr>
      <w:tr w:rsidR="00FD4FD9" w:rsidRPr="008A02ED" w14:paraId="77A73B10"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2C9F9CB" w14:textId="77777777" w:rsidR="00FD4FD9" w:rsidRPr="008A02ED" w:rsidRDefault="00FD4FD9" w:rsidP="00BC6D90">
            <w:pPr>
              <w:spacing w:before="100" w:beforeAutospacing="1" w:after="100" w:afterAutospacing="1"/>
              <w:rPr>
                <w:sz w:val="18"/>
                <w:szCs w:val="18"/>
              </w:rPr>
            </w:pPr>
            <w:r w:rsidRPr="008A02ED">
              <w:rPr>
                <w:sz w:val="18"/>
                <w:szCs w:val="18"/>
              </w:rPr>
              <w:t>A</w:t>
            </w:r>
          </w:p>
        </w:tc>
        <w:tc>
          <w:tcPr>
            <w:tcW w:w="2625" w:type="dxa"/>
            <w:tcBorders>
              <w:top w:val="outset" w:sz="6" w:space="0" w:color="auto"/>
              <w:left w:val="outset" w:sz="6" w:space="0" w:color="auto"/>
              <w:bottom w:val="outset" w:sz="6" w:space="0" w:color="auto"/>
              <w:right w:val="outset" w:sz="6" w:space="0" w:color="auto"/>
            </w:tcBorders>
            <w:hideMark/>
          </w:tcPr>
          <w:p w14:paraId="0980A23D" w14:textId="77777777" w:rsidR="00FD4FD9" w:rsidRPr="008A02ED" w:rsidRDefault="00FD4FD9" w:rsidP="00BC6D90">
            <w:pPr>
              <w:spacing w:before="100" w:beforeAutospacing="1" w:after="100" w:afterAutospacing="1"/>
              <w:rPr>
                <w:sz w:val="18"/>
                <w:szCs w:val="18"/>
              </w:rPr>
            </w:pPr>
            <w:r w:rsidRPr="008A02ED">
              <w:rPr>
                <w:sz w:val="18"/>
                <w:szCs w:val="18"/>
              </w:rPr>
              <w:t>Suspended or Debarred</w:t>
            </w:r>
          </w:p>
        </w:tc>
        <w:tc>
          <w:tcPr>
            <w:tcW w:w="5842" w:type="dxa"/>
            <w:tcBorders>
              <w:top w:val="outset" w:sz="6" w:space="0" w:color="auto"/>
              <w:left w:val="outset" w:sz="6" w:space="0" w:color="auto"/>
              <w:bottom w:val="outset" w:sz="6" w:space="0" w:color="auto"/>
              <w:right w:val="outset" w:sz="6" w:space="0" w:color="auto"/>
            </w:tcBorders>
            <w:hideMark/>
          </w:tcPr>
          <w:p w14:paraId="26DCBF33" w14:textId="77777777" w:rsidR="00FD4FD9" w:rsidRPr="008A02ED" w:rsidRDefault="00FD4FD9" w:rsidP="00CC5B1D">
            <w:pPr>
              <w:rPr>
                <w:sz w:val="18"/>
                <w:szCs w:val="18"/>
              </w:rPr>
            </w:pPr>
            <w:r w:rsidRPr="008A02ED">
              <w:rPr>
                <w:sz w:val="18"/>
                <w:szCs w:val="18"/>
              </w:rPr>
              <w:t>Debarred, Suspended or Otherwise Ineligible</w:t>
            </w:r>
          </w:p>
          <w:p w14:paraId="7D9FD47A" w14:textId="77777777" w:rsidR="00FD4FD9" w:rsidRPr="008A02ED" w:rsidRDefault="00FD4FD9" w:rsidP="00BC6D90">
            <w:pPr>
              <w:spacing w:before="100" w:beforeAutospacing="1" w:after="100" w:afterAutospacing="1"/>
              <w:rPr>
                <w:sz w:val="18"/>
                <w:szCs w:val="18"/>
              </w:rPr>
            </w:pPr>
            <w:r w:rsidRPr="008A02ED">
              <w:rPr>
                <w:sz w:val="18"/>
                <w:szCs w:val="18"/>
              </w:rPr>
              <w:t>This category includes firms or individuals that are ineligible for federal procurements due to a suspension, proposal for debarment or debarment pursuant to FAR 9.4.</w:t>
            </w:r>
          </w:p>
        </w:tc>
      </w:tr>
      <w:tr w:rsidR="00FD4FD9" w:rsidRPr="008A02ED" w14:paraId="33FF4EC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591C0A2" w14:textId="77777777" w:rsidR="00FD4FD9" w:rsidRPr="008A02ED" w:rsidRDefault="00FD4FD9" w:rsidP="00BC6D90">
            <w:pPr>
              <w:spacing w:before="100" w:beforeAutospacing="1" w:after="100" w:afterAutospacing="1"/>
              <w:rPr>
                <w:sz w:val="18"/>
                <w:szCs w:val="18"/>
              </w:rPr>
            </w:pPr>
            <w:r w:rsidRPr="008A02ED">
              <w:rPr>
                <w:sz w:val="18"/>
                <w:szCs w:val="18"/>
              </w:rPr>
              <w:t>B</w:t>
            </w:r>
          </w:p>
        </w:tc>
        <w:tc>
          <w:tcPr>
            <w:tcW w:w="2625" w:type="dxa"/>
            <w:tcBorders>
              <w:top w:val="outset" w:sz="6" w:space="0" w:color="auto"/>
              <w:left w:val="outset" w:sz="6" w:space="0" w:color="auto"/>
              <w:bottom w:val="outset" w:sz="6" w:space="0" w:color="auto"/>
              <w:right w:val="outset" w:sz="6" w:space="0" w:color="auto"/>
            </w:tcBorders>
            <w:hideMark/>
          </w:tcPr>
          <w:p w14:paraId="2397EF61" w14:textId="77777777" w:rsidR="00FD4FD9" w:rsidRPr="008A02ED" w:rsidRDefault="00FD4FD9" w:rsidP="00BC6D90">
            <w:pPr>
              <w:spacing w:before="100" w:beforeAutospacing="1" w:after="100" w:afterAutospacing="1"/>
              <w:rPr>
                <w:sz w:val="18"/>
                <w:szCs w:val="18"/>
              </w:rPr>
            </w:pPr>
            <w:r w:rsidRPr="008A02ED">
              <w:rPr>
                <w:sz w:val="18"/>
                <w:szCs w:val="18"/>
              </w:rPr>
              <w:t>Recommended for Debarment</w:t>
            </w:r>
          </w:p>
        </w:tc>
        <w:tc>
          <w:tcPr>
            <w:tcW w:w="5842" w:type="dxa"/>
            <w:tcBorders>
              <w:top w:val="outset" w:sz="6" w:space="0" w:color="auto"/>
              <w:left w:val="outset" w:sz="6" w:space="0" w:color="auto"/>
              <w:bottom w:val="outset" w:sz="6" w:space="0" w:color="auto"/>
              <w:right w:val="outset" w:sz="6" w:space="0" w:color="auto"/>
            </w:tcBorders>
            <w:hideMark/>
          </w:tcPr>
          <w:p w14:paraId="16C71EA1" w14:textId="77777777" w:rsidR="00FD4FD9" w:rsidRPr="008A02ED" w:rsidRDefault="00FD4FD9" w:rsidP="00BC6D90">
            <w:pPr>
              <w:spacing w:before="100" w:beforeAutospacing="1" w:after="100" w:afterAutospacing="1"/>
              <w:rPr>
                <w:sz w:val="18"/>
                <w:szCs w:val="18"/>
              </w:rPr>
            </w:pPr>
            <w:r w:rsidRPr="008A02ED">
              <w:rPr>
                <w:sz w:val="18"/>
                <w:szCs w:val="18"/>
              </w:rPr>
              <w:t>Recommended For Debarment or Suspension.</w:t>
            </w:r>
          </w:p>
          <w:p w14:paraId="6FEEB76A" w14:textId="77777777" w:rsidR="00FD4FD9" w:rsidRPr="008A02ED" w:rsidRDefault="00FD4FD9" w:rsidP="00BC6D90">
            <w:pPr>
              <w:spacing w:before="100" w:beforeAutospacing="1" w:after="100" w:afterAutospacing="1"/>
              <w:rPr>
                <w:sz w:val="18"/>
                <w:szCs w:val="18"/>
              </w:rPr>
            </w:pPr>
            <w:r w:rsidRPr="008A02ED">
              <w:rPr>
                <w:sz w:val="18"/>
                <w:szCs w:val="18"/>
              </w:rPr>
              <w:t>This category includes contractors that have been recommended for debarment or suspension. Although these contractors are not ineligible for award, follow the treatment code.</w:t>
            </w:r>
          </w:p>
        </w:tc>
      </w:tr>
      <w:tr w:rsidR="00FD4FD9" w:rsidRPr="008A02ED" w14:paraId="4D3C9FEE"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47EDA86" w14:textId="77777777" w:rsidR="00FD4FD9" w:rsidRPr="008A02ED" w:rsidRDefault="00FD4FD9" w:rsidP="00BC6D90">
            <w:pPr>
              <w:spacing w:before="100" w:beforeAutospacing="1" w:after="100" w:afterAutospacing="1"/>
              <w:rPr>
                <w:sz w:val="18"/>
                <w:szCs w:val="18"/>
              </w:rPr>
            </w:pPr>
            <w:r w:rsidRPr="008A02ED">
              <w:rPr>
                <w:sz w:val="18"/>
                <w:szCs w:val="18"/>
              </w:rPr>
              <w:t>C</w:t>
            </w:r>
          </w:p>
        </w:tc>
        <w:tc>
          <w:tcPr>
            <w:tcW w:w="2625" w:type="dxa"/>
            <w:tcBorders>
              <w:top w:val="outset" w:sz="6" w:space="0" w:color="auto"/>
              <w:left w:val="outset" w:sz="6" w:space="0" w:color="auto"/>
              <w:bottom w:val="outset" w:sz="6" w:space="0" w:color="auto"/>
              <w:right w:val="outset" w:sz="6" w:space="0" w:color="auto"/>
            </w:tcBorders>
            <w:hideMark/>
          </w:tcPr>
          <w:p w14:paraId="71922E87" w14:textId="77777777" w:rsidR="00FD4FD9" w:rsidRPr="008A02ED" w:rsidRDefault="00FD4FD9" w:rsidP="00BC6D90">
            <w:pPr>
              <w:spacing w:before="100" w:beforeAutospacing="1" w:after="100" w:afterAutospacing="1"/>
              <w:rPr>
                <w:sz w:val="18"/>
                <w:szCs w:val="18"/>
              </w:rPr>
            </w:pPr>
            <w:r w:rsidRPr="008A02ED">
              <w:rPr>
                <w:sz w:val="18"/>
                <w:szCs w:val="18"/>
              </w:rPr>
              <w:t>Responsibility Matters</w:t>
            </w:r>
          </w:p>
        </w:tc>
        <w:tc>
          <w:tcPr>
            <w:tcW w:w="5842" w:type="dxa"/>
            <w:tcBorders>
              <w:top w:val="outset" w:sz="6" w:space="0" w:color="auto"/>
              <w:left w:val="outset" w:sz="6" w:space="0" w:color="auto"/>
              <w:bottom w:val="outset" w:sz="6" w:space="0" w:color="auto"/>
              <w:right w:val="outset" w:sz="6" w:space="0" w:color="auto"/>
            </w:tcBorders>
            <w:hideMark/>
          </w:tcPr>
          <w:p w14:paraId="100FE7CF" w14:textId="77777777" w:rsidR="00FD4FD9" w:rsidRPr="008A02ED" w:rsidRDefault="00FD4FD9" w:rsidP="00BC6D90">
            <w:pPr>
              <w:spacing w:before="100" w:beforeAutospacing="1" w:after="100" w:afterAutospacing="1"/>
              <w:rPr>
                <w:sz w:val="18"/>
                <w:szCs w:val="18"/>
              </w:rPr>
            </w:pPr>
            <w:r w:rsidRPr="008A02ED">
              <w:rPr>
                <w:sz w:val="18"/>
                <w:szCs w:val="18"/>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rsidR="00FD4FD9" w:rsidRPr="008A02ED" w14:paraId="4D66797C"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9D03BFD" w14:textId="77777777" w:rsidR="00FD4FD9" w:rsidRPr="008A02ED" w:rsidRDefault="00FD4FD9" w:rsidP="00BC6D90">
            <w:pPr>
              <w:spacing w:before="100" w:beforeAutospacing="1" w:after="100" w:afterAutospacing="1"/>
              <w:rPr>
                <w:sz w:val="18"/>
                <w:szCs w:val="18"/>
              </w:rPr>
            </w:pPr>
            <w:r w:rsidRPr="008A02ED">
              <w:rPr>
                <w:sz w:val="18"/>
                <w:szCs w:val="18"/>
              </w:rPr>
              <w:t>D</w:t>
            </w:r>
          </w:p>
        </w:tc>
        <w:tc>
          <w:tcPr>
            <w:tcW w:w="2625" w:type="dxa"/>
            <w:tcBorders>
              <w:top w:val="outset" w:sz="6" w:space="0" w:color="auto"/>
              <w:left w:val="outset" w:sz="6" w:space="0" w:color="auto"/>
              <w:bottom w:val="outset" w:sz="6" w:space="0" w:color="auto"/>
              <w:right w:val="outset" w:sz="6" w:space="0" w:color="auto"/>
            </w:tcBorders>
            <w:hideMark/>
          </w:tcPr>
          <w:p w14:paraId="349A1A2C" w14:textId="77777777" w:rsidR="00FD4FD9" w:rsidRPr="008A02ED" w:rsidRDefault="00FD4FD9" w:rsidP="00BC6D90">
            <w:pPr>
              <w:spacing w:before="100" w:beforeAutospacing="1" w:after="100" w:afterAutospacing="1"/>
              <w:rPr>
                <w:sz w:val="18"/>
                <w:szCs w:val="18"/>
              </w:rPr>
            </w:pPr>
            <w:r w:rsidRPr="008A02ED">
              <w:rPr>
                <w:sz w:val="18"/>
                <w:szCs w:val="18"/>
              </w:rPr>
              <w:t>Termination for Default</w:t>
            </w:r>
          </w:p>
        </w:tc>
        <w:tc>
          <w:tcPr>
            <w:tcW w:w="5842" w:type="dxa"/>
            <w:tcBorders>
              <w:top w:val="outset" w:sz="6" w:space="0" w:color="auto"/>
              <w:left w:val="outset" w:sz="6" w:space="0" w:color="auto"/>
              <w:bottom w:val="outset" w:sz="6" w:space="0" w:color="auto"/>
              <w:right w:val="outset" w:sz="6" w:space="0" w:color="auto"/>
            </w:tcBorders>
            <w:hideMark/>
          </w:tcPr>
          <w:p w14:paraId="16EAEBD8" w14:textId="77777777" w:rsidR="00FD4FD9" w:rsidRPr="008A02ED" w:rsidRDefault="00FD4FD9" w:rsidP="00BC6D90">
            <w:pPr>
              <w:spacing w:before="100" w:beforeAutospacing="1" w:after="100" w:afterAutospacing="1"/>
              <w:rPr>
                <w:sz w:val="18"/>
                <w:szCs w:val="18"/>
              </w:rPr>
            </w:pPr>
            <w:r w:rsidRPr="008A02ED">
              <w:rPr>
                <w:sz w:val="18"/>
                <w:szCs w:val="18"/>
              </w:rPr>
              <w:t>Termination for Default. Contractors in this category have been terminated for default within the previous twelve months.</w:t>
            </w:r>
          </w:p>
        </w:tc>
      </w:tr>
      <w:tr w:rsidR="00FD4FD9" w:rsidRPr="008A02ED" w14:paraId="434AAA34"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F4F76D7" w14:textId="77777777" w:rsidR="00FD4FD9" w:rsidRPr="008A02ED" w:rsidRDefault="00FD4FD9" w:rsidP="00BC6D90">
            <w:pPr>
              <w:spacing w:before="100" w:beforeAutospacing="1" w:after="100" w:afterAutospacing="1"/>
              <w:rPr>
                <w:sz w:val="18"/>
                <w:szCs w:val="18"/>
              </w:rPr>
            </w:pPr>
            <w:r w:rsidRPr="008A02ED">
              <w:rPr>
                <w:sz w:val="18"/>
                <w:szCs w:val="18"/>
              </w:rPr>
              <w:t>E</w:t>
            </w:r>
          </w:p>
        </w:tc>
        <w:tc>
          <w:tcPr>
            <w:tcW w:w="2625" w:type="dxa"/>
            <w:tcBorders>
              <w:top w:val="outset" w:sz="6" w:space="0" w:color="auto"/>
              <w:left w:val="outset" w:sz="6" w:space="0" w:color="auto"/>
              <w:bottom w:val="outset" w:sz="6" w:space="0" w:color="auto"/>
              <w:right w:val="outset" w:sz="6" w:space="0" w:color="auto"/>
            </w:tcBorders>
            <w:hideMark/>
          </w:tcPr>
          <w:p w14:paraId="568F0C6B" w14:textId="77777777" w:rsidR="00FD4FD9" w:rsidRPr="008A02ED" w:rsidRDefault="00FD4FD9" w:rsidP="00BC6D90">
            <w:pPr>
              <w:spacing w:before="100" w:beforeAutospacing="1" w:after="100" w:afterAutospacing="1"/>
              <w:rPr>
                <w:sz w:val="18"/>
                <w:szCs w:val="18"/>
              </w:rPr>
            </w:pPr>
            <w:r w:rsidRPr="008A02ED">
              <w:rPr>
                <w:sz w:val="18"/>
                <w:szCs w:val="18"/>
              </w:rPr>
              <w:t>Financial Difficulties</w:t>
            </w:r>
          </w:p>
        </w:tc>
        <w:tc>
          <w:tcPr>
            <w:tcW w:w="5842" w:type="dxa"/>
            <w:tcBorders>
              <w:top w:val="outset" w:sz="6" w:space="0" w:color="auto"/>
              <w:left w:val="outset" w:sz="6" w:space="0" w:color="auto"/>
              <w:bottom w:val="outset" w:sz="6" w:space="0" w:color="auto"/>
              <w:right w:val="outset" w:sz="6" w:space="0" w:color="auto"/>
            </w:tcBorders>
            <w:hideMark/>
          </w:tcPr>
          <w:p w14:paraId="48DC3784" w14:textId="77777777" w:rsidR="00FD4FD9" w:rsidRPr="008A02ED" w:rsidRDefault="00FD4FD9" w:rsidP="00BC6D90">
            <w:pPr>
              <w:spacing w:before="100" w:beforeAutospacing="1" w:after="100" w:afterAutospacing="1"/>
              <w:rPr>
                <w:sz w:val="18"/>
                <w:szCs w:val="18"/>
              </w:rPr>
            </w:pPr>
            <w:r w:rsidRPr="008A02ED">
              <w:rPr>
                <w:sz w:val="18"/>
                <w:szCs w:val="18"/>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rsidR="00FD4FD9" w:rsidRPr="008A02ED" w14:paraId="3EAA947B"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2707245" w14:textId="77777777" w:rsidR="00FD4FD9" w:rsidRPr="008A02ED" w:rsidRDefault="00FD4FD9" w:rsidP="00BC6D90">
            <w:pPr>
              <w:spacing w:before="100" w:beforeAutospacing="1" w:after="100" w:afterAutospacing="1"/>
              <w:rPr>
                <w:sz w:val="18"/>
                <w:szCs w:val="18"/>
              </w:rPr>
            </w:pPr>
            <w:r w:rsidRPr="008A02ED">
              <w:rPr>
                <w:sz w:val="18"/>
                <w:szCs w:val="18"/>
              </w:rPr>
              <w:t>F</w:t>
            </w:r>
          </w:p>
        </w:tc>
        <w:tc>
          <w:tcPr>
            <w:tcW w:w="2625" w:type="dxa"/>
            <w:tcBorders>
              <w:top w:val="outset" w:sz="6" w:space="0" w:color="auto"/>
              <w:left w:val="outset" w:sz="6" w:space="0" w:color="auto"/>
              <w:bottom w:val="outset" w:sz="6" w:space="0" w:color="auto"/>
              <w:right w:val="outset" w:sz="6" w:space="0" w:color="auto"/>
            </w:tcBorders>
            <w:hideMark/>
          </w:tcPr>
          <w:p w14:paraId="4EDC91B0" w14:textId="77777777" w:rsidR="00FD4FD9" w:rsidRPr="008A02ED" w:rsidRDefault="00FD4FD9" w:rsidP="00BC6D90">
            <w:pPr>
              <w:spacing w:before="100" w:beforeAutospacing="1" w:after="100" w:afterAutospacing="1"/>
              <w:rPr>
                <w:sz w:val="18"/>
                <w:szCs w:val="18"/>
              </w:rPr>
            </w:pPr>
            <w:r w:rsidRPr="008A02ED">
              <w:rPr>
                <w:sz w:val="18"/>
                <w:szCs w:val="18"/>
              </w:rPr>
              <w:t>Chapter 7 Bankruptcy</w:t>
            </w:r>
          </w:p>
        </w:tc>
        <w:tc>
          <w:tcPr>
            <w:tcW w:w="5842" w:type="dxa"/>
            <w:tcBorders>
              <w:top w:val="outset" w:sz="6" w:space="0" w:color="auto"/>
              <w:left w:val="outset" w:sz="6" w:space="0" w:color="auto"/>
              <w:bottom w:val="outset" w:sz="6" w:space="0" w:color="auto"/>
              <w:right w:val="outset" w:sz="6" w:space="0" w:color="auto"/>
            </w:tcBorders>
            <w:hideMark/>
          </w:tcPr>
          <w:p w14:paraId="7ECDF7DB" w14:textId="77777777" w:rsidR="00FD4FD9" w:rsidRPr="008A02ED" w:rsidRDefault="00FD4FD9" w:rsidP="00BC6D90">
            <w:pPr>
              <w:spacing w:before="100" w:beforeAutospacing="1" w:after="100" w:afterAutospacing="1"/>
              <w:rPr>
                <w:sz w:val="18"/>
                <w:szCs w:val="18"/>
              </w:rPr>
            </w:pPr>
            <w:r w:rsidRPr="008A02ED">
              <w:rPr>
                <w:sz w:val="18"/>
                <w:szCs w:val="18"/>
              </w:rPr>
              <w:t>Business Closings (Including Chapter 7 Bankruptcy). This category includes contractors and individuals who have ceased business operations, are in the process of liquidating under bankruptcy laws (Chapter 7), or are otherwise going out of business.</w:t>
            </w:r>
          </w:p>
        </w:tc>
      </w:tr>
      <w:tr w:rsidR="00FD4FD9" w:rsidRPr="008A02ED" w14:paraId="5B62F64F"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10EF958" w14:textId="77777777" w:rsidR="00FD4FD9" w:rsidRPr="008A02ED" w:rsidRDefault="00FD4FD9" w:rsidP="00BC6D90">
            <w:pPr>
              <w:spacing w:before="100" w:beforeAutospacing="1" w:after="100" w:afterAutospacing="1"/>
              <w:rPr>
                <w:sz w:val="18"/>
                <w:szCs w:val="18"/>
              </w:rPr>
            </w:pPr>
            <w:r w:rsidRPr="008A02ED">
              <w:rPr>
                <w:sz w:val="18"/>
                <w:szCs w:val="18"/>
              </w:rPr>
              <w:t>G</w:t>
            </w:r>
          </w:p>
        </w:tc>
        <w:tc>
          <w:tcPr>
            <w:tcW w:w="2625" w:type="dxa"/>
            <w:tcBorders>
              <w:top w:val="outset" w:sz="6" w:space="0" w:color="auto"/>
              <w:left w:val="outset" w:sz="6" w:space="0" w:color="auto"/>
              <w:bottom w:val="outset" w:sz="6" w:space="0" w:color="auto"/>
              <w:right w:val="outset" w:sz="6" w:space="0" w:color="auto"/>
            </w:tcBorders>
            <w:hideMark/>
          </w:tcPr>
          <w:p w14:paraId="26806376" w14:textId="77777777" w:rsidR="00FD4FD9" w:rsidRPr="008A02ED" w:rsidRDefault="00FD4FD9"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w:t>
            </w:r>
          </w:p>
        </w:tc>
        <w:tc>
          <w:tcPr>
            <w:tcW w:w="5842" w:type="dxa"/>
            <w:tcBorders>
              <w:top w:val="outset" w:sz="6" w:space="0" w:color="auto"/>
              <w:left w:val="outset" w:sz="6" w:space="0" w:color="auto"/>
              <w:bottom w:val="outset" w:sz="6" w:space="0" w:color="auto"/>
              <w:right w:val="outset" w:sz="6" w:space="0" w:color="auto"/>
            </w:tcBorders>
            <w:hideMark/>
          </w:tcPr>
          <w:p w14:paraId="26746C14" w14:textId="77777777" w:rsidR="00FD4FD9" w:rsidRPr="008A02ED" w:rsidRDefault="00FD4FD9"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 Contractors are included in this category when a </w:t>
            </w:r>
            <w:r>
              <w:rPr>
                <w:sz w:val="18"/>
                <w:szCs w:val="18"/>
              </w:rPr>
              <w:t>preaward</w:t>
            </w:r>
            <w:r w:rsidRPr="008A02ED">
              <w:rPr>
                <w:sz w:val="18"/>
                <w:szCs w:val="18"/>
              </w:rPr>
              <w:t xml:space="preserve"> survey (PAS) that recommends no award has been received within the last twelve months</w:t>
            </w:r>
            <w:r>
              <w:rPr>
                <w:sz w:val="18"/>
                <w:szCs w:val="18"/>
              </w:rPr>
              <w:t>.</w:t>
            </w:r>
          </w:p>
        </w:tc>
      </w:tr>
      <w:tr w:rsidR="00FD4FD9" w:rsidRPr="008A02ED" w14:paraId="0F529C1C"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E9013A1" w14:textId="77777777" w:rsidR="00FD4FD9" w:rsidRPr="008A02ED" w:rsidRDefault="00FD4FD9" w:rsidP="00BC6D90">
            <w:pPr>
              <w:spacing w:before="100" w:beforeAutospacing="1" w:after="100" w:afterAutospacing="1"/>
              <w:rPr>
                <w:sz w:val="18"/>
                <w:szCs w:val="18"/>
              </w:rPr>
            </w:pPr>
            <w:r w:rsidRPr="008A02ED">
              <w:rPr>
                <w:sz w:val="18"/>
                <w:szCs w:val="18"/>
              </w:rPr>
              <w:t>H</w:t>
            </w:r>
          </w:p>
          <w:p w14:paraId="784E0D02" w14:textId="77777777" w:rsidR="00FD4FD9" w:rsidRPr="008A02ED" w:rsidRDefault="00FD4FD9"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14:paraId="6555F9F0" w14:textId="77777777" w:rsidR="00FD4FD9" w:rsidRPr="008A02ED" w:rsidRDefault="00FD4FD9" w:rsidP="00BC6D90">
            <w:pPr>
              <w:spacing w:before="100" w:beforeAutospacing="1" w:after="100" w:afterAutospacing="1"/>
              <w:rPr>
                <w:sz w:val="18"/>
                <w:szCs w:val="18"/>
              </w:rPr>
            </w:pPr>
            <w:r w:rsidRPr="008A02ED">
              <w:rPr>
                <w:sz w:val="18"/>
                <w:szCs w:val="18"/>
              </w:rPr>
              <w:t>DCMA Imposed Corrective Action</w:t>
            </w:r>
          </w:p>
        </w:tc>
        <w:tc>
          <w:tcPr>
            <w:tcW w:w="5842" w:type="dxa"/>
            <w:tcBorders>
              <w:top w:val="outset" w:sz="6" w:space="0" w:color="auto"/>
              <w:left w:val="outset" w:sz="6" w:space="0" w:color="auto"/>
              <w:bottom w:val="outset" w:sz="6" w:space="0" w:color="auto"/>
              <w:right w:val="outset" w:sz="6" w:space="0" w:color="auto"/>
            </w:tcBorders>
            <w:hideMark/>
          </w:tcPr>
          <w:p w14:paraId="2E6261E7" w14:textId="77777777" w:rsidR="00FD4FD9" w:rsidRPr="008A02ED" w:rsidRDefault="00FD4FD9" w:rsidP="00BC6D90">
            <w:pPr>
              <w:spacing w:before="100" w:beforeAutospacing="1" w:after="100" w:afterAutospacing="1"/>
              <w:rPr>
                <w:sz w:val="18"/>
                <w:szCs w:val="18"/>
              </w:rPr>
            </w:pPr>
            <w:r w:rsidRPr="008A02ED">
              <w:rPr>
                <w:sz w:val="18"/>
                <w:szCs w:val="18"/>
              </w:rPr>
              <w:t>DCMA Has Imposed Corrective Action. Contractors are included in this category when DCMA has found deficiencies in the contractors' quality system and has imposed a Corrective Action (CAR) Level III or IV Review</w:t>
            </w:r>
            <w:r>
              <w:rPr>
                <w:sz w:val="18"/>
                <w:szCs w:val="18"/>
              </w:rPr>
              <w:t>.</w:t>
            </w:r>
          </w:p>
        </w:tc>
      </w:tr>
      <w:tr w:rsidR="00FD4FD9" w:rsidRPr="008A02ED" w14:paraId="0E1F26AF"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F3B92B2" w14:textId="77777777" w:rsidR="00FD4FD9" w:rsidRPr="008A02ED" w:rsidRDefault="00FD4FD9" w:rsidP="00BC6D90">
            <w:pPr>
              <w:spacing w:before="100" w:beforeAutospacing="1" w:after="100" w:afterAutospacing="1"/>
              <w:rPr>
                <w:sz w:val="18"/>
                <w:szCs w:val="18"/>
              </w:rPr>
            </w:pPr>
            <w:r w:rsidRPr="008A02ED">
              <w:rPr>
                <w:sz w:val="18"/>
                <w:szCs w:val="18"/>
              </w:rPr>
              <w:t>I</w:t>
            </w:r>
          </w:p>
        </w:tc>
        <w:tc>
          <w:tcPr>
            <w:tcW w:w="2625" w:type="dxa"/>
            <w:tcBorders>
              <w:top w:val="outset" w:sz="6" w:space="0" w:color="auto"/>
              <w:left w:val="outset" w:sz="6" w:space="0" w:color="auto"/>
              <w:bottom w:val="outset" w:sz="6" w:space="0" w:color="auto"/>
              <w:right w:val="outset" w:sz="6" w:space="0" w:color="auto"/>
            </w:tcBorders>
            <w:hideMark/>
          </w:tcPr>
          <w:p w14:paraId="5B779D2A" w14:textId="77777777" w:rsidR="00FD4FD9" w:rsidRPr="008A02ED" w:rsidRDefault="00FD4FD9" w:rsidP="00BC6D90">
            <w:pPr>
              <w:spacing w:before="100" w:beforeAutospacing="1" w:after="100" w:afterAutospacing="1"/>
              <w:rPr>
                <w:sz w:val="18"/>
                <w:szCs w:val="18"/>
              </w:rPr>
            </w:pPr>
            <w:r w:rsidRPr="008A02ED">
              <w:rPr>
                <w:sz w:val="18"/>
                <w:szCs w:val="18"/>
              </w:rPr>
              <w:t xml:space="preserve">In DCMA Delivery Schedule Manager </w:t>
            </w:r>
          </w:p>
        </w:tc>
        <w:tc>
          <w:tcPr>
            <w:tcW w:w="5842" w:type="dxa"/>
            <w:tcBorders>
              <w:top w:val="outset" w:sz="6" w:space="0" w:color="auto"/>
              <w:left w:val="outset" w:sz="6" w:space="0" w:color="auto"/>
              <w:bottom w:val="outset" w:sz="6" w:space="0" w:color="auto"/>
              <w:right w:val="outset" w:sz="6" w:space="0" w:color="auto"/>
            </w:tcBorders>
            <w:hideMark/>
          </w:tcPr>
          <w:p w14:paraId="16D540AF" w14:textId="77777777" w:rsidR="00FD4FD9" w:rsidRPr="008A02ED" w:rsidRDefault="00FD4FD9" w:rsidP="00BC6D90">
            <w:pPr>
              <w:spacing w:before="100" w:beforeAutospacing="1" w:after="100" w:afterAutospacing="1"/>
              <w:rPr>
                <w:sz w:val="18"/>
                <w:szCs w:val="18"/>
              </w:rPr>
            </w:pPr>
            <w:r w:rsidRPr="008A02ED">
              <w:rPr>
                <w:sz w:val="18"/>
                <w:szCs w:val="18"/>
              </w:rPr>
              <w:t>DCMA Delivery Schedule Manager. DCMA has relevant information concerning contractors in this category.</w:t>
            </w:r>
          </w:p>
        </w:tc>
      </w:tr>
      <w:tr w:rsidR="00FD4FD9" w:rsidRPr="008A02ED" w14:paraId="5FA0CEF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C1BC863" w14:textId="77777777" w:rsidR="00FD4FD9" w:rsidRPr="008A02ED" w:rsidRDefault="00FD4FD9" w:rsidP="00BC6D90">
            <w:pPr>
              <w:spacing w:before="100" w:beforeAutospacing="1" w:after="100" w:afterAutospacing="1"/>
              <w:rPr>
                <w:sz w:val="18"/>
                <w:szCs w:val="18"/>
              </w:rPr>
            </w:pPr>
            <w:r w:rsidRPr="008A02ED">
              <w:rPr>
                <w:sz w:val="18"/>
                <w:szCs w:val="18"/>
              </w:rPr>
              <w:t>J</w:t>
            </w:r>
          </w:p>
        </w:tc>
        <w:tc>
          <w:tcPr>
            <w:tcW w:w="2625" w:type="dxa"/>
            <w:tcBorders>
              <w:top w:val="outset" w:sz="6" w:space="0" w:color="auto"/>
              <w:left w:val="outset" w:sz="6" w:space="0" w:color="auto"/>
              <w:bottom w:val="outset" w:sz="6" w:space="0" w:color="auto"/>
              <w:right w:val="outset" w:sz="6" w:space="0" w:color="auto"/>
            </w:tcBorders>
            <w:hideMark/>
          </w:tcPr>
          <w:p w14:paraId="30E35C60" w14:textId="77777777" w:rsidR="00FD4FD9" w:rsidRPr="008A02ED" w:rsidRDefault="00FD4FD9" w:rsidP="00BC6D90">
            <w:pPr>
              <w:spacing w:before="100" w:beforeAutospacing="1" w:after="100" w:afterAutospacing="1"/>
              <w:rPr>
                <w:sz w:val="18"/>
                <w:szCs w:val="18"/>
              </w:rPr>
            </w:pPr>
            <w:r w:rsidRPr="008A02ED">
              <w:rPr>
                <w:sz w:val="18"/>
                <w:szCs w:val="18"/>
              </w:rPr>
              <w:t>Delinquent Performance</w:t>
            </w:r>
          </w:p>
        </w:tc>
        <w:tc>
          <w:tcPr>
            <w:tcW w:w="5842" w:type="dxa"/>
            <w:tcBorders>
              <w:top w:val="outset" w:sz="6" w:space="0" w:color="auto"/>
              <w:left w:val="outset" w:sz="6" w:space="0" w:color="auto"/>
              <w:bottom w:val="outset" w:sz="6" w:space="0" w:color="auto"/>
              <w:right w:val="outset" w:sz="6" w:space="0" w:color="auto"/>
            </w:tcBorders>
            <w:hideMark/>
          </w:tcPr>
          <w:p w14:paraId="1D5BA39F" w14:textId="77777777" w:rsidR="00FD4FD9" w:rsidRPr="008A02ED" w:rsidRDefault="00FD4FD9" w:rsidP="00BC6D90">
            <w:pPr>
              <w:spacing w:before="100" w:beforeAutospacing="1" w:after="100" w:afterAutospacing="1"/>
              <w:rPr>
                <w:sz w:val="18"/>
                <w:szCs w:val="18"/>
              </w:rPr>
            </w:pPr>
            <w:r w:rsidRPr="008A02ED">
              <w:rPr>
                <w:sz w:val="18"/>
                <w:szCs w:val="18"/>
              </w:rPr>
              <w:t xml:space="preserve">Delinquent Performance. This category includes contractors that have exhibited a pattern of delinquencies. </w:t>
            </w:r>
          </w:p>
        </w:tc>
      </w:tr>
      <w:tr w:rsidR="00FD4FD9" w:rsidRPr="008A02ED" w14:paraId="4355C4C9"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72FFEFE" w14:textId="77777777" w:rsidR="00FD4FD9" w:rsidRPr="008A02ED" w:rsidRDefault="00FD4FD9" w:rsidP="00BC6D90">
            <w:pPr>
              <w:spacing w:before="100" w:beforeAutospacing="1" w:after="100" w:afterAutospacing="1"/>
              <w:rPr>
                <w:sz w:val="18"/>
                <w:szCs w:val="18"/>
              </w:rPr>
            </w:pPr>
            <w:r w:rsidRPr="008A02ED">
              <w:rPr>
                <w:sz w:val="18"/>
                <w:szCs w:val="18"/>
              </w:rPr>
              <w:t>K</w:t>
            </w:r>
          </w:p>
        </w:tc>
        <w:tc>
          <w:tcPr>
            <w:tcW w:w="2625" w:type="dxa"/>
            <w:tcBorders>
              <w:top w:val="outset" w:sz="6" w:space="0" w:color="auto"/>
              <w:left w:val="outset" w:sz="6" w:space="0" w:color="auto"/>
              <w:bottom w:val="outset" w:sz="6" w:space="0" w:color="auto"/>
              <w:right w:val="outset" w:sz="6" w:space="0" w:color="auto"/>
            </w:tcBorders>
            <w:hideMark/>
          </w:tcPr>
          <w:p w14:paraId="47563163" w14:textId="77777777" w:rsidR="00FD4FD9" w:rsidRPr="008A02ED" w:rsidRDefault="00FD4FD9" w:rsidP="00BC6D90">
            <w:pPr>
              <w:spacing w:before="100" w:beforeAutospacing="1" w:after="100" w:afterAutospacing="1"/>
              <w:rPr>
                <w:sz w:val="18"/>
                <w:szCs w:val="18"/>
              </w:rPr>
            </w:pPr>
            <w:r w:rsidRPr="008A02ED">
              <w:rPr>
                <w:sz w:val="18"/>
                <w:szCs w:val="18"/>
              </w:rPr>
              <w:t>“Buy-Ins” or “Bid Shopping”</w:t>
            </w:r>
          </w:p>
        </w:tc>
        <w:tc>
          <w:tcPr>
            <w:tcW w:w="5842" w:type="dxa"/>
            <w:tcBorders>
              <w:top w:val="outset" w:sz="6" w:space="0" w:color="auto"/>
              <w:left w:val="outset" w:sz="6" w:space="0" w:color="auto"/>
              <w:bottom w:val="outset" w:sz="6" w:space="0" w:color="auto"/>
              <w:right w:val="outset" w:sz="6" w:space="0" w:color="auto"/>
            </w:tcBorders>
            <w:hideMark/>
          </w:tcPr>
          <w:p w14:paraId="50B17802" w14:textId="77777777" w:rsidR="00FD4FD9" w:rsidRPr="008A02ED" w:rsidRDefault="00FD4FD9" w:rsidP="00BC6D90">
            <w:pPr>
              <w:spacing w:before="100" w:beforeAutospacing="1" w:after="100" w:afterAutospacing="1"/>
              <w:rPr>
                <w:sz w:val="18"/>
                <w:szCs w:val="18"/>
              </w:rPr>
            </w:pPr>
            <w:r w:rsidRPr="008A02ED">
              <w:rPr>
                <w:sz w:val="18"/>
                <w:szCs w:val="18"/>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rsidR="00FD4FD9" w:rsidRPr="008A02ED" w14:paraId="71C70DB3"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C6B279D" w14:textId="77777777" w:rsidR="00FD4FD9" w:rsidRPr="008A02ED" w:rsidRDefault="00FD4FD9" w:rsidP="00BC6D90">
            <w:pPr>
              <w:spacing w:before="100" w:beforeAutospacing="1" w:after="100" w:afterAutospacing="1"/>
              <w:rPr>
                <w:sz w:val="18"/>
                <w:szCs w:val="18"/>
              </w:rPr>
            </w:pPr>
            <w:r w:rsidRPr="008A02ED">
              <w:rPr>
                <w:sz w:val="18"/>
                <w:szCs w:val="18"/>
              </w:rPr>
              <w:t>L</w:t>
            </w:r>
          </w:p>
        </w:tc>
        <w:tc>
          <w:tcPr>
            <w:tcW w:w="2625" w:type="dxa"/>
            <w:tcBorders>
              <w:top w:val="outset" w:sz="6" w:space="0" w:color="auto"/>
              <w:left w:val="outset" w:sz="6" w:space="0" w:color="auto"/>
              <w:bottom w:val="outset" w:sz="6" w:space="0" w:color="auto"/>
              <w:right w:val="outset" w:sz="6" w:space="0" w:color="auto"/>
            </w:tcBorders>
            <w:hideMark/>
          </w:tcPr>
          <w:p w14:paraId="45DB8EA6" w14:textId="77777777" w:rsidR="00FD4FD9" w:rsidRPr="008A02ED" w:rsidRDefault="00FD4FD9" w:rsidP="00BC6D90">
            <w:pPr>
              <w:spacing w:before="100" w:beforeAutospacing="1" w:after="100" w:afterAutospacing="1"/>
              <w:rPr>
                <w:sz w:val="18"/>
                <w:szCs w:val="18"/>
              </w:rPr>
            </w:pPr>
            <w:r w:rsidRPr="008A02ED">
              <w:rPr>
                <w:sz w:val="18"/>
                <w:szCs w:val="18"/>
              </w:rPr>
              <w:t>Pricing Discrepancies</w:t>
            </w:r>
          </w:p>
        </w:tc>
        <w:tc>
          <w:tcPr>
            <w:tcW w:w="5842" w:type="dxa"/>
            <w:tcBorders>
              <w:top w:val="outset" w:sz="6" w:space="0" w:color="auto"/>
              <w:left w:val="outset" w:sz="6" w:space="0" w:color="auto"/>
              <w:bottom w:val="outset" w:sz="6" w:space="0" w:color="auto"/>
              <w:right w:val="outset" w:sz="6" w:space="0" w:color="auto"/>
            </w:tcBorders>
            <w:hideMark/>
          </w:tcPr>
          <w:p w14:paraId="12FC3D44" w14:textId="77777777" w:rsidR="00FD4FD9" w:rsidRPr="008A02ED" w:rsidRDefault="00FD4FD9" w:rsidP="00BC6D90">
            <w:pPr>
              <w:spacing w:before="100" w:beforeAutospacing="1" w:after="100" w:afterAutospacing="1"/>
              <w:rPr>
                <w:sz w:val="18"/>
                <w:szCs w:val="18"/>
              </w:rPr>
            </w:pPr>
            <w:r w:rsidRPr="008A02ED">
              <w:rPr>
                <w:sz w:val="18"/>
                <w:szCs w:val="18"/>
              </w:rPr>
              <w:t>Pricing Discrepancies (Excessive prices). Contractors are in this category when information indicates prices may not be fair and reasonable.</w:t>
            </w:r>
          </w:p>
        </w:tc>
      </w:tr>
      <w:tr w:rsidR="00FD4FD9" w:rsidRPr="008A02ED" w14:paraId="4392C099"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C658E79" w14:textId="77777777" w:rsidR="00FD4FD9" w:rsidRPr="008A02ED" w:rsidRDefault="00FD4FD9" w:rsidP="00BC6D90">
            <w:pPr>
              <w:spacing w:before="100" w:beforeAutospacing="1" w:after="100" w:afterAutospacing="1"/>
              <w:rPr>
                <w:sz w:val="18"/>
                <w:szCs w:val="18"/>
              </w:rPr>
            </w:pPr>
            <w:r w:rsidRPr="008A02ED">
              <w:rPr>
                <w:sz w:val="18"/>
                <w:szCs w:val="18"/>
              </w:rPr>
              <w:t>M</w:t>
            </w:r>
          </w:p>
        </w:tc>
        <w:tc>
          <w:tcPr>
            <w:tcW w:w="2625" w:type="dxa"/>
            <w:tcBorders>
              <w:top w:val="outset" w:sz="6" w:space="0" w:color="auto"/>
              <w:left w:val="outset" w:sz="6" w:space="0" w:color="auto"/>
              <w:bottom w:val="outset" w:sz="6" w:space="0" w:color="auto"/>
              <w:right w:val="outset" w:sz="6" w:space="0" w:color="auto"/>
            </w:tcBorders>
            <w:hideMark/>
          </w:tcPr>
          <w:p w14:paraId="5F17C14D" w14:textId="77777777" w:rsidR="00FD4FD9" w:rsidRPr="008A02ED" w:rsidRDefault="00FD4FD9" w:rsidP="00BC6D90">
            <w:pPr>
              <w:spacing w:before="100" w:beforeAutospacing="1" w:after="100" w:afterAutospacing="1"/>
              <w:rPr>
                <w:sz w:val="18"/>
                <w:szCs w:val="18"/>
              </w:rPr>
            </w:pPr>
            <w:r w:rsidRPr="008A02ED">
              <w:rPr>
                <w:sz w:val="18"/>
                <w:szCs w:val="18"/>
              </w:rPr>
              <w:t>Fast Pay Discrepancies</w:t>
            </w:r>
          </w:p>
        </w:tc>
        <w:tc>
          <w:tcPr>
            <w:tcW w:w="5842" w:type="dxa"/>
            <w:tcBorders>
              <w:top w:val="outset" w:sz="6" w:space="0" w:color="auto"/>
              <w:left w:val="outset" w:sz="6" w:space="0" w:color="auto"/>
              <w:bottom w:val="outset" w:sz="6" w:space="0" w:color="auto"/>
              <w:right w:val="outset" w:sz="6" w:space="0" w:color="auto"/>
            </w:tcBorders>
            <w:hideMark/>
          </w:tcPr>
          <w:p w14:paraId="2D5F7EDD" w14:textId="77777777" w:rsidR="00FD4FD9" w:rsidRPr="008A02ED" w:rsidRDefault="00FD4FD9" w:rsidP="00BC6D90">
            <w:pPr>
              <w:spacing w:before="100" w:beforeAutospacing="1" w:after="100" w:afterAutospacing="1"/>
              <w:rPr>
                <w:sz w:val="18"/>
                <w:szCs w:val="18"/>
              </w:rPr>
            </w:pPr>
            <w:r w:rsidRPr="008A02ED">
              <w:rPr>
                <w:sz w:val="18"/>
                <w:szCs w:val="18"/>
              </w:rPr>
              <w:t>Fast Pay Discrepancies/Abuse Contractors are included in this category when there is evidence that a contractor is violating or has violated the Fast Pay procedure (e.g., contractor has invoiced the Government without shipping the supplies).</w:t>
            </w:r>
          </w:p>
        </w:tc>
      </w:tr>
      <w:tr w:rsidR="00FD4FD9" w:rsidRPr="008A02ED" w14:paraId="0461E9D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FF37F07" w14:textId="77777777" w:rsidR="00FD4FD9" w:rsidRPr="008A02ED" w:rsidRDefault="00FD4FD9" w:rsidP="00BC6D90">
            <w:pPr>
              <w:spacing w:before="100" w:beforeAutospacing="1" w:after="100" w:afterAutospacing="1"/>
              <w:rPr>
                <w:sz w:val="18"/>
                <w:szCs w:val="18"/>
              </w:rPr>
            </w:pPr>
            <w:r w:rsidRPr="008A02ED">
              <w:rPr>
                <w:sz w:val="18"/>
                <w:szCs w:val="18"/>
              </w:rPr>
              <w:t>N</w:t>
            </w:r>
          </w:p>
        </w:tc>
        <w:tc>
          <w:tcPr>
            <w:tcW w:w="2625" w:type="dxa"/>
            <w:tcBorders>
              <w:top w:val="outset" w:sz="6" w:space="0" w:color="auto"/>
              <w:left w:val="outset" w:sz="6" w:space="0" w:color="auto"/>
              <w:bottom w:val="outset" w:sz="6" w:space="0" w:color="auto"/>
              <w:right w:val="outset" w:sz="6" w:space="0" w:color="auto"/>
            </w:tcBorders>
            <w:hideMark/>
          </w:tcPr>
          <w:p w14:paraId="6B5D1A63" w14:textId="77777777" w:rsidR="00FD4FD9" w:rsidRPr="008A02ED" w:rsidRDefault="00FD4FD9" w:rsidP="00BC6D90">
            <w:pPr>
              <w:spacing w:before="100" w:beforeAutospacing="1" w:after="100" w:afterAutospacing="1"/>
              <w:rPr>
                <w:sz w:val="18"/>
                <w:szCs w:val="18"/>
              </w:rPr>
            </w:pPr>
            <w:r w:rsidRPr="008A02ED">
              <w:rPr>
                <w:sz w:val="18"/>
                <w:szCs w:val="18"/>
              </w:rPr>
              <w:t>Potentially Defective Material</w:t>
            </w:r>
          </w:p>
        </w:tc>
        <w:tc>
          <w:tcPr>
            <w:tcW w:w="5842" w:type="dxa"/>
            <w:tcBorders>
              <w:top w:val="outset" w:sz="6" w:space="0" w:color="auto"/>
              <w:left w:val="outset" w:sz="6" w:space="0" w:color="auto"/>
              <w:bottom w:val="outset" w:sz="6" w:space="0" w:color="auto"/>
              <w:right w:val="outset" w:sz="6" w:space="0" w:color="auto"/>
            </w:tcBorders>
            <w:hideMark/>
          </w:tcPr>
          <w:p w14:paraId="6DCA4910" w14:textId="77777777" w:rsidR="00FD4FD9" w:rsidRPr="008A02ED" w:rsidRDefault="00FD4FD9" w:rsidP="00BC6D90">
            <w:pPr>
              <w:spacing w:before="100" w:beforeAutospacing="1" w:after="100" w:afterAutospacing="1"/>
              <w:rPr>
                <w:sz w:val="18"/>
                <w:szCs w:val="18"/>
              </w:rPr>
            </w:pPr>
            <w:r w:rsidRPr="008A02ED">
              <w:rPr>
                <w:sz w:val="18"/>
                <w:szCs w:val="18"/>
              </w:rPr>
              <w:t>Potentially Defective Material. Any DoD component has issued notifications regarding potentially defective material supplied by contracts in this category.</w:t>
            </w:r>
          </w:p>
        </w:tc>
      </w:tr>
      <w:tr w:rsidR="00FD4FD9" w:rsidRPr="008A02ED" w14:paraId="08847C26"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B53CC45" w14:textId="77777777" w:rsidR="00FD4FD9" w:rsidRPr="008A02ED" w:rsidRDefault="00FD4FD9" w:rsidP="00BC6D90">
            <w:pPr>
              <w:spacing w:before="100" w:beforeAutospacing="1" w:after="100" w:afterAutospacing="1"/>
              <w:rPr>
                <w:sz w:val="18"/>
                <w:szCs w:val="18"/>
              </w:rPr>
            </w:pPr>
            <w:r w:rsidRPr="008A02ED">
              <w:rPr>
                <w:sz w:val="18"/>
                <w:szCs w:val="18"/>
              </w:rPr>
              <w:t>O</w:t>
            </w:r>
          </w:p>
        </w:tc>
        <w:tc>
          <w:tcPr>
            <w:tcW w:w="2625" w:type="dxa"/>
            <w:tcBorders>
              <w:top w:val="outset" w:sz="6" w:space="0" w:color="auto"/>
              <w:left w:val="outset" w:sz="6" w:space="0" w:color="auto"/>
              <w:bottom w:val="outset" w:sz="6" w:space="0" w:color="auto"/>
              <w:right w:val="outset" w:sz="6" w:space="0" w:color="auto"/>
            </w:tcBorders>
            <w:hideMark/>
          </w:tcPr>
          <w:p w14:paraId="18D048A3" w14:textId="77777777" w:rsidR="00FD4FD9" w:rsidRDefault="00FD4FD9" w:rsidP="00B24108">
            <w:pPr>
              <w:spacing w:after="480"/>
              <w:rPr>
                <w:sz w:val="18"/>
                <w:szCs w:val="18"/>
              </w:rPr>
            </w:pPr>
            <w:r w:rsidRPr="008A02ED">
              <w:rPr>
                <w:sz w:val="18"/>
                <w:szCs w:val="18"/>
              </w:rPr>
              <w:t>Counterfeit Material and Unauthorized Substitution</w:t>
            </w:r>
          </w:p>
          <w:p w14:paraId="097F5954" w14:textId="77777777" w:rsidR="00FD4FD9" w:rsidRPr="00A84411" w:rsidRDefault="00FD4FD9" w:rsidP="00BC6D90">
            <w:pPr>
              <w:rPr>
                <w:b/>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7592A342" w14:textId="77777777" w:rsidR="00FD4FD9" w:rsidRDefault="00FD4FD9" w:rsidP="00CC5B1D">
            <w:pPr>
              <w:spacing w:after="240"/>
              <w:rPr>
                <w:sz w:val="18"/>
                <w:szCs w:val="18"/>
              </w:rPr>
            </w:pPr>
            <w:r w:rsidRPr="008A02ED">
              <w:rPr>
                <w:sz w:val="18"/>
                <w:szCs w:val="18"/>
              </w:rPr>
              <w:t>Counterfeit Material and Unauthorized Product Substitution. Contractors in this category are under surveillance by the Counterfeit Material/Unauthorized Product Substitution (CM/UPS) Team.</w:t>
            </w:r>
          </w:p>
          <w:p w14:paraId="158E2094" w14:textId="77777777" w:rsidR="00FD4FD9" w:rsidRPr="00A84411" w:rsidRDefault="00FD4FD9" w:rsidP="00BC6D90">
            <w:pPr>
              <w:rPr>
                <w:b/>
                <w:sz w:val="18"/>
                <w:szCs w:val="18"/>
              </w:rPr>
            </w:pPr>
            <w:r>
              <w:rPr>
                <w:b/>
                <w:sz w:val="18"/>
                <w:szCs w:val="18"/>
              </w:rPr>
              <w:t>DO NOT DISCUSS</w:t>
            </w:r>
          </w:p>
        </w:tc>
      </w:tr>
      <w:tr w:rsidR="00FD4FD9" w:rsidRPr="008A02ED" w14:paraId="0578FCC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D9B81FD" w14:textId="77777777" w:rsidR="00FD4FD9" w:rsidRPr="008A02ED" w:rsidRDefault="00FD4FD9" w:rsidP="00BC6D90">
            <w:pPr>
              <w:spacing w:before="100" w:beforeAutospacing="1" w:after="100" w:afterAutospacing="1"/>
              <w:rPr>
                <w:sz w:val="18"/>
                <w:szCs w:val="18"/>
              </w:rPr>
            </w:pPr>
            <w:r w:rsidRPr="008A02ED">
              <w:rPr>
                <w:sz w:val="18"/>
                <w:szCs w:val="18"/>
              </w:rPr>
              <w:t>P</w:t>
            </w:r>
          </w:p>
        </w:tc>
        <w:tc>
          <w:tcPr>
            <w:tcW w:w="2625" w:type="dxa"/>
            <w:tcBorders>
              <w:top w:val="outset" w:sz="6" w:space="0" w:color="auto"/>
              <w:left w:val="outset" w:sz="6" w:space="0" w:color="auto"/>
              <w:bottom w:val="outset" w:sz="6" w:space="0" w:color="auto"/>
              <w:right w:val="outset" w:sz="6" w:space="0" w:color="auto"/>
            </w:tcBorders>
            <w:hideMark/>
          </w:tcPr>
          <w:p w14:paraId="31D6ABFD" w14:textId="77777777" w:rsidR="00FD4FD9" w:rsidRDefault="00FD4FD9" w:rsidP="00B24108">
            <w:pPr>
              <w:spacing w:after="1080"/>
              <w:rPr>
                <w:sz w:val="18"/>
                <w:szCs w:val="18"/>
              </w:rPr>
            </w:pPr>
            <w:r w:rsidRPr="008A02ED">
              <w:rPr>
                <w:sz w:val="18"/>
                <w:szCs w:val="18"/>
              </w:rPr>
              <w:t>Nonconforming Supplies</w:t>
            </w:r>
          </w:p>
          <w:p w14:paraId="1390E407" w14:textId="77777777" w:rsidR="00FD4FD9" w:rsidRPr="008A02ED" w:rsidRDefault="00FD4FD9" w:rsidP="00BC6D90">
            <w:pPr>
              <w:spacing w:before="100" w:beforeAutospacing="1" w:after="100" w:afterAutospacing="1"/>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38888F39" w14:textId="77777777" w:rsidR="00FD4FD9" w:rsidRDefault="00FD4FD9" w:rsidP="00B24108">
            <w:pPr>
              <w:spacing w:after="240"/>
              <w:rPr>
                <w:b/>
                <w:sz w:val="18"/>
                <w:szCs w:val="18"/>
              </w:rPr>
            </w:pPr>
            <w:r w:rsidRPr="008A02ED">
              <w:rPr>
                <w:sz w:val="18"/>
                <w:szCs w:val="18"/>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14:paraId="69EB5DC3" w14:textId="77777777" w:rsidR="00FD4FD9" w:rsidRPr="008A02ED" w:rsidRDefault="00FD4FD9" w:rsidP="00CC319E">
            <w:pPr>
              <w:rPr>
                <w:sz w:val="18"/>
                <w:szCs w:val="18"/>
              </w:rPr>
            </w:pPr>
            <w:r>
              <w:rPr>
                <w:b/>
                <w:sz w:val="18"/>
                <w:szCs w:val="18"/>
              </w:rPr>
              <w:t>DO NOT DISCUSS</w:t>
            </w:r>
          </w:p>
        </w:tc>
      </w:tr>
      <w:tr w:rsidR="00FD4FD9" w:rsidRPr="008A02ED" w14:paraId="46D682D9"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0D86FAB9" w14:textId="77777777" w:rsidR="00FD4FD9" w:rsidRPr="008A02ED" w:rsidRDefault="00FD4FD9" w:rsidP="00BC6D90">
            <w:pPr>
              <w:spacing w:before="100" w:beforeAutospacing="1" w:after="100" w:afterAutospacing="1"/>
              <w:rPr>
                <w:sz w:val="18"/>
                <w:szCs w:val="18"/>
              </w:rPr>
            </w:pPr>
            <w:r w:rsidRPr="008A02ED">
              <w:rPr>
                <w:sz w:val="18"/>
                <w:szCs w:val="18"/>
              </w:rPr>
              <w:t>Q</w:t>
            </w:r>
          </w:p>
        </w:tc>
        <w:tc>
          <w:tcPr>
            <w:tcW w:w="2625" w:type="dxa"/>
            <w:tcBorders>
              <w:top w:val="outset" w:sz="6" w:space="0" w:color="auto"/>
              <w:left w:val="outset" w:sz="6" w:space="0" w:color="auto"/>
              <w:bottom w:val="outset" w:sz="6" w:space="0" w:color="auto"/>
              <w:right w:val="outset" w:sz="6" w:space="0" w:color="auto"/>
            </w:tcBorders>
            <w:hideMark/>
          </w:tcPr>
          <w:p w14:paraId="0E4D522B" w14:textId="77777777" w:rsidR="00FD4FD9" w:rsidRPr="008A02ED" w:rsidRDefault="00FD4FD9" w:rsidP="00BC6D90">
            <w:pPr>
              <w:spacing w:before="100" w:beforeAutospacing="1" w:after="100" w:afterAutospacing="1"/>
              <w:rPr>
                <w:sz w:val="18"/>
                <w:szCs w:val="18"/>
              </w:rPr>
            </w:pPr>
            <w:r w:rsidRPr="008A02ED">
              <w:rPr>
                <w:sz w:val="18"/>
                <w:szCs w:val="18"/>
              </w:rPr>
              <w:t>Failure to Provide Approved Part</w:t>
            </w:r>
          </w:p>
        </w:tc>
        <w:tc>
          <w:tcPr>
            <w:tcW w:w="5842" w:type="dxa"/>
            <w:tcBorders>
              <w:top w:val="outset" w:sz="6" w:space="0" w:color="auto"/>
              <w:left w:val="outset" w:sz="6" w:space="0" w:color="auto"/>
              <w:bottom w:val="outset" w:sz="6" w:space="0" w:color="auto"/>
              <w:right w:val="outset" w:sz="6" w:space="0" w:color="auto"/>
            </w:tcBorders>
            <w:hideMark/>
          </w:tcPr>
          <w:p w14:paraId="4755EF9F" w14:textId="77777777" w:rsidR="00FD4FD9" w:rsidRPr="008A02ED" w:rsidRDefault="00FD4FD9" w:rsidP="00BC6D90">
            <w:pPr>
              <w:spacing w:before="100" w:beforeAutospacing="1" w:after="100" w:afterAutospacing="1"/>
              <w:rPr>
                <w:sz w:val="18"/>
                <w:szCs w:val="18"/>
              </w:rPr>
            </w:pPr>
            <w:r w:rsidRPr="008A02ED">
              <w:rPr>
                <w:sz w:val="18"/>
                <w:szCs w:val="18"/>
              </w:rPr>
              <w:t>Failure to Provide Approved Part. This category includes contractors that have a pattern of supplying unapproved parts or making an unauthorized substitution for CAGE code/part numbered items.</w:t>
            </w:r>
          </w:p>
        </w:tc>
      </w:tr>
      <w:tr w:rsidR="00FD4FD9" w:rsidRPr="008A02ED" w14:paraId="7709F2C4"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E66A1BD" w14:textId="77777777" w:rsidR="00FD4FD9" w:rsidRPr="008A02ED" w:rsidRDefault="00FD4FD9" w:rsidP="00BC6D90">
            <w:pPr>
              <w:spacing w:before="100" w:beforeAutospacing="1" w:after="100" w:afterAutospacing="1"/>
              <w:rPr>
                <w:sz w:val="18"/>
                <w:szCs w:val="18"/>
              </w:rPr>
            </w:pPr>
            <w:r w:rsidRPr="008A02ED">
              <w:rPr>
                <w:sz w:val="18"/>
                <w:szCs w:val="18"/>
              </w:rPr>
              <w:t>R</w:t>
            </w:r>
          </w:p>
          <w:p w14:paraId="3257A082" w14:textId="77777777" w:rsidR="00FD4FD9" w:rsidRPr="008A02ED" w:rsidRDefault="00FD4FD9"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14:paraId="66B574B0" w14:textId="77777777" w:rsidR="00FD4FD9" w:rsidRPr="008A02ED" w:rsidRDefault="00FD4FD9" w:rsidP="00BC6D90">
            <w:pPr>
              <w:spacing w:before="100" w:beforeAutospacing="1" w:after="100" w:afterAutospacing="1"/>
              <w:rPr>
                <w:sz w:val="18"/>
                <w:szCs w:val="18"/>
              </w:rPr>
            </w:pPr>
            <w:r w:rsidRPr="008A02ED">
              <w:rPr>
                <w:sz w:val="18"/>
                <w:szCs w:val="18"/>
              </w:rPr>
              <w:t>Miscellaneous</w:t>
            </w:r>
          </w:p>
        </w:tc>
        <w:tc>
          <w:tcPr>
            <w:tcW w:w="5842" w:type="dxa"/>
            <w:tcBorders>
              <w:top w:val="outset" w:sz="6" w:space="0" w:color="auto"/>
              <w:left w:val="outset" w:sz="6" w:space="0" w:color="auto"/>
              <w:bottom w:val="outset" w:sz="6" w:space="0" w:color="auto"/>
              <w:right w:val="outset" w:sz="6" w:space="0" w:color="auto"/>
            </w:tcBorders>
            <w:hideMark/>
          </w:tcPr>
          <w:p w14:paraId="5A4A7F7E" w14:textId="77777777" w:rsidR="00FD4FD9" w:rsidRPr="008A02ED" w:rsidRDefault="00FD4FD9" w:rsidP="00BC6D90">
            <w:pPr>
              <w:spacing w:before="100" w:beforeAutospacing="1" w:after="100" w:afterAutospacing="1"/>
              <w:rPr>
                <w:sz w:val="18"/>
                <w:szCs w:val="18"/>
              </w:rPr>
            </w:pPr>
            <w:r w:rsidRPr="008A02ED">
              <w:rPr>
                <w:sz w:val="18"/>
                <w:szCs w:val="18"/>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rsidR="00FD4FD9" w:rsidRPr="008A02ED" w14:paraId="6FA9167E"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3B33BEB" w14:textId="77777777" w:rsidR="00FD4FD9" w:rsidRPr="008A02ED" w:rsidRDefault="00FD4FD9" w:rsidP="00BC6D90">
            <w:pPr>
              <w:spacing w:before="100" w:beforeAutospacing="1" w:after="100" w:afterAutospacing="1"/>
              <w:rPr>
                <w:sz w:val="18"/>
                <w:szCs w:val="18"/>
              </w:rPr>
            </w:pPr>
            <w:r w:rsidRPr="008A02ED">
              <w:rPr>
                <w:sz w:val="18"/>
                <w:szCs w:val="18"/>
              </w:rPr>
              <w:t>S</w:t>
            </w:r>
          </w:p>
        </w:tc>
        <w:tc>
          <w:tcPr>
            <w:tcW w:w="2625" w:type="dxa"/>
            <w:tcBorders>
              <w:top w:val="outset" w:sz="6" w:space="0" w:color="auto"/>
              <w:left w:val="outset" w:sz="6" w:space="0" w:color="auto"/>
              <w:bottom w:val="outset" w:sz="6" w:space="0" w:color="auto"/>
              <w:right w:val="outset" w:sz="6" w:space="0" w:color="auto"/>
            </w:tcBorders>
            <w:hideMark/>
          </w:tcPr>
          <w:p w14:paraId="1E0E83CF" w14:textId="77777777" w:rsidR="00FD4FD9" w:rsidRDefault="00FD4FD9" w:rsidP="00B24108">
            <w:pPr>
              <w:spacing w:after="1320"/>
              <w:rPr>
                <w:sz w:val="18"/>
                <w:szCs w:val="18"/>
              </w:rPr>
            </w:pPr>
            <w:r w:rsidRPr="008A02ED">
              <w:rPr>
                <w:sz w:val="18"/>
                <w:szCs w:val="18"/>
              </w:rPr>
              <w:t>Sensitive Information</w:t>
            </w:r>
          </w:p>
          <w:p w14:paraId="2DE36315" w14:textId="77777777" w:rsidR="00FD4FD9" w:rsidRPr="008A02ED" w:rsidRDefault="00FD4FD9"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075CF007" w14:textId="77777777" w:rsidR="00FD4FD9" w:rsidRDefault="00FD4FD9" w:rsidP="004D1D36">
            <w:pPr>
              <w:spacing w:after="240"/>
              <w:rPr>
                <w:b/>
                <w:sz w:val="18"/>
                <w:szCs w:val="18"/>
              </w:rPr>
            </w:pPr>
            <w:r w:rsidRPr="008A02ED">
              <w:rPr>
                <w:sz w:val="18"/>
                <w:szCs w:val="18"/>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14:paraId="1370F664" w14:textId="77777777" w:rsidR="00FD4FD9" w:rsidRPr="008A02ED" w:rsidRDefault="00FD4FD9" w:rsidP="00BC6D90">
            <w:pPr>
              <w:rPr>
                <w:sz w:val="18"/>
                <w:szCs w:val="18"/>
              </w:rPr>
            </w:pPr>
            <w:r>
              <w:rPr>
                <w:b/>
                <w:sz w:val="18"/>
                <w:szCs w:val="18"/>
              </w:rPr>
              <w:t>DO NOT DISCUSS</w:t>
            </w:r>
          </w:p>
        </w:tc>
      </w:tr>
      <w:tr w:rsidR="00FD4FD9" w:rsidRPr="008A02ED" w14:paraId="1C14E077"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4D0DA82" w14:textId="77777777" w:rsidR="00FD4FD9" w:rsidRPr="008A02ED" w:rsidRDefault="00FD4FD9" w:rsidP="00BC6D90">
            <w:pPr>
              <w:spacing w:before="100" w:beforeAutospacing="1" w:after="100" w:afterAutospacing="1"/>
              <w:rPr>
                <w:sz w:val="18"/>
                <w:szCs w:val="18"/>
              </w:rPr>
            </w:pPr>
            <w:r w:rsidRPr="008A02ED">
              <w:rPr>
                <w:sz w:val="18"/>
                <w:szCs w:val="18"/>
              </w:rPr>
              <w:t>V</w:t>
            </w:r>
          </w:p>
        </w:tc>
        <w:tc>
          <w:tcPr>
            <w:tcW w:w="2625" w:type="dxa"/>
            <w:tcBorders>
              <w:top w:val="outset" w:sz="6" w:space="0" w:color="auto"/>
              <w:left w:val="outset" w:sz="6" w:space="0" w:color="auto"/>
              <w:bottom w:val="outset" w:sz="6" w:space="0" w:color="auto"/>
              <w:right w:val="outset" w:sz="6" w:space="0" w:color="auto"/>
            </w:tcBorders>
            <w:hideMark/>
          </w:tcPr>
          <w:p w14:paraId="1B5B7516" w14:textId="77777777" w:rsidR="00FD4FD9" w:rsidRPr="008A02ED" w:rsidRDefault="00FD4FD9" w:rsidP="00BC6D90">
            <w:pPr>
              <w:spacing w:before="100" w:beforeAutospacing="1" w:after="100" w:afterAutospacing="1"/>
              <w:rPr>
                <w:sz w:val="18"/>
                <w:szCs w:val="18"/>
              </w:rPr>
            </w:pPr>
            <w:r w:rsidRPr="008A02ED">
              <w:rPr>
                <w:sz w:val="18"/>
                <w:szCs w:val="18"/>
              </w:rPr>
              <w:t>Suspected Fraud or Collusion</w:t>
            </w:r>
          </w:p>
        </w:tc>
        <w:tc>
          <w:tcPr>
            <w:tcW w:w="5842" w:type="dxa"/>
            <w:tcBorders>
              <w:top w:val="outset" w:sz="6" w:space="0" w:color="auto"/>
              <w:left w:val="outset" w:sz="6" w:space="0" w:color="auto"/>
              <w:bottom w:val="outset" w:sz="6" w:space="0" w:color="auto"/>
              <w:right w:val="outset" w:sz="6" w:space="0" w:color="auto"/>
            </w:tcBorders>
            <w:hideMark/>
          </w:tcPr>
          <w:p w14:paraId="1EA787E3" w14:textId="77777777" w:rsidR="00FD4FD9" w:rsidRPr="008A02ED" w:rsidRDefault="00FD4FD9" w:rsidP="00BC6D90">
            <w:pPr>
              <w:spacing w:before="100" w:beforeAutospacing="1" w:after="100" w:afterAutospacing="1"/>
              <w:rPr>
                <w:sz w:val="18"/>
                <w:szCs w:val="18"/>
              </w:rPr>
            </w:pPr>
            <w:r w:rsidRPr="008A02ED">
              <w:rPr>
                <w:sz w:val="18"/>
                <w:szCs w:val="18"/>
              </w:rPr>
              <w:t>Suspected Fraud or Collusion/Deceptive Business Practices.</w:t>
            </w:r>
          </w:p>
        </w:tc>
      </w:tr>
      <w:tr w:rsidR="00FD4FD9" w:rsidRPr="008A02ED" w14:paraId="09629EA4"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7F3F644" w14:textId="77777777" w:rsidR="00FD4FD9" w:rsidRPr="008A02ED" w:rsidRDefault="00FD4FD9" w:rsidP="00BC6D90">
            <w:pPr>
              <w:spacing w:before="100" w:beforeAutospacing="1" w:after="100" w:afterAutospacing="1"/>
              <w:rPr>
                <w:sz w:val="18"/>
                <w:szCs w:val="18"/>
              </w:rPr>
            </w:pPr>
            <w:r w:rsidRPr="008A02ED">
              <w:rPr>
                <w:sz w:val="18"/>
                <w:szCs w:val="18"/>
              </w:rPr>
              <w:t>W</w:t>
            </w:r>
          </w:p>
        </w:tc>
        <w:tc>
          <w:tcPr>
            <w:tcW w:w="2625" w:type="dxa"/>
            <w:tcBorders>
              <w:top w:val="outset" w:sz="6" w:space="0" w:color="auto"/>
              <w:left w:val="outset" w:sz="6" w:space="0" w:color="auto"/>
              <w:bottom w:val="outset" w:sz="6" w:space="0" w:color="auto"/>
              <w:right w:val="outset" w:sz="6" w:space="0" w:color="auto"/>
            </w:tcBorders>
            <w:hideMark/>
          </w:tcPr>
          <w:p w14:paraId="153B8205" w14:textId="77777777" w:rsidR="00FD4FD9" w:rsidRDefault="00FD4FD9" w:rsidP="004D1D36">
            <w:pPr>
              <w:spacing w:after="480"/>
              <w:rPr>
                <w:sz w:val="18"/>
                <w:szCs w:val="18"/>
              </w:rPr>
            </w:pPr>
            <w:r w:rsidRPr="008A02ED">
              <w:rPr>
                <w:sz w:val="18"/>
                <w:szCs w:val="18"/>
              </w:rPr>
              <w:t>Combined CAGE Codes</w:t>
            </w:r>
          </w:p>
          <w:p w14:paraId="26F7C233" w14:textId="77777777" w:rsidR="00FD4FD9" w:rsidRPr="008A02ED" w:rsidRDefault="00FD4FD9"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09E1E3D7" w14:textId="77777777" w:rsidR="00FD4FD9" w:rsidRDefault="00FD4FD9" w:rsidP="004D1D36">
            <w:pPr>
              <w:spacing w:after="240"/>
              <w:rPr>
                <w:b/>
                <w:sz w:val="18"/>
                <w:szCs w:val="18"/>
              </w:rPr>
            </w:pPr>
            <w:r w:rsidRPr="008A02ED">
              <w:rPr>
                <w:sz w:val="18"/>
                <w:szCs w:val="18"/>
              </w:rPr>
              <w:t>Combined CAGE Codes. Performance history for two or more CAGE codes have been combined for PPIRS purposes.</w:t>
            </w:r>
          </w:p>
          <w:p w14:paraId="39EE6342" w14:textId="77777777" w:rsidR="00FD4FD9" w:rsidRPr="008A02ED" w:rsidRDefault="00FD4FD9" w:rsidP="00BC6D90">
            <w:pPr>
              <w:spacing w:before="100" w:beforeAutospacing="1" w:after="100" w:afterAutospacing="1"/>
              <w:rPr>
                <w:sz w:val="18"/>
                <w:szCs w:val="18"/>
              </w:rPr>
            </w:pPr>
            <w:r>
              <w:rPr>
                <w:b/>
                <w:sz w:val="18"/>
                <w:szCs w:val="18"/>
              </w:rPr>
              <w:t>DO NOT DISCUSS</w:t>
            </w:r>
          </w:p>
        </w:tc>
      </w:tr>
    </w:tbl>
    <w:p w14:paraId="276CADE1" w14:textId="77777777" w:rsidR="00FD4FD9" w:rsidRPr="00D13F3F" w:rsidRDefault="00FD4FD9" w:rsidP="003D2DFF">
      <w:pPr>
        <w:pStyle w:val="List3"/>
        <w:rPr>
          <w:lang w:val="en"/>
        </w:rPr>
      </w:pPr>
      <w:r w:rsidRPr="00E272D9">
        <w:rPr>
          <w:sz w:val="24"/>
          <w:szCs w:val="24"/>
          <w:lang w:val="en"/>
        </w:rPr>
        <w:tab/>
      </w:r>
      <w:r w:rsidRPr="00E272D9">
        <w:rPr>
          <w:sz w:val="24"/>
          <w:szCs w:val="24"/>
          <w:lang w:val="en"/>
        </w:rPr>
        <w:tab/>
      </w:r>
      <w:r w:rsidRPr="00E272D9">
        <w:rPr>
          <w:sz w:val="24"/>
          <w:szCs w:val="24"/>
          <w:lang w:val="en"/>
        </w:rPr>
        <w:tab/>
      </w:r>
      <w:r w:rsidRPr="00D13F3F">
        <w:rPr>
          <w:sz w:val="24"/>
          <w:szCs w:val="24"/>
          <w:lang w:val="en"/>
        </w:rPr>
        <w:t>(ii) Special Attention Treatment codes.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0"/>
        <w:gridCol w:w="2805"/>
        <w:gridCol w:w="4927"/>
      </w:tblGrid>
      <w:tr w:rsidR="00FD4FD9" w:rsidRPr="008A02ED" w14:paraId="4B577A30" w14:textId="77777777" w:rsidTr="000474BC">
        <w:trPr>
          <w:tblHeader/>
          <w:tblCellSpacing w:w="15" w:type="dxa"/>
        </w:trPr>
        <w:tc>
          <w:tcPr>
            <w:tcW w:w="1215" w:type="dxa"/>
            <w:tcBorders>
              <w:top w:val="outset" w:sz="6" w:space="0" w:color="auto"/>
              <w:left w:val="outset" w:sz="6" w:space="0" w:color="auto"/>
              <w:bottom w:val="outset" w:sz="6" w:space="0" w:color="auto"/>
              <w:right w:val="outset" w:sz="6" w:space="0" w:color="auto"/>
            </w:tcBorders>
            <w:shd w:val="clear" w:color="auto" w:fill="F2F2F2"/>
            <w:hideMark/>
          </w:tcPr>
          <w:p w14:paraId="0F576257" w14:textId="77777777" w:rsidR="00FD4FD9" w:rsidRPr="00D13F3F" w:rsidRDefault="00FD4FD9" w:rsidP="004F3E26">
            <w:pPr>
              <w:spacing w:before="100" w:beforeAutospacing="1" w:after="100" w:afterAutospacing="1"/>
              <w:rPr>
                <w:sz w:val="18"/>
                <w:szCs w:val="18"/>
              </w:rPr>
            </w:pPr>
            <w:r w:rsidRPr="00D13F3F">
              <w:rPr>
                <w:sz w:val="18"/>
                <w:szCs w:val="18"/>
              </w:rPr>
              <w:t>DCRL Special Attention Treatme</w:t>
            </w:r>
            <w:bookmarkStart w:id="8" w:name="ColumnTitle_Special_Attn_Treatment_Codes"/>
            <w:bookmarkEnd w:id="8"/>
            <w:r w:rsidRPr="00D13F3F">
              <w:rPr>
                <w:sz w:val="18"/>
                <w:szCs w:val="18"/>
              </w:rPr>
              <w:t>nt Codes</w:t>
            </w:r>
          </w:p>
        </w:tc>
        <w:tc>
          <w:tcPr>
            <w:tcW w:w="2775" w:type="dxa"/>
            <w:tcBorders>
              <w:top w:val="outset" w:sz="6" w:space="0" w:color="auto"/>
              <w:left w:val="outset" w:sz="6" w:space="0" w:color="auto"/>
              <w:bottom w:val="outset" w:sz="6" w:space="0" w:color="auto"/>
              <w:right w:val="outset" w:sz="6" w:space="0" w:color="auto"/>
            </w:tcBorders>
            <w:shd w:val="clear" w:color="auto" w:fill="F2F2F2"/>
            <w:hideMark/>
          </w:tcPr>
          <w:p w14:paraId="26644FAA" w14:textId="77777777" w:rsidR="00FD4FD9" w:rsidRPr="00D13F3F" w:rsidRDefault="00FD4FD9" w:rsidP="004F3E26">
            <w:pPr>
              <w:spacing w:before="100" w:beforeAutospacing="1" w:after="100" w:afterAutospacing="1"/>
              <w:rPr>
                <w:sz w:val="18"/>
                <w:szCs w:val="18"/>
              </w:rPr>
            </w:pPr>
            <w:r w:rsidRPr="00D13F3F">
              <w:rPr>
                <w:sz w:val="18"/>
                <w:szCs w:val="18"/>
              </w:rPr>
              <w:t>Description</w:t>
            </w:r>
          </w:p>
        </w:tc>
        <w:tc>
          <w:tcPr>
            <w:tcW w:w="4882" w:type="dxa"/>
            <w:tcBorders>
              <w:top w:val="outset" w:sz="6" w:space="0" w:color="auto"/>
              <w:left w:val="outset" w:sz="6" w:space="0" w:color="auto"/>
              <w:bottom w:val="outset" w:sz="6" w:space="0" w:color="auto"/>
              <w:right w:val="outset" w:sz="6" w:space="0" w:color="auto"/>
            </w:tcBorders>
            <w:shd w:val="clear" w:color="auto" w:fill="F2F2F2"/>
            <w:hideMark/>
          </w:tcPr>
          <w:p w14:paraId="7150FF1A" w14:textId="77777777" w:rsidR="00FD4FD9" w:rsidRPr="008A02ED" w:rsidRDefault="00FD4FD9" w:rsidP="004F3E26">
            <w:pPr>
              <w:spacing w:before="100" w:beforeAutospacing="1" w:after="100" w:afterAutospacing="1"/>
              <w:rPr>
                <w:sz w:val="18"/>
                <w:szCs w:val="18"/>
              </w:rPr>
            </w:pPr>
            <w:r w:rsidRPr="00D13F3F">
              <w:rPr>
                <w:sz w:val="18"/>
                <w:szCs w:val="18"/>
              </w:rPr>
              <w:t>Help Text</w:t>
            </w:r>
          </w:p>
        </w:tc>
      </w:tr>
      <w:tr w:rsidR="00FD4FD9" w:rsidRPr="008A02ED" w14:paraId="59E1AA27"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5F75315" w14:textId="77777777" w:rsidR="00FD4FD9" w:rsidRPr="008A02ED" w:rsidRDefault="00FD4FD9" w:rsidP="004F3E26">
            <w:pPr>
              <w:spacing w:before="100" w:beforeAutospacing="1" w:after="100" w:afterAutospacing="1"/>
              <w:rPr>
                <w:sz w:val="18"/>
                <w:szCs w:val="18"/>
              </w:rPr>
            </w:pPr>
            <w:r w:rsidRPr="008A02ED">
              <w:rPr>
                <w:sz w:val="18"/>
                <w:szCs w:val="18"/>
              </w:rPr>
              <w:t>01</w:t>
            </w:r>
          </w:p>
        </w:tc>
        <w:tc>
          <w:tcPr>
            <w:tcW w:w="2775" w:type="dxa"/>
            <w:tcBorders>
              <w:top w:val="outset" w:sz="6" w:space="0" w:color="auto"/>
              <w:left w:val="outset" w:sz="6" w:space="0" w:color="auto"/>
              <w:bottom w:val="outset" w:sz="6" w:space="0" w:color="auto"/>
              <w:right w:val="outset" w:sz="6" w:space="0" w:color="auto"/>
            </w:tcBorders>
            <w:hideMark/>
          </w:tcPr>
          <w:p w14:paraId="2C3B500E" w14:textId="77777777" w:rsidR="00FD4FD9" w:rsidRPr="008A02ED" w:rsidRDefault="00FD4FD9" w:rsidP="004F3E26">
            <w:pPr>
              <w:spacing w:before="100" w:beforeAutospacing="1" w:after="100" w:afterAutospacing="1"/>
              <w:rPr>
                <w:sz w:val="18"/>
                <w:szCs w:val="18"/>
              </w:rPr>
            </w:pPr>
            <w:r w:rsidRPr="008A02ED">
              <w:rPr>
                <w:sz w:val="18"/>
                <w:szCs w:val="18"/>
              </w:rPr>
              <w:t>Reserved</w:t>
            </w:r>
          </w:p>
        </w:tc>
        <w:tc>
          <w:tcPr>
            <w:tcW w:w="4882" w:type="dxa"/>
            <w:tcBorders>
              <w:top w:val="outset" w:sz="6" w:space="0" w:color="auto"/>
              <w:left w:val="outset" w:sz="6" w:space="0" w:color="auto"/>
              <w:bottom w:val="outset" w:sz="6" w:space="0" w:color="auto"/>
              <w:right w:val="outset" w:sz="6" w:space="0" w:color="auto"/>
            </w:tcBorders>
            <w:hideMark/>
          </w:tcPr>
          <w:p w14:paraId="7A7AF3A3" w14:textId="77777777" w:rsidR="00FD4FD9" w:rsidRPr="008A02ED" w:rsidRDefault="00FD4FD9" w:rsidP="004F3E26">
            <w:pPr>
              <w:spacing w:before="100" w:beforeAutospacing="1" w:after="100" w:afterAutospacing="1"/>
              <w:rPr>
                <w:sz w:val="18"/>
                <w:szCs w:val="18"/>
              </w:rPr>
            </w:pPr>
            <w:r w:rsidRPr="008A02ED">
              <w:rPr>
                <w:sz w:val="18"/>
                <w:szCs w:val="18"/>
              </w:rPr>
              <w:t>Reserved</w:t>
            </w:r>
          </w:p>
        </w:tc>
      </w:tr>
      <w:tr w:rsidR="00FD4FD9" w:rsidRPr="008A02ED" w14:paraId="169505E9"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1497069" w14:textId="77777777" w:rsidR="00FD4FD9" w:rsidRPr="008A02ED" w:rsidRDefault="00FD4FD9" w:rsidP="004F3E26">
            <w:pPr>
              <w:spacing w:before="100" w:beforeAutospacing="1" w:after="100" w:afterAutospacing="1"/>
              <w:rPr>
                <w:sz w:val="18"/>
                <w:szCs w:val="18"/>
              </w:rPr>
            </w:pPr>
            <w:r w:rsidRPr="008A02ED">
              <w:rPr>
                <w:sz w:val="18"/>
                <w:szCs w:val="18"/>
              </w:rPr>
              <w:t>02</w:t>
            </w:r>
          </w:p>
        </w:tc>
        <w:tc>
          <w:tcPr>
            <w:tcW w:w="2775" w:type="dxa"/>
            <w:tcBorders>
              <w:top w:val="outset" w:sz="6" w:space="0" w:color="auto"/>
              <w:left w:val="outset" w:sz="6" w:space="0" w:color="auto"/>
              <w:bottom w:val="outset" w:sz="6" w:space="0" w:color="auto"/>
              <w:right w:val="outset" w:sz="6" w:space="0" w:color="auto"/>
            </w:tcBorders>
            <w:hideMark/>
          </w:tcPr>
          <w:p w14:paraId="396A489B" w14:textId="77777777" w:rsidR="00FD4FD9" w:rsidRPr="008A02ED" w:rsidRDefault="00FD4FD9" w:rsidP="004F3E26">
            <w:pPr>
              <w:spacing w:before="100" w:beforeAutospacing="1" w:after="100" w:afterAutospacing="1"/>
              <w:rPr>
                <w:sz w:val="18"/>
                <w:szCs w:val="18"/>
              </w:rPr>
            </w:pPr>
            <w:r w:rsidRPr="008A02ED">
              <w:rPr>
                <w:sz w:val="18"/>
                <w:szCs w:val="18"/>
              </w:rPr>
              <w:t>Evidence of PID MFR Part Number</w:t>
            </w:r>
          </w:p>
        </w:tc>
        <w:tc>
          <w:tcPr>
            <w:tcW w:w="4882" w:type="dxa"/>
            <w:tcBorders>
              <w:top w:val="outset" w:sz="6" w:space="0" w:color="auto"/>
              <w:left w:val="outset" w:sz="6" w:space="0" w:color="auto"/>
              <w:bottom w:val="outset" w:sz="6" w:space="0" w:color="auto"/>
              <w:right w:val="outset" w:sz="6" w:space="0" w:color="auto"/>
            </w:tcBorders>
            <w:hideMark/>
          </w:tcPr>
          <w:p w14:paraId="3D7041B1" w14:textId="77777777" w:rsidR="00FD4FD9" w:rsidRPr="008A02ED" w:rsidRDefault="00FD4FD9" w:rsidP="004F3E26">
            <w:pPr>
              <w:spacing w:before="100" w:beforeAutospacing="1" w:after="100" w:afterAutospacing="1"/>
              <w:rPr>
                <w:sz w:val="18"/>
                <w:szCs w:val="18"/>
              </w:rPr>
            </w:pPr>
            <w:r w:rsidRPr="008A02ED">
              <w:rPr>
                <w:sz w:val="18"/>
                <w:szCs w:val="18"/>
              </w:rPr>
              <w:t>For Part Numbered items, get evidence item was acquired from Manufacturer (MFR) cited in the Product Item Description (PID)</w:t>
            </w:r>
            <w:r>
              <w:rPr>
                <w:sz w:val="18"/>
                <w:szCs w:val="18"/>
              </w:rPr>
              <w:t>.</w:t>
            </w:r>
          </w:p>
        </w:tc>
      </w:tr>
      <w:tr w:rsidR="00FD4FD9" w:rsidRPr="008A02ED" w14:paraId="1FD8A301"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E10709E" w14:textId="77777777" w:rsidR="00FD4FD9" w:rsidRPr="008A02ED" w:rsidRDefault="00FD4FD9" w:rsidP="004F3E26">
            <w:pPr>
              <w:spacing w:before="100" w:beforeAutospacing="1" w:after="100" w:afterAutospacing="1"/>
              <w:rPr>
                <w:sz w:val="18"/>
                <w:szCs w:val="18"/>
              </w:rPr>
            </w:pPr>
            <w:r w:rsidRPr="008A02ED">
              <w:rPr>
                <w:sz w:val="18"/>
                <w:szCs w:val="18"/>
              </w:rPr>
              <w:t>03</w:t>
            </w:r>
          </w:p>
        </w:tc>
        <w:tc>
          <w:tcPr>
            <w:tcW w:w="2775" w:type="dxa"/>
            <w:tcBorders>
              <w:top w:val="outset" w:sz="6" w:space="0" w:color="auto"/>
              <w:left w:val="outset" w:sz="6" w:space="0" w:color="auto"/>
              <w:bottom w:val="outset" w:sz="6" w:space="0" w:color="auto"/>
              <w:right w:val="outset" w:sz="6" w:space="0" w:color="auto"/>
            </w:tcBorders>
            <w:hideMark/>
          </w:tcPr>
          <w:p w14:paraId="07BD475A" w14:textId="77777777" w:rsidR="00FD4FD9" w:rsidRPr="008A02ED" w:rsidRDefault="00FD4FD9" w:rsidP="004F3E26">
            <w:pPr>
              <w:spacing w:before="100" w:beforeAutospacing="1" w:after="100" w:afterAutospacing="1"/>
              <w:rPr>
                <w:sz w:val="18"/>
                <w:szCs w:val="18"/>
              </w:rPr>
            </w:pPr>
            <w:r w:rsidRPr="008A02ED">
              <w:rPr>
                <w:sz w:val="18"/>
                <w:szCs w:val="18"/>
              </w:rPr>
              <w:t>Traceability requirements</w:t>
            </w:r>
          </w:p>
        </w:tc>
        <w:tc>
          <w:tcPr>
            <w:tcW w:w="4882" w:type="dxa"/>
            <w:tcBorders>
              <w:top w:val="outset" w:sz="6" w:space="0" w:color="auto"/>
              <w:left w:val="outset" w:sz="6" w:space="0" w:color="auto"/>
              <w:bottom w:val="outset" w:sz="6" w:space="0" w:color="auto"/>
              <w:right w:val="outset" w:sz="6" w:space="0" w:color="auto"/>
            </w:tcBorders>
            <w:hideMark/>
          </w:tcPr>
          <w:p w14:paraId="0366F52E" w14:textId="77777777" w:rsidR="00FD4FD9" w:rsidRPr="008A02ED" w:rsidRDefault="00FD4FD9" w:rsidP="004F3E26">
            <w:pPr>
              <w:spacing w:before="100" w:beforeAutospacing="1" w:after="100" w:afterAutospacing="1"/>
              <w:rPr>
                <w:sz w:val="18"/>
                <w:szCs w:val="18"/>
              </w:rPr>
            </w:pPr>
            <w:r w:rsidRPr="008A02ED">
              <w:rPr>
                <w:sz w:val="18"/>
                <w:szCs w:val="18"/>
              </w:rPr>
              <w:t>For FSGs/FSCs/NSNs requiring additional risk mitigation and the offeror is not identified as an approved source, require the offeror to submit traceability documentation.</w:t>
            </w:r>
          </w:p>
        </w:tc>
      </w:tr>
      <w:tr w:rsidR="00FD4FD9" w:rsidRPr="008A02ED" w14:paraId="6819E439"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54F2272B" w14:textId="77777777" w:rsidR="00FD4FD9" w:rsidRPr="008A02ED" w:rsidRDefault="00FD4FD9" w:rsidP="004F3E26">
            <w:pPr>
              <w:spacing w:before="100" w:beforeAutospacing="1" w:after="100" w:afterAutospacing="1"/>
              <w:rPr>
                <w:sz w:val="18"/>
                <w:szCs w:val="18"/>
              </w:rPr>
            </w:pPr>
            <w:r w:rsidRPr="008A02ED">
              <w:rPr>
                <w:sz w:val="18"/>
                <w:szCs w:val="18"/>
              </w:rPr>
              <w:t>04</w:t>
            </w:r>
          </w:p>
        </w:tc>
        <w:tc>
          <w:tcPr>
            <w:tcW w:w="2775" w:type="dxa"/>
            <w:tcBorders>
              <w:top w:val="outset" w:sz="6" w:space="0" w:color="auto"/>
              <w:left w:val="outset" w:sz="6" w:space="0" w:color="auto"/>
              <w:bottom w:val="outset" w:sz="6" w:space="0" w:color="auto"/>
              <w:right w:val="outset" w:sz="6" w:space="0" w:color="auto"/>
            </w:tcBorders>
            <w:hideMark/>
          </w:tcPr>
          <w:p w14:paraId="68D5733C" w14:textId="77777777" w:rsidR="00FD4FD9" w:rsidRPr="008A02ED" w:rsidRDefault="00FD4FD9" w:rsidP="004F3E26">
            <w:pPr>
              <w:spacing w:before="100" w:beforeAutospacing="1" w:after="100" w:afterAutospacing="1"/>
              <w:rPr>
                <w:sz w:val="18"/>
                <w:szCs w:val="18"/>
              </w:rPr>
            </w:pPr>
            <w:r w:rsidRPr="008A02ED">
              <w:rPr>
                <w:sz w:val="18"/>
                <w:szCs w:val="18"/>
              </w:rPr>
              <w:t>Withhold Fast Pay Recommended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FB2C419" w14:textId="77777777" w:rsidR="00FD4FD9" w:rsidRPr="008A02ED" w:rsidRDefault="00FD4FD9" w:rsidP="004F3E26">
            <w:pPr>
              <w:spacing w:before="100" w:beforeAutospacing="1" w:after="100" w:afterAutospacing="1"/>
              <w:rPr>
                <w:sz w:val="18"/>
                <w:szCs w:val="18"/>
              </w:rPr>
            </w:pPr>
            <w:r w:rsidRPr="008A02ED">
              <w:rPr>
                <w:sz w:val="18"/>
                <w:szCs w:val="18"/>
              </w:rPr>
              <w:t>Withholding of Fast Pay recommended</w:t>
            </w:r>
            <w:r>
              <w:rPr>
                <w:sz w:val="18"/>
                <w:szCs w:val="18"/>
              </w:rPr>
              <w:t>.</w:t>
            </w:r>
          </w:p>
        </w:tc>
      </w:tr>
      <w:tr w:rsidR="00FD4FD9" w:rsidRPr="008A02ED" w14:paraId="3FBD3321"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4554330" w14:textId="77777777" w:rsidR="00FD4FD9" w:rsidRPr="008A02ED" w:rsidRDefault="00FD4FD9" w:rsidP="004F3E26">
            <w:pPr>
              <w:spacing w:before="100" w:beforeAutospacing="1" w:after="100" w:afterAutospacing="1"/>
              <w:rPr>
                <w:sz w:val="18"/>
                <w:szCs w:val="18"/>
              </w:rPr>
            </w:pPr>
            <w:r w:rsidRPr="008A02ED">
              <w:rPr>
                <w:sz w:val="18"/>
                <w:szCs w:val="18"/>
              </w:rPr>
              <w:t>05</w:t>
            </w:r>
          </w:p>
        </w:tc>
        <w:tc>
          <w:tcPr>
            <w:tcW w:w="2775" w:type="dxa"/>
            <w:tcBorders>
              <w:top w:val="outset" w:sz="6" w:space="0" w:color="auto"/>
              <w:left w:val="outset" w:sz="6" w:space="0" w:color="auto"/>
              <w:bottom w:val="outset" w:sz="6" w:space="0" w:color="auto"/>
              <w:right w:val="outset" w:sz="6" w:space="0" w:color="auto"/>
            </w:tcBorders>
            <w:hideMark/>
          </w:tcPr>
          <w:p w14:paraId="15FF522B" w14:textId="77777777" w:rsidR="00FD4FD9" w:rsidRPr="008A02ED" w:rsidRDefault="00FD4FD9" w:rsidP="004F3E26">
            <w:pPr>
              <w:spacing w:before="100" w:beforeAutospacing="1" w:after="100" w:afterAutospacing="1"/>
              <w:rPr>
                <w:sz w:val="18"/>
                <w:szCs w:val="18"/>
              </w:rPr>
            </w:pPr>
            <w:r w:rsidRPr="008A02ED">
              <w:rPr>
                <w:sz w:val="18"/>
                <w:szCs w:val="18"/>
              </w:rPr>
              <w:t>Recom PAS &gt; SAT/ Verbal PAS or Vendor Capability Questionnaire (VCQ) &lt; SAT</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7F000B44" w14:textId="77777777" w:rsidR="00FD4FD9" w:rsidRPr="008A02ED" w:rsidRDefault="00FD4FD9" w:rsidP="004F3E26">
            <w:pPr>
              <w:spacing w:before="100" w:beforeAutospacing="1" w:after="100" w:afterAutospacing="1"/>
              <w:rPr>
                <w:sz w:val="18"/>
                <w:szCs w:val="18"/>
              </w:rPr>
            </w:pPr>
            <w:r w:rsidRPr="008A02ED">
              <w:rPr>
                <w:sz w:val="18"/>
                <w:szCs w:val="18"/>
              </w:rPr>
              <w:t xml:space="preserve">Recommend </w:t>
            </w:r>
            <w:r>
              <w:rPr>
                <w:sz w:val="18"/>
                <w:szCs w:val="18"/>
              </w:rPr>
              <w:t>Preaward</w:t>
            </w:r>
            <w:r w:rsidRPr="008A02ED">
              <w:rPr>
                <w:sz w:val="18"/>
                <w:szCs w:val="18"/>
              </w:rPr>
              <w:t xml:space="preserve"> Surveys for large buys/verbal </w:t>
            </w:r>
            <w:r>
              <w:rPr>
                <w:sz w:val="18"/>
                <w:szCs w:val="18"/>
              </w:rPr>
              <w:t>preaward</w:t>
            </w:r>
            <w:r w:rsidRPr="008A02ED">
              <w:rPr>
                <w:sz w:val="18"/>
                <w:szCs w:val="18"/>
              </w:rPr>
              <w:t xml:space="preserve"> surveys and/or VCQ for simplified buys</w:t>
            </w:r>
            <w:r>
              <w:rPr>
                <w:sz w:val="18"/>
                <w:szCs w:val="18"/>
              </w:rPr>
              <w:t>.</w:t>
            </w:r>
          </w:p>
        </w:tc>
      </w:tr>
      <w:tr w:rsidR="00FD4FD9" w:rsidRPr="008A02ED" w14:paraId="1CAB9061"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585F438A" w14:textId="77777777" w:rsidR="00FD4FD9" w:rsidRPr="008A02ED" w:rsidRDefault="00FD4FD9" w:rsidP="004F3E26">
            <w:pPr>
              <w:spacing w:before="100" w:beforeAutospacing="1" w:after="100" w:afterAutospacing="1"/>
              <w:rPr>
                <w:sz w:val="18"/>
                <w:szCs w:val="18"/>
              </w:rPr>
            </w:pPr>
            <w:r w:rsidRPr="008A02ED">
              <w:rPr>
                <w:sz w:val="18"/>
                <w:szCs w:val="18"/>
              </w:rPr>
              <w:t>06</w:t>
            </w:r>
          </w:p>
        </w:tc>
        <w:tc>
          <w:tcPr>
            <w:tcW w:w="2775" w:type="dxa"/>
            <w:tcBorders>
              <w:top w:val="outset" w:sz="6" w:space="0" w:color="auto"/>
              <w:left w:val="outset" w:sz="6" w:space="0" w:color="auto"/>
              <w:bottom w:val="outset" w:sz="6" w:space="0" w:color="auto"/>
              <w:right w:val="outset" w:sz="6" w:space="0" w:color="auto"/>
            </w:tcBorders>
            <w:hideMark/>
          </w:tcPr>
          <w:p w14:paraId="59AEFB12" w14:textId="77777777" w:rsidR="00FD4FD9" w:rsidRPr="008A02ED" w:rsidRDefault="00FD4FD9" w:rsidP="004F3E26">
            <w:pPr>
              <w:spacing w:before="100" w:beforeAutospacing="1" w:after="100" w:afterAutospacing="1"/>
              <w:rPr>
                <w:sz w:val="18"/>
                <w:szCs w:val="18"/>
              </w:rPr>
            </w:pPr>
            <w:r w:rsidRPr="008A02ED">
              <w:rPr>
                <w:sz w:val="18"/>
                <w:szCs w:val="18"/>
              </w:rPr>
              <w:t>Fraud Monitor Coordination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8E2B7A2" w14:textId="77777777" w:rsidR="00FD4FD9" w:rsidRPr="008A02ED" w:rsidRDefault="00FD4FD9" w:rsidP="004F3E26">
            <w:pPr>
              <w:spacing w:before="100" w:beforeAutospacing="1" w:after="100" w:afterAutospacing="1"/>
              <w:rPr>
                <w:sz w:val="18"/>
                <w:szCs w:val="18"/>
              </w:rPr>
            </w:pPr>
            <w:r w:rsidRPr="008A02ED">
              <w:rPr>
                <w:sz w:val="18"/>
                <w:szCs w:val="18"/>
              </w:rPr>
              <w:t>Forward any proposed awards through Fraud Monitor</w:t>
            </w:r>
            <w:r>
              <w:rPr>
                <w:sz w:val="18"/>
                <w:szCs w:val="18"/>
              </w:rPr>
              <w:t>.</w:t>
            </w:r>
          </w:p>
        </w:tc>
      </w:tr>
      <w:tr w:rsidR="00FD4FD9" w:rsidRPr="008A02ED" w14:paraId="11D9583A"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CCE9A7F" w14:textId="77777777" w:rsidR="00FD4FD9" w:rsidRPr="008A02ED" w:rsidRDefault="00FD4FD9" w:rsidP="004F3E26">
            <w:pPr>
              <w:spacing w:before="100" w:beforeAutospacing="1" w:after="100" w:afterAutospacing="1"/>
              <w:rPr>
                <w:sz w:val="18"/>
                <w:szCs w:val="18"/>
              </w:rPr>
            </w:pPr>
            <w:r w:rsidRPr="008A02ED">
              <w:rPr>
                <w:sz w:val="18"/>
                <w:szCs w:val="18"/>
              </w:rPr>
              <w:t>07</w:t>
            </w:r>
          </w:p>
        </w:tc>
        <w:tc>
          <w:tcPr>
            <w:tcW w:w="2775" w:type="dxa"/>
            <w:tcBorders>
              <w:top w:val="outset" w:sz="6" w:space="0" w:color="auto"/>
              <w:left w:val="outset" w:sz="6" w:space="0" w:color="auto"/>
              <w:bottom w:val="outset" w:sz="6" w:space="0" w:color="auto"/>
              <w:right w:val="outset" w:sz="6" w:space="0" w:color="auto"/>
            </w:tcBorders>
            <w:hideMark/>
          </w:tcPr>
          <w:p w14:paraId="1D0A025C" w14:textId="77777777" w:rsidR="00FD4FD9" w:rsidRPr="008A02ED" w:rsidRDefault="00FD4FD9" w:rsidP="004F3E26">
            <w:pPr>
              <w:spacing w:before="100" w:beforeAutospacing="1" w:after="100" w:afterAutospacing="1"/>
              <w:rPr>
                <w:sz w:val="18"/>
                <w:szCs w:val="18"/>
              </w:rPr>
            </w:pPr>
            <w:r w:rsidRPr="008A02ED">
              <w:rPr>
                <w:sz w:val="18"/>
                <w:szCs w:val="18"/>
              </w:rPr>
              <w:t>Source Inspection Recommended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4093F97" w14:textId="77777777" w:rsidR="00FD4FD9" w:rsidRPr="008A02ED" w:rsidRDefault="00FD4FD9" w:rsidP="004F3E26">
            <w:pPr>
              <w:spacing w:before="100" w:beforeAutospacing="1" w:after="100" w:afterAutospacing="1"/>
              <w:rPr>
                <w:sz w:val="18"/>
                <w:szCs w:val="18"/>
              </w:rPr>
            </w:pPr>
            <w:r w:rsidRPr="008A02ED">
              <w:rPr>
                <w:sz w:val="18"/>
                <w:szCs w:val="18"/>
              </w:rPr>
              <w:t>Source Inspection recommended (use of source inspection evaluation factor authorized after formal notification to contractor)</w:t>
            </w:r>
            <w:r>
              <w:rPr>
                <w:sz w:val="18"/>
                <w:szCs w:val="18"/>
              </w:rPr>
              <w:t>.</w:t>
            </w:r>
          </w:p>
        </w:tc>
      </w:tr>
      <w:tr w:rsidR="00FD4FD9" w:rsidRPr="008A02ED" w14:paraId="02DF0116"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5A1A70C7" w14:textId="77777777" w:rsidR="00FD4FD9" w:rsidRPr="008A02ED" w:rsidRDefault="00FD4FD9" w:rsidP="004F3E26">
            <w:pPr>
              <w:spacing w:before="100" w:beforeAutospacing="1" w:after="100" w:afterAutospacing="1"/>
              <w:rPr>
                <w:sz w:val="18"/>
                <w:szCs w:val="18"/>
              </w:rPr>
            </w:pPr>
            <w:r w:rsidRPr="008A02ED">
              <w:rPr>
                <w:sz w:val="18"/>
                <w:szCs w:val="18"/>
              </w:rPr>
              <w:t>08</w:t>
            </w:r>
          </w:p>
        </w:tc>
        <w:tc>
          <w:tcPr>
            <w:tcW w:w="2775" w:type="dxa"/>
            <w:tcBorders>
              <w:top w:val="outset" w:sz="6" w:space="0" w:color="auto"/>
              <w:left w:val="outset" w:sz="6" w:space="0" w:color="auto"/>
              <w:bottom w:val="outset" w:sz="6" w:space="0" w:color="auto"/>
              <w:right w:val="outset" w:sz="6" w:space="0" w:color="auto"/>
            </w:tcBorders>
            <w:hideMark/>
          </w:tcPr>
          <w:p w14:paraId="4365559D" w14:textId="77777777" w:rsidR="00FD4FD9" w:rsidRPr="008A02ED" w:rsidRDefault="00FD4FD9" w:rsidP="004F3E26">
            <w:pPr>
              <w:spacing w:before="100" w:beforeAutospacing="1" w:after="100" w:afterAutospacing="1"/>
              <w:rPr>
                <w:sz w:val="18"/>
                <w:szCs w:val="18"/>
              </w:rPr>
            </w:pPr>
            <w:r w:rsidRPr="008A02ED">
              <w:rPr>
                <w:sz w:val="18"/>
                <w:szCs w:val="18"/>
              </w:rPr>
              <w:t>Do not solicit or award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1924147" w14:textId="77777777" w:rsidR="00FD4FD9" w:rsidRPr="008A02ED" w:rsidRDefault="00FD4FD9" w:rsidP="004F3E26">
            <w:pPr>
              <w:spacing w:before="100" w:beforeAutospacing="1" w:after="100" w:afterAutospacing="1"/>
              <w:rPr>
                <w:sz w:val="18"/>
                <w:szCs w:val="18"/>
              </w:rPr>
            </w:pPr>
            <w:r w:rsidRPr="008A02ED">
              <w:rPr>
                <w:sz w:val="18"/>
                <w:szCs w:val="18"/>
              </w:rPr>
              <w:t>Do not solicit or award</w:t>
            </w:r>
            <w:r>
              <w:rPr>
                <w:sz w:val="18"/>
                <w:szCs w:val="18"/>
              </w:rPr>
              <w:t>.</w:t>
            </w:r>
          </w:p>
        </w:tc>
      </w:tr>
      <w:tr w:rsidR="00FD4FD9" w:rsidRPr="008A02ED" w14:paraId="40A3D293"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03956A0" w14:textId="77777777" w:rsidR="00FD4FD9" w:rsidRPr="008A02ED" w:rsidRDefault="00FD4FD9" w:rsidP="004F3E26">
            <w:pPr>
              <w:spacing w:before="100" w:beforeAutospacing="1" w:after="100" w:afterAutospacing="1"/>
              <w:rPr>
                <w:sz w:val="18"/>
                <w:szCs w:val="18"/>
              </w:rPr>
            </w:pPr>
            <w:r w:rsidRPr="008A02ED">
              <w:rPr>
                <w:sz w:val="18"/>
                <w:szCs w:val="18"/>
              </w:rPr>
              <w:t>09</w:t>
            </w:r>
          </w:p>
        </w:tc>
        <w:tc>
          <w:tcPr>
            <w:tcW w:w="2775" w:type="dxa"/>
            <w:tcBorders>
              <w:top w:val="outset" w:sz="6" w:space="0" w:color="auto"/>
              <w:left w:val="outset" w:sz="6" w:space="0" w:color="auto"/>
              <w:bottom w:val="outset" w:sz="6" w:space="0" w:color="auto"/>
              <w:right w:val="outset" w:sz="6" w:space="0" w:color="auto"/>
            </w:tcBorders>
            <w:hideMark/>
          </w:tcPr>
          <w:p w14:paraId="72BD035A" w14:textId="77777777" w:rsidR="00FD4FD9" w:rsidRPr="008A02ED" w:rsidRDefault="00FD4FD9" w:rsidP="004F3E26">
            <w:pPr>
              <w:spacing w:before="100" w:beforeAutospacing="1" w:after="100" w:afterAutospacing="1"/>
              <w:rPr>
                <w:sz w:val="18"/>
                <w:szCs w:val="18"/>
              </w:rPr>
            </w:pPr>
            <w:r w:rsidRPr="008A02ED">
              <w:rPr>
                <w:sz w:val="18"/>
                <w:szCs w:val="18"/>
              </w:rPr>
              <w:t>Review Contractor Performance History</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836929F" w14:textId="77777777" w:rsidR="00FD4FD9" w:rsidRPr="008A02ED" w:rsidRDefault="00FD4FD9" w:rsidP="004F3E26">
            <w:pPr>
              <w:spacing w:before="100" w:beforeAutospacing="1" w:after="100" w:afterAutospacing="1"/>
              <w:rPr>
                <w:sz w:val="18"/>
                <w:szCs w:val="18"/>
              </w:rPr>
            </w:pPr>
            <w:r w:rsidRPr="008A02ED">
              <w:rPr>
                <w:sz w:val="18"/>
                <w:szCs w:val="18"/>
              </w:rPr>
              <w:t>Review Contractor Performance History (CPH)</w:t>
            </w:r>
            <w:r>
              <w:rPr>
                <w:sz w:val="18"/>
                <w:szCs w:val="18"/>
              </w:rPr>
              <w:t>.</w:t>
            </w:r>
          </w:p>
        </w:tc>
      </w:tr>
      <w:tr w:rsidR="00FD4FD9" w:rsidRPr="008A02ED" w14:paraId="474B0643"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7D2320F" w14:textId="77777777" w:rsidR="00FD4FD9" w:rsidRPr="008A02ED" w:rsidRDefault="00FD4FD9" w:rsidP="004F3E26">
            <w:pPr>
              <w:spacing w:before="100" w:beforeAutospacing="1" w:after="100" w:afterAutospacing="1"/>
              <w:rPr>
                <w:sz w:val="18"/>
                <w:szCs w:val="18"/>
              </w:rPr>
            </w:pPr>
            <w:r w:rsidRPr="008A02ED">
              <w:rPr>
                <w:sz w:val="18"/>
                <w:szCs w:val="18"/>
              </w:rPr>
              <w:t>10</w:t>
            </w:r>
          </w:p>
        </w:tc>
        <w:tc>
          <w:tcPr>
            <w:tcW w:w="2775" w:type="dxa"/>
            <w:tcBorders>
              <w:top w:val="outset" w:sz="6" w:space="0" w:color="auto"/>
              <w:left w:val="outset" w:sz="6" w:space="0" w:color="auto"/>
              <w:bottom w:val="outset" w:sz="6" w:space="0" w:color="auto"/>
              <w:right w:val="outset" w:sz="6" w:space="0" w:color="auto"/>
            </w:tcBorders>
            <w:hideMark/>
          </w:tcPr>
          <w:p w14:paraId="05D74F6E" w14:textId="77777777" w:rsidR="00FD4FD9" w:rsidRPr="008A02ED" w:rsidRDefault="00FD4FD9" w:rsidP="004F3E26">
            <w:pPr>
              <w:spacing w:before="100" w:beforeAutospacing="1" w:after="100" w:afterAutospacing="1"/>
              <w:rPr>
                <w:sz w:val="18"/>
                <w:szCs w:val="18"/>
              </w:rPr>
            </w:pPr>
            <w:r w:rsidRPr="008A02ED">
              <w:rPr>
                <w:sz w:val="18"/>
                <w:szCs w:val="18"/>
              </w:rPr>
              <w:t>Report Suspect Material to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300EEA9B" w14:textId="77777777" w:rsidR="00FD4FD9" w:rsidRPr="008A02ED" w:rsidRDefault="00FD4FD9" w:rsidP="004F3E26">
            <w:pPr>
              <w:spacing w:before="100" w:beforeAutospacing="1" w:after="100" w:afterAutospacing="1"/>
              <w:rPr>
                <w:sz w:val="18"/>
                <w:szCs w:val="18"/>
              </w:rPr>
            </w:pPr>
            <w:r w:rsidRPr="008A02ED">
              <w:rPr>
                <w:sz w:val="18"/>
                <w:szCs w:val="18"/>
              </w:rPr>
              <w:t>Report suspected material problems to Business Integrity (Fraud) Counsel</w:t>
            </w:r>
            <w:r>
              <w:rPr>
                <w:sz w:val="18"/>
                <w:szCs w:val="18"/>
              </w:rPr>
              <w:t>.</w:t>
            </w:r>
          </w:p>
        </w:tc>
      </w:tr>
      <w:tr w:rsidR="00FD4FD9" w:rsidRPr="008A02ED" w14:paraId="7518537E"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43C1CE5" w14:textId="77777777" w:rsidR="00FD4FD9" w:rsidRPr="008A02ED" w:rsidRDefault="00FD4FD9" w:rsidP="004F3E26">
            <w:pPr>
              <w:spacing w:before="100" w:beforeAutospacing="1" w:after="100" w:afterAutospacing="1"/>
              <w:rPr>
                <w:sz w:val="18"/>
                <w:szCs w:val="18"/>
              </w:rPr>
            </w:pPr>
            <w:r w:rsidRPr="008A02ED">
              <w:rPr>
                <w:sz w:val="18"/>
                <w:szCs w:val="18"/>
              </w:rPr>
              <w:t>11</w:t>
            </w:r>
          </w:p>
        </w:tc>
        <w:tc>
          <w:tcPr>
            <w:tcW w:w="2775" w:type="dxa"/>
            <w:tcBorders>
              <w:top w:val="outset" w:sz="6" w:space="0" w:color="auto"/>
              <w:left w:val="outset" w:sz="6" w:space="0" w:color="auto"/>
              <w:bottom w:val="outset" w:sz="6" w:space="0" w:color="auto"/>
              <w:right w:val="outset" w:sz="6" w:space="0" w:color="auto"/>
            </w:tcBorders>
            <w:hideMark/>
          </w:tcPr>
          <w:p w14:paraId="312D4DE4" w14:textId="77777777" w:rsidR="00FD4FD9" w:rsidRPr="008A02ED" w:rsidRDefault="00FD4FD9" w:rsidP="004F3E26">
            <w:pPr>
              <w:spacing w:before="100" w:beforeAutospacing="1" w:after="100" w:afterAutospacing="1"/>
              <w:rPr>
                <w:sz w:val="18"/>
                <w:szCs w:val="18"/>
              </w:rPr>
            </w:pPr>
            <w:r w:rsidRPr="008A02ED">
              <w:rPr>
                <w:sz w:val="18"/>
                <w:szCs w:val="18"/>
              </w:rPr>
              <w:t>Coordinate with DCMA</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3211EF5B" w14:textId="77777777" w:rsidR="00FD4FD9" w:rsidRPr="008A02ED" w:rsidRDefault="00FD4FD9" w:rsidP="004F3E26">
            <w:pPr>
              <w:spacing w:before="100" w:beforeAutospacing="1" w:after="100" w:afterAutospacing="1"/>
              <w:rPr>
                <w:sz w:val="18"/>
                <w:szCs w:val="18"/>
              </w:rPr>
            </w:pPr>
            <w:r w:rsidRPr="008A02ED">
              <w:rPr>
                <w:sz w:val="18"/>
                <w:szCs w:val="18"/>
              </w:rPr>
              <w:t>Coordinate with DCMA</w:t>
            </w:r>
            <w:r>
              <w:rPr>
                <w:sz w:val="18"/>
                <w:szCs w:val="18"/>
              </w:rPr>
              <w:t>.</w:t>
            </w:r>
          </w:p>
        </w:tc>
      </w:tr>
      <w:tr w:rsidR="00FD4FD9" w:rsidRPr="008A02ED" w14:paraId="1BC848F8"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147F605" w14:textId="77777777" w:rsidR="00FD4FD9" w:rsidRPr="008A02ED" w:rsidRDefault="00FD4FD9" w:rsidP="004F3E26">
            <w:pPr>
              <w:spacing w:before="100" w:beforeAutospacing="1" w:after="100" w:afterAutospacing="1"/>
              <w:rPr>
                <w:sz w:val="18"/>
                <w:szCs w:val="18"/>
              </w:rPr>
            </w:pPr>
            <w:r w:rsidRPr="008A02ED">
              <w:rPr>
                <w:sz w:val="18"/>
                <w:szCs w:val="18"/>
              </w:rPr>
              <w:t>12</w:t>
            </w:r>
          </w:p>
        </w:tc>
        <w:tc>
          <w:tcPr>
            <w:tcW w:w="2775" w:type="dxa"/>
            <w:tcBorders>
              <w:top w:val="outset" w:sz="6" w:space="0" w:color="auto"/>
              <w:left w:val="outset" w:sz="6" w:space="0" w:color="auto"/>
              <w:bottom w:val="outset" w:sz="6" w:space="0" w:color="auto"/>
              <w:right w:val="outset" w:sz="6" w:space="0" w:color="auto"/>
            </w:tcBorders>
            <w:hideMark/>
          </w:tcPr>
          <w:p w14:paraId="00B5F15E" w14:textId="77777777" w:rsidR="00FD4FD9" w:rsidRPr="008A02ED" w:rsidRDefault="00FD4FD9" w:rsidP="004F3E26">
            <w:pPr>
              <w:spacing w:before="100" w:beforeAutospacing="1" w:after="100" w:afterAutospacing="1"/>
              <w:rPr>
                <w:sz w:val="18"/>
                <w:szCs w:val="18"/>
              </w:rPr>
            </w:pPr>
            <w:r w:rsidRPr="008A02ED">
              <w:rPr>
                <w:sz w:val="18"/>
                <w:szCs w:val="18"/>
              </w:rPr>
              <w:t>Corrective Action Report Level IV approval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EF94491" w14:textId="77777777" w:rsidR="00FD4FD9" w:rsidRPr="008A02ED" w:rsidRDefault="00FD4FD9" w:rsidP="004F3E26">
            <w:pPr>
              <w:spacing w:before="100" w:beforeAutospacing="1" w:after="100" w:afterAutospacing="1"/>
              <w:rPr>
                <w:sz w:val="18"/>
                <w:szCs w:val="18"/>
              </w:rPr>
            </w:pPr>
            <w:r w:rsidRPr="008A02ED">
              <w:rPr>
                <w:sz w:val="18"/>
                <w:szCs w:val="18"/>
              </w:rPr>
              <w:t>CAR Level IV, approval required for award</w:t>
            </w:r>
            <w:r>
              <w:rPr>
                <w:sz w:val="18"/>
                <w:szCs w:val="18"/>
              </w:rPr>
              <w:t>.</w:t>
            </w:r>
          </w:p>
        </w:tc>
      </w:tr>
      <w:tr w:rsidR="00FD4FD9" w:rsidRPr="008A02ED" w14:paraId="36E599B4"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DA40C50" w14:textId="77777777" w:rsidR="00FD4FD9" w:rsidRPr="008A02ED" w:rsidRDefault="00FD4FD9" w:rsidP="004F3E26">
            <w:pPr>
              <w:spacing w:before="100" w:beforeAutospacing="1" w:after="100" w:afterAutospacing="1"/>
              <w:rPr>
                <w:sz w:val="18"/>
                <w:szCs w:val="18"/>
              </w:rPr>
            </w:pPr>
            <w:r w:rsidRPr="008A02ED">
              <w:rPr>
                <w:sz w:val="18"/>
                <w:szCs w:val="18"/>
              </w:rPr>
              <w:t>13</w:t>
            </w:r>
          </w:p>
        </w:tc>
        <w:tc>
          <w:tcPr>
            <w:tcW w:w="2775" w:type="dxa"/>
            <w:tcBorders>
              <w:top w:val="outset" w:sz="6" w:space="0" w:color="auto"/>
              <w:left w:val="outset" w:sz="6" w:space="0" w:color="auto"/>
              <w:bottom w:val="outset" w:sz="6" w:space="0" w:color="auto"/>
              <w:right w:val="outset" w:sz="6" w:space="0" w:color="auto"/>
            </w:tcBorders>
            <w:hideMark/>
          </w:tcPr>
          <w:p w14:paraId="49793812" w14:textId="77777777" w:rsidR="00FD4FD9" w:rsidRPr="008A02ED" w:rsidRDefault="00FD4FD9" w:rsidP="004F3E26">
            <w:pPr>
              <w:spacing w:before="100" w:beforeAutospacing="1" w:after="100" w:afterAutospacing="1"/>
              <w:rPr>
                <w:sz w:val="18"/>
                <w:szCs w:val="18"/>
              </w:rPr>
            </w:pPr>
            <w:r w:rsidRPr="008A02ED">
              <w:rPr>
                <w:sz w:val="18"/>
                <w:szCs w:val="18"/>
              </w:rPr>
              <w:t>Bilateral Award Email to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A68F0AA" w14:textId="77777777" w:rsidR="00FD4FD9" w:rsidRPr="008A02ED" w:rsidRDefault="00FD4FD9" w:rsidP="004F3E26">
            <w:pPr>
              <w:spacing w:before="100" w:beforeAutospacing="1" w:after="100" w:afterAutospacing="1"/>
              <w:rPr>
                <w:sz w:val="18"/>
                <w:szCs w:val="18"/>
              </w:rPr>
            </w:pPr>
            <w:r w:rsidRPr="008A02ED">
              <w:rPr>
                <w:sz w:val="18"/>
                <w:szCs w:val="18"/>
              </w:rPr>
              <w:t>Bilateral Award – email contractor’s name and CAGE, contract/purchase order no., and NSN to Fraud Monitor</w:t>
            </w:r>
            <w:r>
              <w:rPr>
                <w:sz w:val="18"/>
                <w:szCs w:val="18"/>
              </w:rPr>
              <w:t>.</w:t>
            </w:r>
          </w:p>
        </w:tc>
      </w:tr>
      <w:tr w:rsidR="00FD4FD9" w:rsidRPr="008A02ED" w14:paraId="049F7B77" w14:textId="77777777" w:rsidTr="000474BC">
        <w:trPr>
          <w:trHeight w:val="315"/>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146501B" w14:textId="77777777" w:rsidR="00FD4FD9" w:rsidRPr="008A02ED" w:rsidRDefault="00FD4FD9" w:rsidP="004F3E26">
            <w:pPr>
              <w:spacing w:before="100" w:beforeAutospacing="1" w:after="100" w:afterAutospacing="1"/>
              <w:rPr>
                <w:sz w:val="18"/>
                <w:szCs w:val="18"/>
              </w:rPr>
            </w:pPr>
            <w:r w:rsidRPr="008A02ED">
              <w:rPr>
                <w:sz w:val="18"/>
                <w:szCs w:val="18"/>
              </w:rPr>
              <w:t>14</w:t>
            </w:r>
          </w:p>
        </w:tc>
        <w:tc>
          <w:tcPr>
            <w:tcW w:w="2775" w:type="dxa"/>
            <w:tcBorders>
              <w:top w:val="outset" w:sz="6" w:space="0" w:color="auto"/>
              <w:left w:val="outset" w:sz="6" w:space="0" w:color="auto"/>
              <w:bottom w:val="outset" w:sz="6" w:space="0" w:color="auto"/>
              <w:right w:val="outset" w:sz="6" w:space="0" w:color="auto"/>
            </w:tcBorders>
            <w:hideMark/>
          </w:tcPr>
          <w:p w14:paraId="217BDAC0" w14:textId="77777777" w:rsidR="00FD4FD9" w:rsidRPr="008A02ED" w:rsidRDefault="00FD4FD9" w:rsidP="004F3E26">
            <w:pPr>
              <w:spacing w:before="100" w:beforeAutospacing="1" w:after="100" w:afterAutospacing="1"/>
              <w:rPr>
                <w:sz w:val="18"/>
                <w:szCs w:val="18"/>
              </w:rPr>
            </w:pPr>
            <w:r w:rsidRPr="008A02ED">
              <w:rPr>
                <w:sz w:val="18"/>
                <w:szCs w:val="18"/>
              </w:rPr>
              <w:t>Coordinate Mods with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783C168" w14:textId="77777777" w:rsidR="00FD4FD9" w:rsidRPr="008A02ED" w:rsidRDefault="00FD4FD9" w:rsidP="004F3E26">
            <w:pPr>
              <w:spacing w:before="100" w:beforeAutospacing="1" w:after="100" w:afterAutospacing="1"/>
              <w:rPr>
                <w:sz w:val="18"/>
                <w:szCs w:val="18"/>
              </w:rPr>
            </w:pPr>
            <w:r w:rsidRPr="008A02ED">
              <w:rPr>
                <w:sz w:val="18"/>
                <w:szCs w:val="18"/>
              </w:rPr>
              <w:t>Post award – Coordinate all administrative actions (modifications) with Fraud Monitor or Fraud Counsel</w:t>
            </w:r>
            <w:r>
              <w:rPr>
                <w:sz w:val="18"/>
                <w:szCs w:val="18"/>
              </w:rPr>
              <w:t>.</w:t>
            </w:r>
          </w:p>
        </w:tc>
      </w:tr>
      <w:tr w:rsidR="00FD4FD9" w:rsidRPr="008A02ED" w14:paraId="75A96E01"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5503F0C" w14:textId="77777777" w:rsidR="00FD4FD9" w:rsidRPr="008A02ED" w:rsidRDefault="00FD4FD9" w:rsidP="004F3E26">
            <w:pPr>
              <w:spacing w:before="100" w:beforeAutospacing="1" w:after="100" w:afterAutospacing="1"/>
              <w:rPr>
                <w:sz w:val="18"/>
                <w:szCs w:val="18"/>
              </w:rPr>
            </w:pPr>
            <w:r w:rsidRPr="008A02ED">
              <w:rPr>
                <w:sz w:val="18"/>
                <w:szCs w:val="18"/>
              </w:rPr>
              <w:t>15</w:t>
            </w:r>
          </w:p>
        </w:tc>
        <w:tc>
          <w:tcPr>
            <w:tcW w:w="2775" w:type="dxa"/>
            <w:tcBorders>
              <w:top w:val="outset" w:sz="6" w:space="0" w:color="auto"/>
              <w:left w:val="outset" w:sz="6" w:space="0" w:color="auto"/>
              <w:bottom w:val="outset" w:sz="6" w:space="0" w:color="auto"/>
              <w:right w:val="outset" w:sz="6" w:space="0" w:color="auto"/>
            </w:tcBorders>
            <w:hideMark/>
          </w:tcPr>
          <w:p w14:paraId="228F9FC1" w14:textId="77777777" w:rsidR="00FD4FD9" w:rsidRPr="008A02ED" w:rsidRDefault="00FD4FD9" w:rsidP="004F3E26">
            <w:pPr>
              <w:spacing w:before="100" w:beforeAutospacing="1" w:after="100" w:afterAutospacing="1"/>
              <w:rPr>
                <w:sz w:val="18"/>
                <w:szCs w:val="18"/>
              </w:rPr>
            </w:pPr>
            <w:r w:rsidRPr="008A02ED">
              <w:rPr>
                <w:sz w:val="18"/>
                <w:szCs w:val="18"/>
              </w:rPr>
              <w:t>Deter Resp/Nonresp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7AF07445" w14:textId="77777777" w:rsidR="00FD4FD9" w:rsidRPr="008A02ED" w:rsidRDefault="00FD4FD9" w:rsidP="004F3E26">
            <w:pPr>
              <w:spacing w:before="100" w:beforeAutospacing="1" w:after="100" w:afterAutospacing="1"/>
              <w:rPr>
                <w:sz w:val="18"/>
                <w:szCs w:val="18"/>
              </w:rPr>
            </w:pPr>
            <w:r w:rsidRPr="008A02ED">
              <w:rPr>
                <w:sz w:val="18"/>
                <w:szCs w:val="18"/>
              </w:rPr>
              <w:t>Prepare formal determination of responsibility/nonresponsibility</w:t>
            </w:r>
            <w:r>
              <w:rPr>
                <w:sz w:val="18"/>
                <w:szCs w:val="18"/>
              </w:rPr>
              <w:t>.</w:t>
            </w:r>
          </w:p>
        </w:tc>
      </w:tr>
      <w:tr w:rsidR="00FD4FD9" w:rsidRPr="008A02ED" w14:paraId="4317B6E2"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FEE0EC6" w14:textId="77777777" w:rsidR="00FD4FD9" w:rsidRPr="008A02ED" w:rsidRDefault="00FD4FD9" w:rsidP="004F3E26">
            <w:pPr>
              <w:spacing w:before="100" w:beforeAutospacing="1" w:after="100" w:afterAutospacing="1"/>
              <w:rPr>
                <w:sz w:val="18"/>
                <w:szCs w:val="18"/>
              </w:rPr>
            </w:pPr>
            <w:r w:rsidRPr="008A02ED">
              <w:rPr>
                <w:sz w:val="18"/>
                <w:szCs w:val="18"/>
              </w:rPr>
              <w:t>16</w:t>
            </w:r>
          </w:p>
        </w:tc>
        <w:tc>
          <w:tcPr>
            <w:tcW w:w="2775" w:type="dxa"/>
            <w:tcBorders>
              <w:top w:val="outset" w:sz="6" w:space="0" w:color="auto"/>
              <w:left w:val="outset" w:sz="6" w:space="0" w:color="auto"/>
              <w:bottom w:val="outset" w:sz="6" w:space="0" w:color="auto"/>
              <w:right w:val="outset" w:sz="6" w:space="0" w:color="auto"/>
            </w:tcBorders>
            <w:hideMark/>
          </w:tcPr>
          <w:p w14:paraId="6AB9D037" w14:textId="77777777" w:rsidR="00FD4FD9" w:rsidRPr="008A02ED" w:rsidRDefault="00FD4FD9" w:rsidP="00A85B8A">
            <w:pPr>
              <w:spacing w:before="100" w:beforeAutospacing="1" w:after="100" w:afterAutospacing="1"/>
              <w:rPr>
                <w:sz w:val="18"/>
                <w:szCs w:val="18"/>
              </w:rPr>
            </w:pPr>
            <w:r w:rsidRPr="008A02ED">
              <w:rPr>
                <w:sz w:val="18"/>
                <w:szCs w:val="18"/>
              </w:rPr>
              <w:t xml:space="preserve">CAGE Combined for </w:t>
            </w:r>
            <w:r>
              <w:rPr>
                <w:sz w:val="18"/>
                <w:szCs w:val="18"/>
              </w:rPr>
              <w:t>SPRS</w:t>
            </w:r>
            <w:r w:rsidRPr="008A02ED">
              <w:rPr>
                <w:sz w:val="18"/>
                <w:szCs w:val="18"/>
              </w:rPr>
              <w:t xml:space="preserve"> Info</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7575CBC8" w14:textId="77777777" w:rsidR="00FD4FD9" w:rsidRPr="008A02ED" w:rsidRDefault="00FD4FD9" w:rsidP="00A85B8A">
            <w:pPr>
              <w:spacing w:before="100" w:beforeAutospacing="1" w:after="100" w:afterAutospacing="1"/>
              <w:rPr>
                <w:sz w:val="18"/>
                <w:szCs w:val="18"/>
              </w:rPr>
            </w:pPr>
            <w:r w:rsidRPr="008A02ED">
              <w:rPr>
                <w:sz w:val="18"/>
                <w:szCs w:val="18"/>
              </w:rPr>
              <w:t xml:space="preserve">This CAGE Code has been combined with other CAGE codes for </w:t>
            </w:r>
            <w:r>
              <w:rPr>
                <w:sz w:val="18"/>
                <w:szCs w:val="18"/>
              </w:rPr>
              <w:t>SPRS</w:t>
            </w:r>
            <w:r w:rsidRPr="008A02ED">
              <w:rPr>
                <w:sz w:val="18"/>
                <w:szCs w:val="18"/>
              </w:rPr>
              <w:t xml:space="preserve"> purposes (For Informational Purposes Only)</w:t>
            </w:r>
            <w:r>
              <w:rPr>
                <w:sz w:val="18"/>
                <w:szCs w:val="18"/>
              </w:rPr>
              <w:t>.</w:t>
            </w:r>
          </w:p>
        </w:tc>
      </w:tr>
      <w:tr w:rsidR="00FD4FD9" w:rsidRPr="008A02ED" w14:paraId="2B9E5DA9"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FCFE66C" w14:textId="77777777" w:rsidR="00FD4FD9" w:rsidRPr="008A02ED" w:rsidRDefault="00FD4FD9" w:rsidP="004F3E26">
            <w:pPr>
              <w:spacing w:before="100" w:beforeAutospacing="1" w:after="100" w:afterAutospacing="1"/>
              <w:rPr>
                <w:sz w:val="18"/>
                <w:szCs w:val="18"/>
              </w:rPr>
            </w:pPr>
            <w:r w:rsidRPr="008A02ED">
              <w:rPr>
                <w:sz w:val="18"/>
                <w:szCs w:val="18"/>
              </w:rPr>
              <w:t>17</w:t>
            </w:r>
          </w:p>
        </w:tc>
        <w:tc>
          <w:tcPr>
            <w:tcW w:w="2775" w:type="dxa"/>
            <w:tcBorders>
              <w:top w:val="outset" w:sz="6" w:space="0" w:color="auto"/>
              <w:left w:val="outset" w:sz="6" w:space="0" w:color="auto"/>
              <w:bottom w:val="outset" w:sz="6" w:space="0" w:color="auto"/>
              <w:right w:val="outset" w:sz="6" w:space="0" w:color="auto"/>
            </w:tcBorders>
            <w:hideMark/>
          </w:tcPr>
          <w:p w14:paraId="65C7B3C5" w14:textId="77777777" w:rsidR="00FD4FD9" w:rsidRPr="008A02ED" w:rsidRDefault="00FD4FD9" w:rsidP="004F3E26">
            <w:pPr>
              <w:spacing w:before="100" w:beforeAutospacing="1" w:after="100" w:afterAutospacing="1"/>
              <w:rPr>
                <w:sz w:val="18"/>
                <w:szCs w:val="18"/>
              </w:rPr>
            </w:pPr>
            <w:r w:rsidRPr="008A02ED">
              <w:rPr>
                <w:sz w:val="18"/>
                <w:szCs w:val="18"/>
              </w:rPr>
              <w:t>Coordinate Cost and Price Office</w:t>
            </w:r>
          </w:p>
        </w:tc>
        <w:tc>
          <w:tcPr>
            <w:tcW w:w="4882" w:type="dxa"/>
            <w:tcBorders>
              <w:top w:val="outset" w:sz="6" w:space="0" w:color="auto"/>
              <w:left w:val="outset" w:sz="6" w:space="0" w:color="auto"/>
              <w:bottom w:val="outset" w:sz="6" w:space="0" w:color="auto"/>
              <w:right w:val="outset" w:sz="6" w:space="0" w:color="auto"/>
            </w:tcBorders>
            <w:hideMark/>
          </w:tcPr>
          <w:p w14:paraId="39487431" w14:textId="77777777" w:rsidR="00FD4FD9" w:rsidRPr="008A02ED" w:rsidRDefault="00FD4FD9" w:rsidP="004F3E26">
            <w:pPr>
              <w:spacing w:before="100" w:beforeAutospacing="1" w:after="100" w:afterAutospacing="1"/>
              <w:rPr>
                <w:sz w:val="18"/>
                <w:szCs w:val="18"/>
              </w:rPr>
            </w:pPr>
            <w:r w:rsidRPr="008A02ED">
              <w:rPr>
                <w:sz w:val="18"/>
                <w:szCs w:val="18"/>
              </w:rPr>
              <w:t>Coordinate with Cost and Price Office</w:t>
            </w:r>
          </w:p>
        </w:tc>
      </w:tr>
      <w:tr w:rsidR="00FD4FD9" w:rsidRPr="008A02ED" w14:paraId="1CC73A13"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57BD869" w14:textId="77777777" w:rsidR="00FD4FD9" w:rsidRPr="008A02ED" w:rsidRDefault="00FD4FD9" w:rsidP="004F3E26">
            <w:pPr>
              <w:spacing w:before="100" w:beforeAutospacing="1" w:after="100" w:afterAutospacing="1"/>
              <w:rPr>
                <w:sz w:val="18"/>
                <w:szCs w:val="18"/>
              </w:rPr>
            </w:pPr>
            <w:r w:rsidRPr="008A02ED">
              <w:rPr>
                <w:sz w:val="18"/>
                <w:szCs w:val="18"/>
              </w:rPr>
              <w:t>18</w:t>
            </w:r>
          </w:p>
        </w:tc>
        <w:tc>
          <w:tcPr>
            <w:tcW w:w="2775" w:type="dxa"/>
            <w:tcBorders>
              <w:top w:val="outset" w:sz="6" w:space="0" w:color="auto"/>
              <w:left w:val="outset" w:sz="6" w:space="0" w:color="auto"/>
              <w:bottom w:val="outset" w:sz="6" w:space="0" w:color="auto"/>
              <w:right w:val="outset" w:sz="6" w:space="0" w:color="auto"/>
            </w:tcBorders>
            <w:hideMark/>
          </w:tcPr>
          <w:p w14:paraId="2B2A20F1" w14:textId="77777777" w:rsidR="00FD4FD9" w:rsidRPr="008A02ED" w:rsidRDefault="00FD4FD9" w:rsidP="004F3E26">
            <w:pPr>
              <w:spacing w:before="100" w:beforeAutospacing="1" w:after="100" w:afterAutospacing="1"/>
              <w:rPr>
                <w:sz w:val="18"/>
                <w:szCs w:val="18"/>
              </w:rPr>
            </w:pPr>
            <w:r w:rsidRPr="008A02ED">
              <w:rPr>
                <w:sz w:val="18"/>
                <w:szCs w:val="18"/>
              </w:rPr>
              <w:t>Report to Fraud Counsel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0A3E8D81" w14:textId="77777777" w:rsidR="00FD4FD9" w:rsidRPr="008A02ED" w:rsidRDefault="00FD4FD9" w:rsidP="004F3E26">
            <w:pPr>
              <w:spacing w:before="100" w:beforeAutospacing="1" w:after="100" w:afterAutospacing="1"/>
              <w:rPr>
                <w:sz w:val="18"/>
                <w:szCs w:val="18"/>
              </w:rPr>
            </w:pPr>
            <w:r w:rsidRPr="008A02ED">
              <w:rPr>
                <w:sz w:val="18"/>
                <w:szCs w:val="18"/>
              </w:rPr>
              <w:t>Report to Business Integrity (Fraud) Counsel</w:t>
            </w:r>
            <w:r>
              <w:rPr>
                <w:sz w:val="18"/>
                <w:szCs w:val="18"/>
              </w:rPr>
              <w:t>.</w:t>
            </w:r>
          </w:p>
        </w:tc>
      </w:tr>
      <w:tr w:rsidR="00FD4FD9" w:rsidRPr="008A02ED" w14:paraId="45B90CEF"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20BA4D3" w14:textId="77777777" w:rsidR="00FD4FD9" w:rsidRPr="008A02ED" w:rsidRDefault="00FD4FD9" w:rsidP="004F3E26">
            <w:pPr>
              <w:spacing w:before="100" w:beforeAutospacing="1" w:after="100" w:afterAutospacing="1"/>
              <w:rPr>
                <w:sz w:val="18"/>
                <w:szCs w:val="18"/>
              </w:rPr>
            </w:pPr>
            <w:r w:rsidRPr="008A02ED">
              <w:rPr>
                <w:sz w:val="18"/>
                <w:szCs w:val="18"/>
              </w:rPr>
              <w:t>19</w:t>
            </w:r>
          </w:p>
        </w:tc>
        <w:tc>
          <w:tcPr>
            <w:tcW w:w="2775" w:type="dxa"/>
            <w:tcBorders>
              <w:top w:val="outset" w:sz="6" w:space="0" w:color="auto"/>
              <w:left w:val="outset" w:sz="6" w:space="0" w:color="auto"/>
              <w:bottom w:val="outset" w:sz="6" w:space="0" w:color="auto"/>
              <w:right w:val="outset" w:sz="6" w:space="0" w:color="auto"/>
            </w:tcBorders>
            <w:hideMark/>
          </w:tcPr>
          <w:p w14:paraId="33BEF5CA" w14:textId="77777777" w:rsidR="00FD4FD9" w:rsidRPr="008A02ED" w:rsidRDefault="00FD4FD9" w:rsidP="004F3E26">
            <w:pPr>
              <w:spacing w:before="100" w:beforeAutospacing="1" w:after="100" w:afterAutospacing="1"/>
              <w:rPr>
                <w:sz w:val="18"/>
                <w:szCs w:val="18"/>
              </w:rPr>
            </w:pPr>
            <w:r w:rsidRPr="008A02ED">
              <w:rPr>
                <w:sz w:val="18"/>
                <w:szCs w:val="18"/>
              </w:rPr>
              <w:t>Coordinate with Office of Counsel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3FE816A2" w14:textId="77777777" w:rsidR="00FD4FD9" w:rsidRPr="008A02ED" w:rsidRDefault="00FD4FD9" w:rsidP="004F3E26">
            <w:pPr>
              <w:spacing w:before="100" w:beforeAutospacing="1" w:after="100" w:afterAutospacing="1"/>
              <w:rPr>
                <w:sz w:val="18"/>
                <w:szCs w:val="18"/>
              </w:rPr>
            </w:pPr>
            <w:r w:rsidRPr="008A02ED">
              <w:rPr>
                <w:sz w:val="18"/>
                <w:szCs w:val="18"/>
              </w:rPr>
              <w:t>Coordinate with Office of Counsel</w:t>
            </w:r>
            <w:r>
              <w:rPr>
                <w:sz w:val="18"/>
                <w:szCs w:val="18"/>
              </w:rPr>
              <w:t>.</w:t>
            </w:r>
          </w:p>
        </w:tc>
      </w:tr>
      <w:tr w:rsidR="00FD4FD9" w:rsidRPr="008A02ED" w14:paraId="2B8831C0"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731FC9F" w14:textId="77777777" w:rsidR="00FD4FD9" w:rsidRPr="008A02ED" w:rsidRDefault="00FD4FD9" w:rsidP="004F3E26">
            <w:pPr>
              <w:spacing w:before="100" w:beforeAutospacing="1" w:after="100" w:afterAutospacing="1"/>
              <w:rPr>
                <w:sz w:val="18"/>
                <w:szCs w:val="18"/>
              </w:rPr>
            </w:pPr>
            <w:r w:rsidRPr="008A02ED">
              <w:rPr>
                <w:sz w:val="18"/>
                <w:szCs w:val="18"/>
              </w:rPr>
              <w:t>20</w:t>
            </w:r>
          </w:p>
        </w:tc>
        <w:tc>
          <w:tcPr>
            <w:tcW w:w="2775" w:type="dxa"/>
            <w:tcBorders>
              <w:top w:val="outset" w:sz="6" w:space="0" w:color="auto"/>
              <w:left w:val="outset" w:sz="6" w:space="0" w:color="auto"/>
              <w:bottom w:val="outset" w:sz="6" w:space="0" w:color="auto"/>
              <w:right w:val="outset" w:sz="6" w:space="0" w:color="auto"/>
            </w:tcBorders>
            <w:hideMark/>
          </w:tcPr>
          <w:p w14:paraId="03B54AC3" w14:textId="77777777" w:rsidR="00FD4FD9" w:rsidRPr="008A02ED" w:rsidRDefault="00FD4FD9" w:rsidP="004F3E26">
            <w:pPr>
              <w:spacing w:before="100" w:beforeAutospacing="1" w:after="100" w:afterAutospacing="1"/>
              <w:rPr>
                <w:sz w:val="18"/>
                <w:szCs w:val="18"/>
              </w:rPr>
            </w:pPr>
            <w:r w:rsidRPr="008A02ED">
              <w:rPr>
                <w:sz w:val="18"/>
                <w:szCs w:val="18"/>
              </w:rPr>
              <w:t>Refer to DCRL Narrative Detail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D01DD00" w14:textId="77777777" w:rsidR="00FD4FD9" w:rsidRPr="008A02ED" w:rsidRDefault="00FD4FD9" w:rsidP="004F3E26">
            <w:pPr>
              <w:spacing w:before="100" w:beforeAutospacing="1" w:after="100" w:afterAutospacing="1"/>
              <w:rPr>
                <w:sz w:val="18"/>
                <w:szCs w:val="18"/>
              </w:rPr>
            </w:pPr>
            <w:r w:rsidRPr="008A02ED">
              <w:rPr>
                <w:sz w:val="18"/>
                <w:szCs w:val="18"/>
              </w:rPr>
              <w:t>Refer to DCRL Narrative for details</w:t>
            </w:r>
            <w:r>
              <w:rPr>
                <w:sz w:val="18"/>
                <w:szCs w:val="18"/>
              </w:rPr>
              <w:t>.</w:t>
            </w:r>
          </w:p>
        </w:tc>
      </w:tr>
      <w:tr w:rsidR="00FD4FD9" w:rsidRPr="008A02ED" w14:paraId="05E4ABBC"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2E96A0B" w14:textId="77777777" w:rsidR="00FD4FD9" w:rsidRPr="008A02ED" w:rsidRDefault="00FD4FD9" w:rsidP="004F3E26">
            <w:pPr>
              <w:spacing w:before="100" w:beforeAutospacing="1" w:after="100" w:afterAutospacing="1"/>
              <w:rPr>
                <w:sz w:val="18"/>
                <w:szCs w:val="18"/>
              </w:rPr>
            </w:pPr>
            <w:r w:rsidRPr="008A02ED">
              <w:rPr>
                <w:sz w:val="18"/>
                <w:szCs w:val="18"/>
              </w:rPr>
              <w:t>26</w:t>
            </w:r>
          </w:p>
        </w:tc>
        <w:tc>
          <w:tcPr>
            <w:tcW w:w="2775" w:type="dxa"/>
            <w:tcBorders>
              <w:top w:val="outset" w:sz="6" w:space="0" w:color="auto"/>
              <w:left w:val="outset" w:sz="6" w:space="0" w:color="auto"/>
              <w:bottom w:val="outset" w:sz="6" w:space="0" w:color="auto"/>
              <w:right w:val="outset" w:sz="6" w:space="0" w:color="auto"/>
            </w:tcBorders>
            <w:hideMark/>
          </w:tcPr>
          <w:p w14:paraId="6F95F2EC" w14:textId="77777777" w:rsidR="00FD4FD9" w:rsidRPr="008A02ED" w:rsidRDefault="00FD4FD9" w:rsidP="004F3E26">
            <w:pPr>
              <w:spacing w:before="100" w:beforeAutospacing="1" w:after="100" w:afterAutospacing="1"/>
              <w:rPr>
                <w:sz w:val="18"/>
                <w:szCs w:val="18"/>
              </w:rPr>
            </w:pPr>
            <w:r w:rsidRPr="008A02ED">
              <w:rPr>
                <w:sz w:val="18"/>
                <w:szCs w:val="18"/>
              </w:rPr>
              <w:t>Recommend price reasonableness</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6953A26" w14:textId="77777777" w:rsidR="00FD4FD9" w:rsidRPr="008A02ED" w:rsidRDefault="00FD4FD9" w:rsidP="004F3E26">
            <w:pPr>
              <w:spacing w:before="100" w:beforeAutospacing="1" w:after="100" w:afterAutospacing="1"/>
              <w:rPr>
                <w:sz w:val="18"/>
                <w:szCs w:val="18"/>
              </w:rPr>
            </w:pPr>
            <w:r w:rsidRPr="008A02ED">
              <w:rPr>
                <w:sz w:val="18"/>
                <w:szCs w:val="18"/>
              </w:rPr>
              <w:t>Recommend documentation of price reasonableness</w:t>
            </w:r>
            <w:r>
              <w:rPr>
                <w:sz w:val="18"/>
                <w:szCs w:val="18"/>
              </w:rPr>
              <w:t>.</w:t>
            </w:r>
          </w:p>
        </w:tc>
      </w:tr>
      <w:tr w:rsidR="00FD4FD9" w:rsidRPr="008A02ED" w14:paraId="48A48EC7"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09CFC4D" w14:textId="77777777" w:rsidR="00FD4FD9" w:rsidRPr="008A02ED" w:rsidRDefault="00FD4FD9" w:rsidP="004F3E26">
            <w:pPr>
              <w:spacing w:before="100" w:beforeAutospacing="1" w:after="100" w:afterAutospacing="1"/>
              <w:rPr>
                <w:sz w:val="18"/>
                <w:szCs w:val="18"/>
              </w:rPr>
            </w:pPr>
            <w:r w:rsidRPr="008A02ED">
              <w:rPr>
                <w:sz w:val="18"/>
                <w:szCs w:val="18"/>
              </w:rPr>
              <w:t>27</w:t>
            </w:r>
          </w:p>
        </w:tc>
        <w:tc>
          <w:tcPr>
            <w:tcW w:w="2775" w:type="dxa"/>
            <w:tcBorders>
              <w:top w:val="outset" w:sz="6" w:space="0" w:color="auto"/>
              <w:left w:val="outset" w:sz="6" w:space="0" w:color="auto"/>
              <w:bottom w:val="outset" w:sz="6" w:space="0" w:color="auto"/>
              <w:right w:val="outset" w:sz="6" w:space="0" w:color="auto"/>
            </w:tcBorders>
            <w:hideMark/>
          </w:tcPr>
          <w:p w14:paraId="1187E7DF" w14:textId="77777777" w:rsidR="00FD4FD9" w:rsidRPr="008A02ED" w:rsidRDefault="00FD4FD9" w:rsidP="004F3E26">
            <w:pPr>
              <w:spacing w:before="100" w:beforeAutospacing="1" w:after="100" w:afterAutospacing="1"/>
              <w:rPr>
                <w:sz w:val="18"/>
                <w:szCs w:val="18"/>
              </w:rPr>
            </w:pPr>
            <w:r w:rsidRPr="008A02ED">
              <w:rPr>
                <w:sz w:val="18"/>
                <w:szCs w:val="18"/>
              </w:rPr>
              <w:t>Suspend automated awards</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5D71DF2" w14:textId="77777777" w:rsidR="00FD4FD9" w:rsidRPr="008A02ED" w:rsidRDefault="00FD4FD9" w:rsidP="004F3E26">
            <w:pPr>
              <w:spacing w:before="100" w:beforeAutospacing="1" w:after="100" w:afterAutospacing="1"/>
              <w:rPr>
                <w:sz w:val="18"/>
                <w:szCs w:val="18"/>
              </w:rPr>
            </w:pPr>
            <w:r w:rsidRPr="008A02ED">
              <w:rPr>
                <w:sz w:val="18"/>
                <w:szCs w:val="18"/>
              </w:rPr>
              <w:t>Suspend from automated systems (case by case basis)</w:t>
            </w:r>
            <w:r>
              <w:rPr>
                <w:sz w:val="18"/>
                <w:szCs w:val="18"/>
              </w:rPr>
              <w:t>.</w:t>
            </w:r>
          </w:p>
        </w:tc>
      </w:tr>
    </w:tbl>
    <w:p w14:paraId="4462576E" w14:textId="77777777" w:rsidR="003D2DFF" w:rsidRPr="005736A1" w:rsidRDefault="00FD4FD9" w:rsidP="00FD4FD9">
      <w:pPr>
        <w:tabs>
          <w:tab w:val="left" w:pos="90"/>
        </w:tabs>
        <w:rPr>
          <w:sz w:val="24"/>
          <w:szCs w:val="24"/>
          <w:lang w:val="en"/>
        </w:rPr>
      </w:pPr>
      <w:r w:rsidRPr="005736A1">
        <w:rPr>
          <w:sz w:val="24"/>
          <w:szCs w:val="24"/>
          <w:lang w:val="en"/>
        </w:rPr>
        <w:t>(S-94) Other Risk Indicators:  Obtain additional information to make responsibility/nonresponsibility determination.</w:t>
      </w:r>
    </w:p>
    <w:p w14:paraId="3AE2B9E8" w14:textId="77777777" w:rsidR="003D2DFF" w:rsidRPr="005736A1" w:rsidRDefault="00FD4FD9" w:rsidP="003D2DFF">
      <w:pPr>
        <w:pStyle w:val="List2"/>
        <w:rPr>
          <w:lang w:val="en"/>
        </w:rPr>
      </w:pPr>
      <w:r w:rsidRPr="005736A1">
        <w:rPr>
          <w:sz w:val="24"/>
          <w:szCs w:val="24"/>
          <w:lang w:val="en"/>
        </w:rPr>
        <w:t>(1) Supplier Risk Indicators:</w:t>
      </w:r>
    </w:p>
    <w:p w14:paraId="3004269E" w14:textId="77777777" w:rsidR="003D2DFF" w:rsidRPr="005736A1" w:rsidRDefault="00FD4FD9" w:rsidP="003D2DFF">
      <w:pPr>
        <w:pStyle w:val="List3"/>
      </w:pPr>
      <w:r w:rsidRPr="005736A1">
        <w:rPr>
          <w:sz w:val="24"/>
          <w:szCs w:val="24"/>
        </w:rPr>
        <w:t>(i) No DLA history (new vendor);</w:t>
      </w:r>
    </w:p>
    <w:p w14:paraId="51101329" w14:textId="77777777" w:rsidR="003D2DFF" w:rsidRPr="005736A1" w:rsidRDefault="00FD4FD9" w:rsidP="003D2DFF">
      <w:pPr>
        <w:pStyle w:val="List3"/>
      </w:pPr>
      <w:r w:rsidRPr="005736A1">
        <w:rPr>
          <w:sz w:val="24"/>
          <w:szCs w:val="24"/>
        </w:rPr>
        <w:t>(ii) Poor SPRS Score or no SPRS Score;</w:t>
      </w:r>
    </w:p>
    <w:p w14:paraId="52DE7087" w14:textId="77777777" w:rsidR="003D2DFF" w:rsidRPr="005736A1" w:rsidRDefault="00FD4FD9" w:rsidP="003D2DFF">
      <w:pPr>
        <w:pStyle w:val="List3"/>
      </w:pPr>
      <w:r w:rsidRPr="005736A1">
        <w:rPr>
          <w:sz w:val="24"/>
          <w:szCs w:val="24"/>
        </w:rPr>
        <w:t>(iii) Poor Delivery Performance;</w:t>
      </w:r>
    </w:p>
    <w:p w14:paraId="0F80E416" w14:textId="77777777" w:rsidR="003D2DFF" w:rsidRPr="005736A1" w:rsidRDefault="00FD4FD9" w:rsidP="003D2DFF">
      <w:pPr>
        <w:pStyle w:val="List3"/>
      </w:pPr>
      <w:r w:rsidRPr="005736A1">
        <w:rPr>
          <w:sz w:val="24"/>
          <w:szCs w:val="24"/>
        </w:rPr>
        <w:t>(iv) Poor Quality Performance (excessive PQDRs/SDRs);</w:t>
      </w:r>
    </w:p>
    <w:p w14:paraId="5060A3D1" w14:textId="77777777" w:rsidR="003D2DFF" w:rsidRPr="005736A1" w:rsidRDefault="00FD4FD9" w:rsidP="003D2DFF">
      <w:pPr>
        <w:pStyle w:val="List3"/>
      </w:pPr>
      <w:r w:rsidRPr="005736A1">
        <w:rPr>
          <w:sz w:val="24"/>
          <w:szCs w:val="24"/>
        </w:rPr>
        <w:t>(v) Negative Preaward Survey (PAS) within 12 months;</w:t>
      </w:r>
    </w:p>
    <w:p w14:paraId="51015F84" w14:textId="77777777" w:rsidR="003D2DFF" w:rsidRPr="005736A1" w:rsidRDefault="00FD4FD9" w:rsidP="003D2DFF">
      <w:pPr>
        <w:pStyle w:val="List3"/>
      </w:pPr>
      <w:r w:rsidRPr="005736A1">
        <w:rPr>
          <w:sz w:val="24"/>
          <w:szCs w:val="24"/>
        </w:rPr>
        <w:t>(vi) History of fraud or collusion;</w:t>
      </w:r>
    </w:p>
    <w:p w14:paraId="58CB014B" w14:textId="77777777" w:rsidR="003D2DFF" w:rsidRPr="005736A1" w:rsidRDefault="00FD4FD9" w:rsidP="003D2DFF">
      <w:pPr>
        <w:pStyle w:val="List3"/>
      </w:pPr>
      <w:r w:rsidRPr="005736A1">
        <w:rPr>
          <w:sz w:val="24"/>
          <w:szCs w:val="24"/>
        </w:rPr>
        <w:t>(vii) History of providing non-conforming, defective products, or counterfeit items;</w:t>
      </w:r>
    </w:p>
    <w:p w14:paraId="27774634" w14:textId="77777777" w:rsidR="003D2DFF" w:rsidRPr="005736A1" w:rsidRDefault="00FD4FD9" w:rsidP="003D2DFF">
      <w:pPr>
        <w:pStyle w:val="List3"/>
      </w:pPr>
      <w:r w:rsidRPr="005736A1">
        <w:rPr>
          <w:sz w:val="24"/>
          <w:szCs w:val="24"/>
        </w:rPr>
        <w:t>(viii) Terminated for Default for the same FSC/NIIN within 3 years;</w:t>
      </w:r>
    </w:p>
    <w:p w14:paraId="185B4FB7" w14:textId="77777777" w:rsidR="003D2DFF" w:rsidRPr="005736A1" w:rsidRDefault="00FD4FD9" w:rsidP="003D2DFF">
      <w:pPr>
        <w:pStyle w:val="List3"/>
      </w:pPr>
      <w:r w:rsidRPr="005736A1">
        <w:rPr>
          <w:sz w:val="24"/>
          <w:szCs w:val="24"/>
        </w:rPr>
        <w:t>(ix) Bankruptcy within last 3 years;</w:t>
      </w:r>
    </w:p>
    <w:p w14:paraId="79D4EA31" w14:textId="77777777" w:rsidR="003D2DFF" w:rsidRPr="005736A1" w:rsidRDefault="00FD4FD9" w:rsidP="003D2DFF">
      <w:pPr>
        <w:pStyle w:val="List3"/>
      </w:pPr>
      <w:r w:rsidRPr="005736A1">
        <w:rPr>
          <w:sz w:val="24"/>
          <w:szCs w:val="24"/>
        </w:rPr>
        <w:t>(x) DCMA Corrective Action Requests (CAR);</w:t>
      </w:r>
    </w:p>
    <w:p w14:paraId="044D3F9E" w14:textId="77777777" w:rsidR="003D2DFF" w:rsidRPr="005736A1" w:rsidRDefault="00FD4FD9" w:rsidP="003D2DFF">
      <w:pPr>
        <w:pStyle w:val="List3"/>
      </w:pPr>
      <w:r w:rsidRPr="005736A1">
        <w:rPr>
          <w:sz w:val="24"/>
          <w:szCs w:val="24"/>
        </w:rPr>
        <w:t>(xi) The offeror is on the SAM Excluded Parties List System (EPLS) within the last 3 years;</w:t>
      </w:r>
    </w:p>
    <w:p w14:paraId="4BD8B38B" w14:textId="77777777" w:rsidR="003D2DFF" w:rsidRPr="005736A1" w:rsidRDefault="00FD4FD9" w:rsidP="003D2DFF">
      <w:pPr>
        <w:pStyle w:val="List3"/>
      </w:pPr>
      <w:r w:rsidRPr="005736A1">
        <w:rPr>
          <w:sz w:val="24"/>
          <w:szCs w:val="24"/>
        </w:rPr>
        <w:t>(xii) The offeror is currently showing signs of financial distress, or has a history of delinquent payments and /or financial difficulty;</w:t>
      </w:r>
    </w:p>
    <w:p w14:paraId="12DF1FE1" w14:textId="77777777" w:rsidR="003D2DFF" w:rsidRPr="005736A1" w:rsidRDefault="00FD4FD9" w:rsidP="003D2DFF">
      <w:pPr>
        <w:pStyle w:val="List3"/>
      </w:pPr>
      <w:r w:rsidRPr="005736A1">
        <w:rPr>
          <w:sz w:val="24"/>
          <w:szCs w:val="24"/>
        </w:rPr>
        <w:t>(xiii) Manufacturer’s CAGE identified in offer differs from CAGE code of the approved manufacturing source in solicitation;</w:t>
      </w:r>
    </w:p>
    <w:p w14:paraId="48127680" w14:textId="77777777" w:rsidR="003D2DFF" w:rsidRPr="005736A1" w:rsidRDefault="00FD4FD9" w:rsidP="003D2DFF">
      <w:pPr>
        <w:pStyle w:val="List3"/>
      </w:pPr>
      <w:r w:rsidRPr="005736A1">
        <w:rPr>
          <w:sz w:val="24"/>
          <w:szCs w:val="24"/>
        </w:rPr>
        <w:t>(xiv) The offeror is reluctant or unable to provide traceability documentation;</w:t>
      </w:r>
    </w:p>
    <w:p w14:paraId="675C5865" w14:textId="77777777" w:rsidR="003D2DFF" w:rsidRPr="005736A1" w:rsidRDefault="00FD4FD9" w:rsidP="003D2DFF">
      <w:pPr>
        <w:pStyle w:val="List3"/>
      </w:pPr>
      <w:r w:rsidRPr="005736A1">
        <w:rPr>
          <w:rFonts w:eastAsia="Calibri"/>
          <w:sz w:val="24"/>
          <w:szCs w:val="24"/>
          <w:lang w:eastAsia="x-none"/>
        </w:rPr>
        <w:t xml:space="preserve">(xv) </w:t>
      </w:r>
      <w:r w:rsidRPr="005736A1">
        <w:rPr>
          <w:rFonts w:eastAsia="Calibri"/>
          <w:sz w:val="24"/>
          <w:szCs w:val="24"/>
          <w:lang w:val="x-none" w:eastAsia="x-none"/>
        </w:rPr>
        <w:t>The offeror’s phone number, address, e-mail, or other vital information is</w:t>
      </w:r>
      <w:r w:rsidRPr="005736A1">
        <w:rPr>
          <w:rFonts w:eastAsia="Calibri"/>
          <w:sz w:val="24"/>
          <w:szCs w:val="24"/>
          <w:lang w:eastAsia="x-none"/>
        </w:rPr>
        <w:t xml:space="preserve"> </w:t>
      </w:r>
      <w:r w:rsidRPr="005736A1">
        <w:rPr>
          <w:rFonts w:eastAsia="Calibri"/>
          <w:sz w:val="24"/>
          <w:szCs w:val="24"/>
          <w:lang w:val="x-none" w:eastAsia="x-none"/>
        </w:rPr>
        <w:t>missing, invalid, or suspicious;</w:t>
      </w:r>
    </w:p>
    <w:p w14:paraId="53030429" w14:textId="77777777" w:rsidR="003D2DFF" w:rsidRPr="005736A1" w:rsidRDefault="00FD4FD9" w:rsidP="003D2DFF">
      <w:pPr>
        <w:pStyle w:val="List3"/>
        <w:rPr>
          <w:rFonts w:eastAsia="Calibri"/>
        </w:rPr>
      </w:pPr>
      <w:r w:rsidRPr="005736A1">
        <w:rPr>
          <w:rFonts w:eastAsia="Calibri"/>
          <w:sz w:val="24"/>
          <w:szCs w:val="24"/>
          <w:lang w:eastAsia="x-none"/>
        </w:rPr>
        <w:t xml:space="preserve">(xvi) </w:t>
      </w:r>
      <w:r w:rsidRPr="005736A1">
        <w:rPr>
          <w:rFonts w:eastAsia="Calibri"/>
          <w:sz w:val="24"/>
          <w:szCs w:val="24"/>
          <w:lang w:val="x-none" w:eastAsia="x-none"/>
        </w:rPr>
        <w:t xml:space="preserve">The </w:t>
      </w:r>
      <w:r w:rsidRPr="005736A1">
        <w:rPr>
          <w:rFonts w:eastAsia="Calibri"/>
          <w:sz w:val="24"/>
          <w:szCs w:val="24"/>
          <w:lang w:eastAsia="x-none"/>
        </w:rPr>
        <w:t>offer</w:t>
      </w:r>
      <w:r w:rsidRPr="005736A1">
        <w:rPr>
          <w:rFonts w:eastAsia="Calibri"/>
          <w:sz w:val="24"/>
          <w:szCs w:val="24"/>
          <w:lang w:val="x-none" w:eastAsia="x-none"/>
        </w:rPr>
        <w:t>or is a dealer but identifies itself as the manufacturer</w:t>
      </w:r>
      <w:r w:rsidRPr="005736A1">
        <w:rPr>
          <w:rFonts w:eastAsia="Calibri"/>
          <w:sz w:val="24"/>
          <w:szCs w:val="24"/>
          <w:lang w:eastAsia="x-none"/>
        </w:rPr>
        <w:t>; and/or</w:t>
      </w:r>
    </w:p>
    <w:p w14:paraId="27BC3706" w14:textId="77777777" w:rsidR="003D2DFF" w:rsidRPr="005736A1" w:rsidRDefault="00FD4FD9" w:rsidP="003D2DFF">
      <w:pPr>
        <w:pStyle w:val="List3"/>
        <w:rPr>
          <w:rFonts w:eastAsia="Calibri"/>
        </w:rPr>
      </w:pPr>
      <w:r w:rsidRPr="005736A1">
        <w:rPr>
          <w:rFonts w:eastAsia="Calibri"/>
          <w:sz w:val="24"/>
          <w:szCs w:val="24"/>
          <w:lang w:eastAsia="x-none"/>
        </w:rPr>
        <w:t xml:space="preserve">(xvii) The offeror is a manufacturer, but </w:t>
      </w:r>
      <w:r w:rsidRPr="005736A1">
        <w:rPr>
          <w:rFonts w:eastAsia="Calibri"/>
          <w:sz w:val="24"/>
          <w:szCs w:val="24"/>
          <w:lang w:val="x-none" w:eastAsia="x-none"/>
        </w:rPr>
        <w:t>its place of business is in a residential neighborhood</w:t>
      </w:r>
      <w:r w:rsidRPr="005736A1">
        <w:rPr>
          <w:rFonts w:eastAsia="Calibri"/>
          <w:sz w:val="24"/>
          <w:szCs w:val="24"/>
          <w:lang w:eastAsia="x-none"/>
        </w:rPr>
        <w:t>.</w:t>
      </w:r>
    </w:p>
    <w:p w14:paraId="47AEE25B" w14:textId="77777777" w:rsidR="003D2DFF" w:rsidRPr="005736A1" w:rsidRDefault="00FD4FD9" w:rsidP="003D2DFF">
      <w:pPr>
        <w:pStyle w:val="List2"/>
      </w:pPr>
      <w:r w:rsidRPr="005736A1">
        <w:rPr>
          <w:sz w:val="24"/>
          <w:szCs w:val="24"/>
        </w:rPr>
        <w:t>(2) Price Risk Indicators:</w:t>
      </w:r>
    </w:p>
    <w:p w14:paraId="5367759A" w14:textId="77777777" w:rsidR="003D2DFF" w:rsidRPr="005736A1" w:rsidRDefault="00FD4FD9" w:rsidP="003D2DFF">
      <w:pPr>
        <w:pStyle w:val="List3"/>
      </w:pPr>
      <w:r w:rsidRPr="005736A1">
        <w:rPr>
          <w:sz w:val="24"/>
          <w:szCs w:val="24"/>
        </w:rPr>
        <w:t>(i) The price offered is lower than price of approved source or its authorized distributor;</w:t>
      </w:r>
    </w:p>
    <w:p w14:paraId="363CAFD4" w14:textId="77777777" w:rsidR="003D2DFF" w:rsidRPr="005736A1" w:rsidRDefault="00FD4FD9" w:rsidP="003D2DFF">
      <w:pPr>
        <w:pStyle w:val="List3"/>
      </w:pPr>
      <w:r w:rsidRPr="005736A1">
        <w:rPr>
          <w:sz w:val="24"/>
          <w:szCs w:val="24"/>
        </w:rPr>
        <w:t>(ii) The price offered is out of line with other offers or past pricing history; and/or</w:t>
      </w:r>
    </w:p>
    <w:p w14:paraId="29C54E3A" w14:textId="77777777" w:rsidR="003D2DFF" w:rsidRPr="005736A1" w:rsidRDefault="00FD4FD9" w:rsidP="003D2DFF">
      <w:pPr>
        <w:pStyle w:val="List3"/>
      </w:pPr>
      <w:r w:rsidRPr="005736A1">
        <w:rPr>
          <w:sz w:val="24"/>
          <w:szCs w:val="24"/>
        </w:rPr>
        <w:t>(iii) The price offered for new product is lower than price offered for surplus material.</w:t>
      </w:r>
    </w:p>
    <w:p w14:paraId="153F1AA4" w14:textId="1156C065" w:rsidR="00FD4FD9" w:rsidRPr="005736A1" w:rsidRDefault="00FD4FD9" w:rsidP="003D2DFF">
      <w:pPr>
        <w:pStyle w:val="List2"/>
      </w:pPr>
      <w:r w:rsidRPr="005736A1">
        <w:rPr>
          <w:sz w:val="24"/>
          <w:szCs w:val="24"/>
        </w:rPr>
        <w:t>(3) High Risk Item with technical data package (TDP) and no record of successful performance in the FSC (e.g., critical safety, ALRE, complex TDP, FAT).</w:t>
      </w:r>
    </w:p>
    <w:p w14:paraId="01FB9B10" w14:textId="77777777" w:rsidR="003D2DFF" w:rsidRPr="005736A1" w:rsidRDefault="00FD4FD9" w:rsidP="00FD4FD9">
      <w:pPr>
        <w:rPr>
          <w:sz w:val="24"/>
          <w:szCs w:val="24"/>
        </w:rPr>
      </w:pPr>
      <w:r w:rsidRPr="005736A1">
        <w:rPr>
          <w:sz w:val="24"/>
          <w:szCs w:val="24"/>
        </w:rPr>
        <w:t>(S-95) Consider contract risk mitigation when a contractor can be determined responsible but risk factors are present.</w:t>
      </w:r>
    </w:p>
    <w:p w14:paraId="58B13C6D" w14:textId="77777777" w:rsidR="003D2DFF" w:rsidRPr="005736A1" w:rsidRDefault="00FD4FD9" w:rsidP="003D2DFF">
      <w:pPr>
        <w:pStyle w:val="List2"/>
      </w:pPr>
      <w:r w:rsidRPr="005736A1">
        <w:rPr>
          <w:sz w:val="24"/>
          <w:szCs w:val="24"/>
        </w:rPr>
        <w:t>(1) No Fast Pay.</w:t>
      </w:r>
    </w:p>
    <w:p w14:paraId="7B7D23B2" w14:textId="77777777" w:rsidR="003D2DFF" w:rsidRPr="005736A1" w:rsidRDefault="00FD4FD9" w:rsidP="003D2DFF">
      <w:pPr>
        <w:pStyle w:val="List2"/>
      </w:pPr>
      <w:r w:rsidRPr="005736A1">
        <w:rPr>
          <w:sz w:val="24"/>
          <w:szCs w:val="24"/>
        </w:rPr>
        <w:t>(2) Bilateral Purchase Order.</w:t>
      </w:r>
    </w:p>
    <w:p w14:paraId="6BD31A64" w14:textId="77777777" w:rsidR="003D2DFF" w:rsidRPr="005736A1" w:rsidRDefault="00FD4FD9" w:rsidP="003D2DFF">
      <w:pPr>
        <w:pStyle w:val="List2"/>
      </w:pPr>
      <w:r w:rsidRPr="005736A1">
        <w:rPr>
          <w:sz w:val="24"/>
          <w:szCs w:val="24"/>
        </w:rPr>
        <w:t>(3) Code and Part Number Buy: Request Traceability Preaward and Post-Award.</w:t>
      </w:r>
    </w:p>
    <w:p w14:paraId="4897CF1B" w14:textId="77777777" w:rsidR="003D2DFF" w:rsidRPr="005736A1" w:rsidRDefault="00FD4FD9" w:rsidP="003D2DFF">
      <w:pPr>
        <w:pStyle w:val="List2"/>
      </w:pPr>
      <w:r w:rsidRPr="005736A1">
        <w:rPr>
          <w:sz w:val="24"/>
          <w:szCs w:val="24"/>
        </w:rPr>
        <w:t>(4) Specification/Standard/Drawing buy: Require source inspection (if appropriate), no COC, require PVT.</w:t>
      </w:r>
    </w:p>
    <w:p w14:paraId="1B173253" w14:textId="77777777" w:rsidR="003D2DFF" w:rsidRPr="005736A1" w:rsidRDefault="00FD4FD9" w:rsidP="003D2DFF">
      <w:pPr>
        <w:pStyle w:val="List2"/>
      </w:pPr>
      <w:r w:rsidRPr="005736A1">
        <w:rPr>
          <w:sz w:val="24"/>
          <w:szCs w:val="24"/>
        </w:rPr>
        <w:t>(5) Super Key Item Drivers with FAT: Split award between proven (waived) and unproven sources.</w:t>
      </w:r>
    </w:p>
    <w:p w14:paraId="34E90C39" w14:textId="63F26441" w:rsidR="00FD4FD9" w:rsidRPr="005736A1" w:rsidRDefault="00FD4FD9" w:rsidP="003D2DFF">
      <w:pPr>
        <w:pStyle w:val="List2"/>
      </w:pPr>
      <w:r w:rsidRPr="005736A1">
        <w:rPr>
          <w:sz w:val="24"/>
          <w:szCs w:val="24"/>
        </w:rPr>
        <w:t>(6) Request the product specialist to prepare a Quality Assurance Letter of Instruction (QALI) when additional instructions or guidance are required on source inspection.</w:t>
      </w:r>
    </w:p>
    <w:p w14:paraId="6B86AEC9" w14:textId="77777777" w:rsidR="00FD4FD9" w:rsidRDefault="00FD4FD9" w:rsidP="00FD4FD9">
      <w:pPr>
        <w:pStyle w:val="Default"/>
        <w:rPr>
          <w:rFonts w:ascii="Times New Roman" w:hAnsi="Times New Roman" w:cs="Times New Roman"/>
        </w:rPr>
      </w:pPr>
      <w:r w:rsidRPr="005736A1">
        <w:rPr>
          <w:rFonts w:ascii="Times New Roman" w:hAnsi="Times New Roman" w:cs="Times New Roman"/>
        </w:rPr>
        <w:t>(S-96)</w:t>
      </w:r>
      <w:r>
        <w:rPr>
          <w:rFonts w:ascii="Times New Roman" w:hAnsi="Times New Roman" w:cs="Times New Roman"/>
        </w:rPr>
        <w:t>(1)</w:t>
      </w:r>
      <w:r w:rsidRPr="005736A1">
        <w:rPr>
          <w:rFonts w:ascii="Times New Roman" w:hAnsi="Times New Roman" w:cs="Times New Roman"/>
        </w:rPr>
        <w:t xml:space="preserve"> Business </w:t>
      </w:r>
      <w:r w:rsidRPr="0004184D">
        <w:rPr>
          <w:rFonts w:ascii="Times New Roman" w:hAnsi="Times New Roman" w:cs="Times New Roman"/>
        </w:rPr>
        <w:t>decision analytics (BDA) job aids. The following job aids and training material can be viewed on</w:t>
      </w:r>
      <w:r>
        <w:rPr>
          <w:rFonts w:ascii="Times New Roman" w:hAnsi="Times New Roman" w:cs="Times New Roman"/>
        </w:rPr>
        <w:t>line:</w:t>
      </w:r>
    </w:p>
    <w:p w14:paraId="28EC4B2F" w14:textId="77777777" w:rsidR="00FD4FD9" w:rsidRPr="00674067" w:rsidRDefault="00FD4FD9" w:rsidP="00FD4FD9">
      <w:pPr>
        <w:pStyle w:val="Default"/>
        <w:rPr>
          <w:rFonts w:ascii="Times New Roman" w:hAnsi="Times New Roman" w:cs="Times New Roman"/>
        </w:rPr>
      </w:pPr>
      <w:r w:rsidRPr="00674067">
        <w:rPr>
          <w:rFonts w:ascii="Times New Roman" w:hAnsi="Times New Roman" w:cs="Times New Roman"/>
        </w:rPr>
        <w:t>BDA Item Model Job Aid</w:t>
      </w:r>
    </w:p>
    <w:p w14:paraId="0C0D0EC9" w14:textId="77777777" w:rsidR="00FD4FD9" w:rsidRPr="005736A1" w:rsidRDefault="00FD4FD9" w:rsidP="00FD4FD9">
      <w:pPr>
        <w:pStyle w:val="Default"/>
        <w:rPr>
          <w:rFonts w:ascii="Times New Roman" w:hAnsi="Times New Roman" w:cs="Times New Roman"/>
        </w:rPr>
      </w:pPr>
      <w:r w:rsidRPr="005736A1">
        <w:rPr>
          <w:rFonts w:ascii="Times New Roman" w:hAnsi="Times New Roman" w:cs="Times New Roman"/>
        </w:rPr>
        <w:t>BDA Price Model Job Aid</w:t>
      </w:r>
    </w:p>
    <w:p w14:paraId="6BFCFE26" w14:textId="77777777" w:rsidR="00FD4FD9" w:rsidRPr="005736A1" w:rsidRDefault="00FD4FD9" w:rsidP="00FD4FD9">
      <w:pPr>
        <w:pStyle w:val="Default"/>
        <w:rPr>
          <w:rFonts w:ascii="Times New Roman" w:hAnsi="Times New Roman" w:cs="Times New Roman"/>
        </w:rPr>
      </w:pPr>
      <w:r w:rsidRPr="005736A1">
        <w:rPr>
          <w:rFonts w:ascii="Times New Roman" w:hAnsi="Times New Roman" w:cs="Times New Roman"/>
        </w:rPr>
        <w:t>BDA Supplier Model Job Aid</w:t>
      </w:r>
    </w:p>
    <w:p w14:paraId="62C0FCCD" w14:textId="77777777" w:rsidR="003D2DFF" w:rsidRDefault="00FD4FD9" w:rsidP="00FD4FD9">
      <w:pPr>
        <w:rPr>
          <w:sz w:val="24"/>
          <w:szCs w:val="24"/>
        </w:rPr>
      </w:pPr>
      <w:r w:rsidRPr="005736A1">
        <w:rPr>
          <w:sz w:val="24"/>
          <w:szCs w:val="24"/>
        </w:rPr>
        <w:t>CAGE Compromised Job Aid (General Counsel and other designated users only)</w:t>
      </w:r>
    </w:p>
    <w:p w14:paraId="485E98B7" w14:textId="77777777" w:rsidR="003D2DFF" w:rsidRDefault="00FD4FD9" w:rsidP="003D2DFF">
      <w:pPr>
        <w:pStyle w:val="List2"/>
      </w:pPr>
      <w:r>
        <w:t>(2) Select the following:</w:t>
      </w:r>
    </w:p>
    <w:p w14:paraId="618CE4F6" w14:textId="77777777" w:rsidR="003D2DFF" w:rsidRDefault="00FD4FD9" w:rsidP="003D2DFF">
      <w:pPr>
        <w:pStyle w:val="List3"/>
      </w:pPr>
      <w:r>
        <w:t xml:space="preserve">(i) </w:t>
      </w:r>
      <w:hyperlink r:id="rId14" w:history="1">
        <w:r w:rsidRPr="0004184D">
          <w:rPr>
            <w:rStyle w:val="Hyperlink"/>
          </w:rPr>
          <w:t xml:space="preserve">DLA Enterprise Business Portal </w:t>
        </w:r>
      </w:hyperlink>
      <w:r w:rsidRPr="0004184D">
        <w:t>(</w:t>
      </w:r>
      <w:hyperlink r:id="rId15" w:history="1">
        <w:r w:rsidRPr="0004184D">
          <w:rPr>
            <w:rStyle w:val="Hyperlink"/>
          </w:rPr>
          <w:t>https://pep1.bsm.dla.mil/irj/portal</w:t>
        </w:r>
      </w:hyperlink>
      <w:r w:rsidRPr="0004184D">
        <w:t>)</w:t>
      </w:r>
      <w:r>
        <w:t>;</w:t>
      </w:r>
    </w:p>
    <w:p w14:paraId="78E1ECC0" w14:textId="77777777" w:rsidR="003D2DFF" w:rsidRDefault="00FD4FD9" w:rsidP="003D2DFF">
      <w:pPr>
        <w:pStyle w:val="List3"/>
      </w:pPr>
      <w:r>
        <w:t>(ii)</w:t>
      </w:r>
      <w:r w:rsidRPr="0004184D">
        <w:t xml:space="preserve"> </w:t>
      </w:r>
      <w:hyperlink r:id="rId16" w:history="1">
        <w:r w:rsidRPr="0004184D">
          <w:rPr>
            <w:rStyle w:val="Hyperlink"/>
          </w:rPr>
          <w:t xml:space="preserve">DLA Enterprise Business Portal </w:t>
        </w:r>
      </w:hyperlink>
      <w:r w:rsidRPr="0004184D">
        <w:t>(</w:t>
      </w:r>
      <w:hyperlink r:id="rId17" w:history="1">
        <w:r w:rsidRPr="0004184D">
          <w:rPr>
            <w:rStyle w:val="Hyperlink"/>
          </w:rPr>
          <w:t>https://pep1.bsm.dla.mil/irj/portal</w:t>
        </w:r>
      </w:hyperlink>
      <w:r w:rsidRPr="0004184D">
        <w:t>)</w:t>
      </w:r>
      <w:r>
        <w:t>;</w:t>
      </w:r>
    </w:p>
    <w:p w14:paraId="03BD0844" w14:textId="77777777" w:rsidR="003D2DFF" w:rsidRDefault="00FD4FD9" w:rsidP="003D2DFF">
      <w:pPr>
        <w:pStyle w:val="List3"/>
      </w:pPr>
      <w:r>
        <w:t>(iii)</w:t>
      </w:r>
      <w:r w:rsidRPr="0004184D">
        <w:t xml:space="preserve"> (</w:t>
      </w:r>
      <w:hyperlink r:id="rId18" w:history="1">
        <w:r w:rsidRPr="0004184D">
          <w:rPr>
            <w:rStyle w:val="Hyperlink"/>
          </w:rPr>
          <w:t>EBS Online Help</w:t>
        </w:r>
      </w:hyperlink>
      <w:r w:rsidRPr="0004184D">
        <w:t>),(</w:t>
      </w:r>
      <w:hyperlink r:id="rId19" w:history="1">
        <w:r w:rsidRPr="0004184D">
          <w:rPr>
            <w:rStyle w:val="Hyperlink"/>
          </w:rPr>
          <w:t>https://dlamil.dps.mil/sites/P1/ebs/Pages/ONLINEHELP.aspx</w:t>
        </w:r>
      </w:hyperlink>
      <w:r w:rsidRPr="0004184D">
        <w:t>)</w:t>
      </w:r>
      <w:r>
        <w:t>;</w:t>
      </w:r>
    </w:p>
    <w:p w14:paraId="093C29D8" w14:textId="77777777" w:rsidR="003D2DFF" w:rsidRPr="0004184D" w:rsidRDefault="00FD4FD9" w:rsidP="003D2DFF">
      <w:pPr>
        <w:pStyle w:val="List3"/>
      </w:pPr>
      <w:r w:rsidRPr="0004184D">
        <w:t>(</w:t>
      </w:r>
      <w:r>
        <w:t>iv</w:t>
      </w:r>
      <w:r w:rsidRPr="0004184D">
        <w:t xml:space="preserve">) </w:t>
      </w:r>
      <w:hyperlink r:id="rId20" w:history="1">
        <w:r w:rsidRPr="0004184D">
          <w:rPr>
            <w:rStyle w:val="Hyperlink"/>
          </w:rPr>
          <w:t>EProcurement</w:t>
        </w:r>
      </w:hyperlink>
      <w:r w:rsidRPr="0004184D">
        <w:t xml:space="preserve"> (</w:t>
      </w:r>
      <w:hyperlink r:id="rId21" w:history="1">
        <w:r w:rsidRPr="0004184D">
          <w:rPr>
            <w:rStyle w:val="Hyperlink"/>
          </w:rPr>
          <w:t>https://dlamil.dps.mil/sites/InfoOps/Shared%20Documents/Forms/AllItems.aspx?RootFolder=%2Fsites%2FInfoOps%2FShared%20Documents%2FEBS%20ONLINE%20HELP%2FePROCUREMENT&amp;FolderCTID=0x012000D3D259D71343A94E992AA17310CB0231</w:t>
        </w:r>
      </w:hyperlink>
      <w:r w:rsidRPr="0004184D">
        <w:t>);</w:t>
      </w:r>
    </w:p>
    <w:p w14:paraId="5EDF5948" w14:textId="77777777" w:rsidR="003D2DFF" w:rsidRPr="00674067" w:rsidRDefault="00FD4FD9" w:rsidP="003D2DFF">
      <w:pPr>
        <w:pStyle w:val="List3"/>
      </w:pPr>
      <w:r w:rsidRPr="0004184D">
        <w:t>(</w:t>
      </w:r>
      <w:r>
        <w:t>v</w:t>
      </w:r>
      <w:r w:rsidRPr="0004184D">
        <w:t xml:space="preserve">) </w:t>
      </w:r>
      <w:hyperlink r:id="rId22" w:history="1">
        <w:r>
          <w:rPr>
            <w:rStyle w:val="Hyperlink"/>
          </w:rPr>
          <w:t xml:space="preserve">Business Decision Analytics (BDA) </w:t>
        </w:r>
      </w:hyperlink>
      <w:r w:rsidRPr="00674067">
        <w:t>(</w:t>
      </w:r>
      <w:hyperlink r:id="rId23" w:history="1">
        <w:r w:rsidRPr="00674067">
          <w:rPr>
            <w:rStyle w:val="Hyperlink"/>
          </w:rPr>
          <w:t>https://dlamil.dps.mil/sites/InfoOps/Shared%20Documents/Forms/AllItems.aspx?FolderCTID=0x012000D3D259D71343A94E992AA17310CB0231&amp;viewid=bb1b25a6%2D56d8%2D4398%2Dac48%2D5f987c946cca&amp;id=%2Fsites%2FInfoOps%2FShared%20Documents%2FEBS%20ONLINE%20HELP%2FePROCUREMENT%2FBDA</w:t>
        </w:r>
      </w:hyperlink>
      <w:r w:rsidRPr="00674067">
        <w:t>); and</w:t>
      </w:r>
    </w:p>
    <w:p w14:paraId="6D5F5005" w14:textId="397117B7" w:rsidR="00FD4FD9" w:rsidRPr="00674067" w:rsidRDefault="00FD4FD9" w:rsidP="003D2DFF">
      <w:pPr>
        <w:pStyle w:val="List3"/>
      </w:pPr>
      <w:r w:rsidRPr="00674067">
        <w:t xml:space="preserve">(iv) </w:t>
      </w:r>
      <w:hyperlink r:id="rId24" w:history="1">
        <w:r w:rsidRPr="00674067">
          <w:rPr>
            <w:rStyle w:val="Hyperlink"/>
          </w:rPr>
          <w:t>BDA Supplier Risk Analysis by CAGE Code Model Job Aid</w:t>
        </w:r>
      </w:hyperlink>
      <w:r w:rsidRPr="00674067">
        <w:t xml:space="preserve"> (</w:t>
      </w:r>
      <w:hyperlink r:id="rId25" w:history="1">
        <w:r w:rsidRPr="00674067">
          <w:rPr>
            <w:rStyle w:val="Hyperlink"/>
          </w:rPr>
          <w:t>https://dlamil.dps.mil/:w:/r/sites/InfoOps/_layouts/15/Doc.aspx?sourcedoc=%7BAA99BEB2-862B-42F2-A7E5-4DE86099455E%7D&amp;file=BDA%20Supplier%20by%20CAGE%20Job%20Aid%20-%20Procurement.doc&amp;action=default&amp;mobileredirect=true</w:t>
        </w:r>
      </w:hyperlink>
      <w:r w:rsidRPr="00674067">
        <w:t>).</w:t>
      </w:r>
    </w:p>
    <w:p w14:paraId="7C8DC500" w14:textId="77777777" w:rsidR="00FD4FD9" w:rsidRPr="002B627D" w:rsidRDefault="00FD4FD9" w:rsidP="00FD4FD9">
      <w:pPr>
        <w:pStyle w:val="Heading3"/>
        <w:spacing w:after="240"/>
        <w:rPr>
          <w:rFonts w:eastAsia="Calibri"/>
          <w:sz w:val="24"/>
          <w:szCs w:val="24"/>
        </w:rPr>
      </w:pPr>
      <w:bookmarkStart w:id="9" w:name="P9_106"/>
      <w:r w:rsidRPr="002B627D">
        <w:rPr>
          <w:rFonts w:eastAsia="Calibri"/>
          <w:sz w:val="24"/>
          <w:szCs w:val="24"/>
        </w:rPr>
        <w:t>9.106</w:t>
      </w:r>
      <w:bookmarkEnd w:id="9"/>
      <w:r w:rsidRPr="002B627D">
        <w:rPr>
          <w:rFonts w:eastAsia="Calibri"/>
          <w:sz w:val="24"/>
          <w:szCs w:val="24"/>
        </w:rPr>
        <w:t xml:space="preserve"> Preaward surveys.</w:t>
      </w:r>
    </w:p>
    <w:p w14:paraId="1DFE9FEF" w14:textId="77777777" w:rsidR="003D2DFF" w:rsidRPr="002B627D" w:rsidRDefault="00FD4FD9" w:rsidP="00FD4FD9">
      <w:pPr>
        <w:pStyle w:val="Heading3"/>
        <w:rPr>
          <w:sz w:val="24"/>
          <w:szCs w:val="24"/>
          <w:lang w:val="en"/>
        </w:rPr>
      </w:pPr>
      <w:bookmarkStart w:id="10" w:name="P9_106_2"/>
      <w:r w:rsidRPr="002B627D">
        <w:rPr>
          <w:sz w:val="24"/>
          <w:szCs w:val="24"/>
          <w:lang w:val="en"/>
        </w:rPr>
        <w:t xml:space="preserve">9.106-2 </w:t>
      </w:r>
      <w:bookmarkEnd w:id="10"/>
      <w:r w:rsidRPr="002B627D">
        <w:rPr>
          <w:sz w:val="24"/>
          <w:szCs w:val="24"/>
          <w:lang w:val="en"/>
        </w:rPr>
        <w:t>Requests for preaward surveys (PAS).</w:t>
      </w:r>
    </w:p>
    <w:p w14:paraId="71E6E4B8" w14:textId="77777777" w:rsidR="003D2DFF" w:rsidRPr="005736A1" w:rsidRDefault="003D2DFF" w:rsidP="003D2DFF">
      <w:pPr>
        <w:pStyle w:val="List1"/>
        <w:rPr>
          <w:lang w:val="en"/>
        </w:rPr>
      </w:pPr>
      <w:r w:rsidRPr="005736A1">
        <w:rPr>
          <w:szCs w:val="24"/>
          <w:lang w:val="en"/>
        </w:rPr>
        <w:t>(a)</w:t>
      </w:r>
      <w:r w:rsidR="00FD4FD9" w:rsidRPr="005736A1">
        <w:rPr>
          <w:szCs w:val="24"/>
          <w:lang w:val="en"/>
        </w:rPr>
        <w:t xml:space="preserve"> Requests for a formal PAS shall be forwarded to the PAS monitor. Informal PAS may be requested by telephone or email to the DCMA PAS Manager/Quality Assurance Representative (QAR). Procuring organizations that use PAS</w:t>
      </w:r>
      <w:r w:rsidR="00FD4FD9" w:rsidRPr="005736A1">
        <w:rPr>
          <w:b/>
          <w:szCs w:val="24"/>
          <w:lang w:val="en"/>
        </w:rPr>
        <w:t xml:space="preserve"> </w:t>
      </w:r>
      <w:r w:rsidR="00FD4FD9" w:rsidRPr="005736A1">
        <w:rPr>
          <w:szCs w:val="24"/>
          <w:lang w:val="en"/>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14:paraId="7910346F" w14:textId="77777777" w:rsidR="003D2DFF" w:rsidRPr="005736A1" w:rsidRDefault="00FD4FD9" w:rsidP="003D2DFF">
      <w:pPr>
        <w:pStyle w:val="List2"/>
        <w:rPr>
          <w:lang w:val="en"/>
        </w:rPr>
      </w:pPr>
      <w:r w:rsidRPr="005736A1">
        <w:rPr>
          <w:sz w:val="24"/>
          <w:szCs w:val="24"/>
          <w:lang w:val="en"/>
        </w:rPr>
        <w:t>(1) Send the completed report to the contracting officer for placement in Records Management.</w:t>
      </w:r>
    </w:p>
    <w:p w14:paraId="79D7E46D" w14:textId="7DB87CB5" w:rsidR="00FD4FD9" w:rsidRPr="005736A1" w:rsidRDefault="00FD4FD9" w:rsidP="003D2DFF">
      <w:pPr>
        <w:pStyle w:val="List2"/>
        <w:rPr>
          <w:lang w:val="en"/>
        </w:rPr>
      </w:pPr>
      <w:r w:rsidRPr="005736A1">
        <w:rPr>
          <w:sz w:val="24"/>
          <w:szCs w:val="24"/>
          <w:lang w:val="en"/>
        </w:rPr>
        <w:t>(2) Send all formal PAS documentation regarding a company's quality control (if information is included in the survey results) to the product specialist.</w:t>
      </w:r>
    </w:p>
    <w:p w14:paraId="6A631A96" w14:textId="77777777" w:rsidR="00FD4FD9" w:rsidRPr="005736A1" w:rsidRDefault="00FD4FD9" w:rsidP="00FD4FD9">
      <w:pPr>
        <w:pStyle w:val="Heading2"/>
      </w:pPr>
      <w:r w:rsidRPr="005736A1">
        <w:t>SUBPART 9.2 – QUALIFICATIONS REQUIREMENTS</w:t>
      </w:r>
    </w:p>
    <w:p w14:paraId="76FFE965" w14:textId="77777777" w:rsidR="00FD4FD9" w:rsidRPr="005736A1" w:rsidRDefault="00FD4FD9" w:rsidP="00FD4FD9">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Pr="005736A1">
        <w:rPr>
          <w:i/>
          <w:sz w:val="24"/>
          <w:szCs w:val="24"/>
        </w:rPr>
        <w:t>)</w:t>
      </w:r>
    </w:p>
    <w:p w14:paraId="6BC7AFE0" w14:textId="77777777" w:rsidR="003D2DFF" w:rsidRPr="002B627D" w:rsidRDefault="00FD4FD9" w:rsidP="00FD4FD9">
      <w:pPr>
        <w:pStyle w:val="Heading3"/>
        <w:rPr>
          <w:sz w:val="24"/>
          <w:szCs w:val="24"/>
        </w:rPr>
      </w:pPr>
      <w:bookmarkStart w:id="11" w:name="P9_202"/>
      <w:r w:rsidRPr="002B627D">
        <w:rPr>
          <w:sz w:val="24"/>
          <w:szCs w:val="24"/>
        </w:rPr>
        <w:t>9.202</w:t>
      </w:r>
      <w:bookmarkEnd w:id="11"/>
      <w:r w:rsidRPr="002B627D">
        <w:rPr>
          <w:sz w:val="24"/>
          <w:szCs w:val="24"/>
        </w:rPr>
        <w:t xml:space="preserve"> Policy.</w:t>
      </w:r>
    </w:p>
    <w:p w14:paraId="71B5B784" w14:textId="77777777" w:rsidR="003D2DFF" w:rsidRPr="005736A1" w:rsidRDefault="003D2DFF" w:rsidP="003D2DFF">
      <w:pPr>
        <w:pStyle w:val="List1"/>
        <w:rPr>
          <w:snapToGrid w:val="0"/>
        </w:rPr>
      </w:pPr>
      <w:r w:rsidRPr="005736A1">
        <w:rPr>
          <w:snapToGrid w:val="0"/>
          <w:szCs w:val="24"/>
        </w:rPr>
        <w:t>(a)</w:t>
      </w:r>
      <w:r w:rsidR="00FD4FD9" w:rsidRPr="005736A1">
        <w:rPr>
          <w:snapToGrid w:val="0"/>
          <w:szCs w:val="24"/>
        </w:rPr>
        <w:t>(1) The CCO is the designee.</w:t>
      </w:r>
    </w:p>
    <w:p w14:paraId="422709EE" w14:textId="77777777" w:rsidR="003D2DFF" w:rsidRPr="005736A1" w:rsidRDefault="00FD4FD9" w:rsidP="003D2DFF">
      <w:pPr>
        <w:pStyle w:val="List3"/>
        <w:rPr>
          <w:snapToGrid w:val="0"/>
        </w:rPr>
      </w:pPr>
      <w:r w:rsidRPr="005736A1">
        <w:rPr>
          <w:snapToGrid w:val="0"/>
          <w:sz w:val="24"/>
          <w:szCs w:val="24"/>
        </w:rPr>
        <w:t>(i) QPL and QML qualification requirement documentation and justification are included in the technical description.</w:t>
      </w:r>
    </w:p>
    <w:p w14:paraId="0F298D6D" w14:textId="77777777" w:rsidR="003D2DFF" w:rsidRPr="005736A1" w:rsidRDefault="00FD4FD9" w:rsidP="003D2DFF">
      <w:pPr>
        <w:pStyle w:val="List3"/>
        <w:rPr>
          <w:snapToGrid w:val="0"/>
        </w:rPr>
      </w:pPr>
      <w:r w:rsidRPr="005736A1">
        <w:rPr>
          <w:snapToGrid w:val="0"/>
          <w:sz w:val="24"/>
          <w:szCs w:val="24"/>
        </w:rPr>
        <w:t>(ii) QSLM and QSLD information is retained at the procuring organizations.</w:t>
      </w:r>
    </w:p>
    <w:p w14:paraId="560C978F" w14:textId="77777777" w:rsidR="003D2DFF" w:rsidRPr="005736A1" w:rsidRDefault="00FD4FD9" w:rsidP="003D2DFF">
      <w:pPr>
        <w:pStyle w:val="List2"/>
        <w:rPr>
          <w:snapToGrid w:val="0"/>
        </w:rPr>
      </w:pPr>
      <w:r w:rsidRPr="005736A1">
        <w:rPr>
          <w:snapToGrid w:val="0"/>
          <w:sz w:val="24"/>
          <w:szCs w:val="24"/>
        </w:rPr>
        <w:t>(2) Solicitation.</w:t>
      </w:r>
    </w:p>
    <w:p w14:paraId="714F4D70" w14:textId="3C1F28DC" w:rsidR="00FD4FD9" w:rsidRPr="005736A1" w:rsidRDefault="00FD4FD9" w:rsidP="003D2DFF">
      <w:pPr>
        <w:pStyle w:val="List3"/>
      </w:pPr>
      <w:r w:rsidRPr="005736A1">
        <w:rPr>
          <w:snapToGrid w:val="0"/>
          <w:sz w:val="24"/>
          <w:szCs w:val="24"/>
        </w:rPr>
        <w:t xml:space="preserve">(i) Solicitations and awards shall include procurement note H01 when purchasing qualification items in </w:t>
      </w:r>
      <w:r w:rsidRPr="005736A1">
        <w:rPr>
          <w:sz w:val="24"/>
          <w:szCs w:val="24"/>
        </w:rPr>
        <w:t>Federal Supply Class (FSC) 5935.</w:t>
      </w:r>
    </w:p>
    <w:p w14:paraId="0A5ABD19" w14:textId="77777777" w:rsidR="00FD4FD9" w:rsidRPr="009C55B5" w:rsidRDefault="00FD4FD9" w:rsidP="00FD4FD9">
      <w:pPr>
        <w:rPr>
          <w:sz w:val="24"/>
          <w:szCs w:val="24"/>
        </w:rPr>
      </w:pPr>
      <w:r w:rsidRPr="009C55B5">
        <w:rPr>
          <w:sz w:val="24"/>
          <w:szCs w:val="24"/>
        </w:rPr>
        <w:t>*****</w:t>
      </w:r>
    </w:p>
    <w:p w14:paraId="561521DA" w14:textId="77777777" w:rsidR="00FD4FD9" w:rsidRPr="005736A1" w:rsidRDefault="00FD4FD9" w:rsidP="00FD4FD9">
      <w:pPr>
        <w:rPr>
          <w:sz w:val="24"/>
          <w:szCs w:val="24"/>
        </w:rPr>
      </w:pPr>
      <w:r w:rsidRPr="005736A1">
        <w:rPr>
          <w:snapToGrid w:val="0"/>
          <w:sz w:val="24"/>
          <w:szCs w:val="24"/>
        </w:rPr>
        <w:t xml:space="preserve">H01 </w:t>
      </w:r>
      <w:r w:rsidRPr="005736A1">
        <w:rPr>
          <w:rFonts w:eastAsiaTheme="minorHAnsi"/>
          <w:sz w:val="24"/>
          <w:szCs w:val="24"/>
        </w:rPr>
        <w:t>Qualified Products List (QPL) for Federal Supply Class (FSC) 5935 Connector Assemblies and Contacts (SEP 2016)</w:t>
      </w:r>
    </w:p>
    <w:p w14:paraId="03C083C3" w14:textId="77777777" w:rsidR="00FD4FD9" w:rsidRPr="005736A1" w:rsidRDefault="00FD4FD9" w:rsidP="00FD4FD9">
      <w:pPr>
        <w:rPr>
          <w:sz w:val="24"/>
          <w:szCs w:val="24"/>
          <w:lang w:val="en"/>
        </w:rPr>
      </w:pPr>
      <w:r w:rsidRPr="005736A1">
        <w:rPr>
          <w:sz w:val="24"/>
          <w:szCs w:val="24"/>
          <w:lang w:val="en"/>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14:paraId="0B8B81F8" w14:textId="77777777" w:rsidR="00FD4FD9" w:rsidRPr="005736A1" w:rsidRDefault="00FD4FD9" w:rsidP="00FD4FD9">
      <w:pPr>
        <w:ind w:right="-90"/>
        <w:rPr>
          <w:sz w:val="24"/>
          <w:szCs w:val="24"/>
          <w:lang w:val="en"/>
        </w:rPr>
      </w:pPr>
      <w:r w:rsidRPr="005736A1">
        <w:rPr>
          <w:sz w:val="24"/>
          <w:szCs w:val="24"/>
          <w:lang w:val="en"/>
        </w:rPr>
        <w:t>(1) Name of the quality assurance representative;</w:t>
      </w:r>
    </w:p>
    <w:p w14:paraId="0205CE6E" w14:textId="77777777" w:rsidR="00FD4FD9" w:rsidRPr="005736A1" w:rsidRDefault="00FD4FD9" w:rsidP="00FD4FD9">
      <w:pPr>
        <w:rPr>
          <w:sz w:val="24"/>
          <w:szCs w:val="24"/>
          <w:lang w:val="en"/>
        </w:rPr>
      </w:pPr>
      <w:r w:rsidRPr="005736A1">
        <w:rPr>
          <w:sz w:val="24"/>
          <w:szCs w:val="24"/>
          <w:lang w:val="en"/>
        </w:rPr>
        <w:t>(2) Name of connector manufacturer(s);</w:t>
      </w:r>
    </w:p>
    <w:p w14:paraId="33CD0271" w14:textId="77777777" w:rsidR="00FD4FD9" w:rsidRPr="005736A1" w:rsidRDefault="00FD4FD9" w:rsidP="00FD4FD9">
      <w:pPr>
        <w:rPr>
          <w:sz w:val="24"/>
          <w:szCs w:val="24"/>
          <w:lang w:val="en"/>
        </w:rPr>
      </w:pPr>
      <w:r w:rsidRPr="005736A1">
        <w:rPr>
          <w:sz w:val="24"/>
          <w:szCs w:val="24"/>
          <w:lang w:val="en"/>
        </w:rPr>
        <w:t>(3) Manufacturer(s) part number(s) (P/N);</w:t>
      </w:r>
    </w:p>
    <w:p w14:paraId="5AE37089" w14:textId="77777777" w:rsidR="00FD4FD9" w:rsidRPr="005736A1" w:rsidRDefault="00FD4FD9" w:rsidP="00FD4FD9">
      <w:pPr>
        <w:rPr>
          <w:sz w:val="24"/>
          <w:szCs w:val="24"/>
          <w:lang w:val="en"/>
        </w:rPr>
      </w:pPr>
      <w:r w:rsidRPr="005736A1">
        <w:rPr>
          <w:sz w:val="24"/>
          <w:szCs w:val="24"/>
          <w:lang w:val="en"/>
        </w:rPr>
        <w:t>(4) Name of contact manufacturer(s); and</w:t>
      </w:r>
    </w:p>
    <w:p w14:paraId="62610D30" w14:textId="77777777" w:rsidR="00FD4FD9" w:rsidRPr="005736A1" w:rsidRDefault="00FD4FD9" w:rsidP="00FD4FD9">
      <w:pPr>
        <w:rPr>
          <w:sz w:val="24"/>
          <w:szCs w:val="24"/>
          <w:lang w:val="en"/>
        </w:rPr>
      </w:pPr>
      <w:r w:rsidRPr="005736A1">
        <w:rPr>
          <w:sz w:val="24"/>
          <w:szCs w:val="24"/>
          <w:lang w:val="en"/>
        </w:rPr>
        <w:t>(5) The Commercial and Government Entity (CAGE) code of the manufacturer.</w:t>
      </w:r>
    </w:p>
    <w:p w14:paraId="3B62AD6F" w14:textId="77777777" w:rsidR="003D2DFF" w:rsidRPr="005736A1" w:rsidRDefault="00FD4FD9" w:rsidP="00FD4FD9">
      <w:pPr>
        <w:spacing w:after="200"/>
        <w:contextualSpacing/>
        <w:rPr>
          <w:snapToGrid w:val="0"/>
          <w:sz w:val="24"/>
          <w:szCs w:val="24"/>
        </w:rPr>
      </w:pPr>
      <w:r w:rsidRPr="005736A1">
        <w:rPr>
          <w:snapToGrid w:val="0"/>
          <w:sz w:val="24"/>
          <w:szCs w:val="24"/>
        </w:rPr>
        <w:t>*****</w:t>
      </w:r>
    </w:p>
    <w:p w14:paraId="033524D0" w14:textId="53A45A7B" w:rsidR="00FD4FD9" w:rsidRPr="002C5587" w:rsidRDefault="00FD4FD9" w:rsidP="003D2DFF">
      <w:pPr>
        <w:pStyle w:val="List3"/>
      </w:pPr>
      <w:r w:rsidRPr="002C5587">
        <w:rPr>
          <w:color w:val="000000"/>
          <w:sz w:val="24"/>
          <w:szCs w:val="24"/>
        </w:rPr>
        <w:t>(ii) Contracting officers shall include procurement note M01 in solicitations when purchasing qualification items in Federal Supply Classes (FSCs) 5961, Semiconductors and Hardware Devices, and 5962, Electronic Microcircuits.</w:t>
      </w:r>
    </w:p>
    <w:p w14:paraId="28D1F7AF" w14:textId="77777777" w:rsidR="00FD4FD9" w:rsidRPr="002A303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w:t>
      </w:r>
    </w:p>
    <w:p w14:paraId="1A17D04B"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M01 Approved Suppliers for Federal Supply Class (FSC) 5961, Semiconductors and Hardware Devices, and FSC 5962, Electronic Microcircuits (JUN 2020)</w:t>
      </w:r>
    </w:p>
    <w:p w14:paraId="1BF23366"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 This material includes a sourcing restriction. The categories of sources of supply listed below, in order of precedence with Category One having the highest precedence, are eligible for award. Award, if made, will be within the highest category submitting an acceptable offer.</w:t>
      </w:r>
    </w:p>
    <w:p w14:paraId="2E0B6E68"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Category One:</w:t>
      </w:r>
    </w:p>
    <w:p w14:paraId="6575C768" w14:textId="77777777" w:rsidR="003D2DFF" w:rsidRPr="002C5587" w:rsidRDefault="00FD4FD9" w:rsidP="003D2DFF">
      <w:pPr>
        <w:pStyle w:val="List3"/>
      </w:pPr>
      <w:r w:rsidRPr="002C5587">
        <w:rPr>
          <w:color w:val="000000"/>
          <w:sz w:val="24"/>
          <w:szCs w:val="24"/>
        </w:rPr>
        <w:t>(i) The approved source (e.g., Original Component Manufacturer (OCM)/Original Equipment Manufacturer (OEM)) for the item specified in the solicitation/contract;</w:t>
      </w:r>
    </w:p>
    <w:p w14:paraId="7ED5B22B" w14:textId="77777777" w:rsidR="003D2DFF" w:rsidRPr="002C5587" w:rsidRDefault="00FD4FD9" w:rsidP="003D2DFF">
      <w:pPr>
        <w:pStyle w:val="List3"/>
      </w:pPr>
      <w:r w:rsidRPr="002C5587">
        <w:rPr>
          <w:color w:val="000000"/>
          <w:sz w:val="24"/>
          <w:szCs w:val="24"/>
        </w:rPr>
        <w:t>(ii) The approved source on the applicable Qualified Products List (QPL)/Qualified Manufacturers List (QML); or</w:t>
      </w:r>
    </w:p>
    <w:p w14:paraId="425F7A12" w14:textId="77777777" w:rsidR="003D2DFF" w:rsidRPr="002C5587" w:rsidRDefault="00FD4FD9" w:rsidP="003D2DFF">
      <w:pPr>
        <w:pStyle w:val="List3"/>
      </w:pPr>
      <w:r w:rsidRPr="002C5587">
        <w:rPr>
          <w:color w:val="000000"/>
          <w:sz w:val="24"/>
          <w:szCs w:val="24"/>
        </w:rPr>
        <w:t>(iii) The authorized distributors of the OCM/OEM or QPL/QML.</w:t>
      </w:r>
    </w:p>
    <w:p w14:paraId="231F6A80" w14:textId="77777777" w:rsidR="003D2DFF" w:rsidRPr="002C5587" w:rsidRDefault="00FD4FD9" w:rsidP="00FD4FD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Category Two: When no acceptable offer is received from suppliers listed in Category One, distributors listed on the Qualified Suppliers List of Distributors (QSLD), with adequate supply chain traceability documentation to the approved source of the item, are eligible to receive an award.</w:t>
      </w:r>
    </w:p>
    <w:p w14:paraId="74012498" w14:textId="07456C4C" w:rsidR="00FD4FD9" w:rsidRPr="002C5587" w:rsidRDefault="00FD4FD9" w:rsidP="00FD4FD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(c) Category Three: When no acceptable offer is received from suppliers in Category One or Category Two, the Government may make an award based on offers received from suppliers listed on the Qualified Testing Suppliers List (QTSL), with adequate test documentation. </w:t>
      </w:r>
    </w:p>
    <w:p w14:paraId="6AE5D56D"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QSLD Program (Qualified Suppliers List of Distributors </w:t>
      </w:r>
      <w:r w:rsidRPr="002C5587">
        <w:rPr>
          <w:color w:val="000000"/>
          <w:sz w:val="24"/>
          <w:szCs w:val="24"/>
        </w:rPr>
        <w:t>(</w:t>
      </w:r>
      <w:r w:rsidRPr="002C5587">
        <w:rPr>
          <w:color w:val="0000FF"/>
          <w:sz w:val="24"/>
          <w:szCs w:val="24"/>
        </w:rPr>
        <w:t>https://landandmaritimeapps.dla.mil/offices/sourcing_and_qualification/offices.aspx?Section=QSL</w:t>
      </w:r>
      <w:r w:rsidRPr="002C5587">
        <w:rPr>
          <w:color w:val="000000"/>
          <w:sz w:val="24"/>
          <w:szCs w:val="24"/>
        </w:rPr>
        <w:t xml:space="preserve">); and </w:t>
      </w:r>
      <w:r w:rsidRPr="002C5587">
        <w:rPr>
          <w:color w:val="0000FF"/>
          <w:sz w:val="24"/>
          <w:szCs w:val="24"/>
        </w:rPr>
        <w:t xml:space="preserve">QTSL Program (Qualified Testing Suppliers List </w:t>
      </w:r>
      <w:r w:rsidRPr="002C5587">
        <w:rPr>
          <w:color w:val="000000"/>
          <w:sz w:val="24"/>
          <w:szCs w:val="24"/>
        </w:rPr>
        <w:t>(</w:t>
      </w:r>
      <w:r w:rsidRPr="002C5587">
        <w:rPr>
          <w:color w:val="0000FF"/>
          <w:sz w:val="24"/>
          <w:szCs w:val="24"/>
        </w:rPr>
        <w:t>https://landandmaritimeapps.dla.mil/offices/sourcing_and_qualification/offices.aspx?Section=QTS</w:t>
      </w:r>
      <w:r w:rsidRPr="002C5587">
        <w:rPr>
          <w:color w:val="000000"/>
          <w:sz w:val="24"/>
          <w:szCs w:val="24"/>
        </w:rPr>
        <w:t xml:space="preserve">) include the full listings of QSLD and QTSL suppliers, along with the qualification criteria. </w:t>
      </w:r>
    </w:p>
    <w:p w14:paraId="60481E10"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1D210AA2" w14:textId="77777777" w:rsidR="003D2DFF" w:rsidRPr="002C5587" w:rsidRDefault="00FD4FD9" w:rsidP="003D2DFF">
      <w:pPr>
        <w:pStyle w:val="List3"/>
      </w:pPr>
      <w:r w:rsidRPr="002C5587">
        <w:rPr>
          <w:color w:val="000000"/>
          <w:sz w:val="24"/>
          <w:szCs w:val="24"/>
        </w:rPr>
        <w:t>(iii) Reserved.</w:t>
      </w:r>
    </w:p>
    <w:p w14:paraId="508B1E40" w14:textId="17A1B56E" w:rsidR="00FD4FD9" w:rsidRPr="002C5587" w:rsidRDefault="00FD4FD9" w:rsidP="003D2DFF">
      <w:pPr>
        <w:pStyle w:val="List3"/>
      </w:pPr>
      <w:r w:rsidRPr="002C5587">
        <w:rPr>
          <w:color w:val="000000"/>
          <w:sz w:val="24"/>
          <w:szCs w:val="24"/>
        </w:rPr>
        <w:t xml:space="preserve">(iv)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to validate Troop Support QSL sources</w:t>
      </w:r>
      <w:r w:rsidRPr="002C5587">
        <w:rPr>
          <w:color w:val="0000FF"/>
          <w:sz w:val="24"/>
          <w:szCs w:val="24"/>
        </w:rPr>
        <w:t>.</w:t>
      </w:r>
    </w:p>
    <w:p w14:paraId="04145273"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1AABA70C"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M03 Qualified Suppliers List for Manufacturers (QSLM)/Qualified Suppliers List for Distributors (QSLD) for Troop Support (JUN 2020) </w:t>
      </w:r>
    </w:p>
    <w:p w14:paraId="463443B6"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(1) This is a qualified item. Only manufacturers listed on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xml:space="preserve">) with adequate supply chain traceability of the item specified in the solicitation/contract back to the QSLM are eligible to receive an award. </w:t>
      </w:r>
    </w:p>
    <w:p w14:paraId="5E167A7A"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provides the full listing of QSLM and QSLD suppliers, along with the qualification criteria</w:t>
      </w:r>
      <w:r w:rsidRPr="002C5587">
        <w:rPr>
          <w:color w:val="0000FF"/>
          <w:sz w:val="24"/>
          <w:szCs w:val="24"/>
        </w:rPr>
        <w:t xml:space="preserve">. </w:t>
      </w:r>
    </w:p>
    <w:p w14:paraId="3FB0EC6E"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1403451A" w14:textId="016B0032" w:rsidR="00FD4FD9" w:rsidRPr="002C5587" w:rsidRDefault="00FD4FD9" w:rsidP="003D2DFF">
      <w:pPr>
        <w:pStyle w:val="List3"/>
      </w:pPr>
      <w:r w:rsidRPr="002C5587">
        <w:rPr>
          <w:sz w:val="24"/>
          <w:szCs w:val="24"/>
        </w:rPr>
        <w:t>(v) Contracting officers</w:t>
      </w:r>
      <w:r w:rsidRPr="002C5587">
        <w:rPr>
          <w:snapToGrid w:val="0"/>
          <w:sz w:val="24"/>
          <w:szCs w:val="24"/>
        </w:rPr>
        <w:t xml:space="preserve"> </w:t>
      </w:r>
      <w:r w:rsidRPr="002C5587">
        <w:rPr>
          <w:sz w:val="24"/>
          <w:szCs w:val="24"/>
        </w:rPr>
        <w:t>shall include p</w:t>
      </w:r>
      <w:r w:rsidRPr="002C5587">
        <w:rPr>
          <w:snapToGrid w:val="0"/>
          <w:sz w:val="24"/>
          <w:szCs w:val="24"/>
        </w:rPr>
        <w:t>rocurement note H02 in solicitations and awards when purchasing component qualification items. Contracting officers shall validate QPL sources on offers and c</w:t>
      </w:r>
      <w:r w:rsidRPr="002C5587">
        <w:rPr>
          <w:sz w:val="24"/>
          <w:szCs w:val="24"/>
        </w:rPr>
        <w:t>onsult with the product specialist, if needed.</w:t>
      </w:r>
    </w:p>
    <w:p w14:paraId="5C7EAFEA" w14:textId="77777777" w:rsidR="00FD4FD9" w:rsidRPr="002C5587" w:rsidRDefault="00FD4FD9" w:rsidP="00FD4FD9">
      <w:pPr>
        <w:spacing w:after="200"/>
        <w:contextualSpacing/>
        <w:rPr>
          <w:sz w:val="24"/>
          <w:szCs w:val="24"/>
        </w:rPr>
      </w:pPr>
      <w:r w:rsidRPr="002C5587">
        <w:rPr>
          <w:sz w:val="24"/>
          <w:szCs w:val="24"/>
        </w:rPr>
        <w:t>*****</w:t>
      </w:r>
    </w:p>
    <w:p w14:paraId="032F8A10" w14:textId="77777777" w:rsidR="00FD4FD9" w:rsidRPr="002C5587" w:rsidRDefault="00FD4FD9" w:rsidP="00FD4FD9">
      <w:pPr>
        <w:spacing w:before="100" w:beforeAutospacing="1" w:after="100" w:afterAutospacing="1"/>
        <w:contextualSpacing/>
        <w:rPr>
          <w:sz w:val="24"/>
          <w:szCs w:val="24"/>
          <w:lang w:val="en"/>
        </w:rPr>
      </w:pPr>
      <w:r w:rsidRPr="002C5587">
        <w:rPr>
          <w:sz w:val="24"/>
          <w:szCs w:val="24"/>
          <w:lang w:val="en"/>
        </w:rPr>
        <w:t xml:space="preserve">H02 </w:t>
      </w:r>
      <w:r w:rsidRPr="002C5587">
        <w:rPr>
          <w:snapToGrid w:val="0"/>
          <w:sz w:val="24"/>
          <w:szCs w:val="24"/>
        </w:rPr>
        <w:t>C</w:t>
      </w:r>
      <w:r w:rsidRPr="002C5587">
        <w:rPr>
          <w:sz w:val="24"/>
          <w:szCs w:val="24"/>
          <w:lang w:val="en"/>
        </w:rPr>
        <w:t>omponent Qualified Products List (QPL)/Qualified Manufacturers List (QML) (SEP 2016)</w:t>
      </w:r>
    </w:p>
    <w:p w14:paraId="51D04A6C" w14:textId="77777777" w:rsidR="00FD4FD9" w:rsidRPr="002C5587" w:rsidRDefault="00FD4FD9" w:rsidP="00FD4FD9">
      <w:pPr>
        <w:rPr>
          <w:sz w:val="24"/>
          <w:szCs w:val="24"/>
          <w:lang w:val="en"/>
        </w:rPr>
      </w:pPr>
      <w:r w:rsidRPr="002C5587">
        <w:rPr>
          <w:sz w:val="24"/>
          <w:szCs w:val="24"/>
          <w:lang w:val="en"/>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14:paraId="3EC3FD6F" w14:textId="77777777" w:rsidR="00FD4FD9" w:rsidRPr="002C5587" w:rsidRDefault="00FD4FD9" w:rsidP="00FD4FD9">
      <w:pPr>
        <w:spacing w:after="240"/>
        <w:contextualSpacing/>
        <w:rPr>
          <w:snapToGrid w:val="0"/>
          <w:sz w:val="24"/>
          <w:szCs w:val="24"/>
        </w:rPr>
      </w:pPr>
      <w:r w:rsidRPr="002C5587">
        <w:rPr>
          <w:snapToGrid w:val="0"/>
          <w:sz w:val="24"/>
          <w:szCs w:val="24"/>
        </w:rPr>
        <w:t>*****</w:t>
      </w:r>
      <w:bookmarkStart w:id="12" w:name="P9_203"/>
    </w:p>
    <w:p w14:paraId="7B29F824" w14:textId="77777777" w:rsidR="003D2DFF" w:rsidRPr="002C5587" w:rsidRDefault="00FD4FD9" w:rsidP="00FD4FD9">
      <w:pPr>
        <w:pStyle w:val="Heading3"/>
        <w:rPr>
          <w:snapToGrid w:val="0"/>
          <w:sz w:val="24"/>
          <w:szCs w:val="24"/>
        </w:rPr>
      </w:pPr>
      <w:r w:rsidRPr="002C5587">
        <w:rPr>
          <w:snapToGrid w:val="0"/>
          <w:sz w:val="24"/>
          <w:szCs w:val="24"/>
        </w:rPr>
        <w:t>9.203</w:t>
      </w:r>
      <w:bookmarkEnd w:id="12"/>
      <w:r w:rsidRPr="002C5587">
        <w:rPr>
          <w:snapToGrid w:val="0"/>
          <w:sz w:val="24"/>
          <w:szCs w:val="24"/>
        </w:rPr>
        <w:t xml:space="preserve"> QPL’s, QML’s, and QBL’s.</w:t>
      </w:r>
    </w:p>
    <w:p w14:paraId="1ACA96BC" w14:textId="77777777" w:rsidR="003D2DFF" w:rsidRPr="002C5587" w:rsidRDefault="003D2DFF" w:rsidP="003D2DFF">
      <w:pPr>
        <w:pStyle w:val="List1"/>
        <w:rPr>
          <w:snapToGrid w:val="0"/>
        </w:rPr>
      </w:pPr>
      <w:r w:rsidRPr="002C5587">
        <w:rPr>
          <w:snapToGrid w:val="0"/>
          <w:szCs w:val="24"/>
        </w:rPr>
        <w:t>(a)</w:t>
      </w:r>
      <w:r w:rsidR="00FD4FD9" w:rsidRPr="002C5587">
        <w:rPr>
          <w:snapToGrid w:val="0"/>
          <w:szCs w:val="24"/>
        </w:rPr>
        <w:t xml:space="preserve"> In addition to QPLs, QMLs, and QBLs, DLA uses agency developed qualification lists: Qualified Suppliers List of Distributors (QSLDs), Qualified Testing Suppliers List (QTSLs), and Qualified Suppliers List of Manufacturers (QSLMs).</w:t>
      </w:r>
    </w:p>
    <w:p w14:paraId="2ACA6929" w14:textId="69057B98" w:rsidR="00FD4FD9" w:rsidRPr="002C5587" w:rsidRDefault="00FD4FD9" w:rsidP="003D2DFF">
      <w:pPr>
        <w:pStyle w:val="List2"/>
      </w:pPr>
      <w:r w:rsidRPr="002C5587">
        <w:rPr>
          <w:sz w:val="24"/>
          <w:szCs w:val="24"/>
        </w:rPr>
        <w:t xml:space="preserve">(1) QSLD – a list of pre-qualified sources for certain components that are purchased and managed by DLA and have met DLA's traceability and quality system requirements. QSLD products are provided by </w:t>
      </w:r>
    </w:p>
    <w:p w14:paraId="19C13213" w14:textId="77777777" w:rsidR="003D2DFF" w:rsidRPr="002C5587" w:rsidRDefault="00FD4FD9" w:rsidP="00FD4FD9">
      <w:pPr>
        <w:tabs>
          <w:tab w:val="left" w:pos="540"/>
        </w:tabs>
        <w:rPr>
          <w:b/>
          <w:sz w:val="24"/>
          <w:szCs w:val="24"/>
        </w:rPr>
      </w:pPr>
      <w:r w:rsidRPr="002C5587">
        <w:rPr>
          <w:sz w:val="24"/>
          <w:szCs w:val="24"/>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14:paraId="0D4DE43F" w14:textId="77777777" w:rsidR="003D2DFF" w:rsidRPr="002C5587" w:rsidRDefault="00FD4FD9" w:rsidP="003D2DFF">
      <w:pPr>
        <w:pStyle w:val="List2"/>
        <w:rPr>
          <w:snapToGrid w:val="0"/>
        </w:rPr>
      </w:pPr>
      <w:r w:rsidRPr="002C5587">
        <w:rPr>
          <w:sz w:val="24"/>
          <w:szCs w:val="24"/>
        </w:rP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14:paraId="57780164" w14:textId="0039F572" w:rsidR="003D2DFF" w:rsidRPr="002C5587" w:rsidRDefault="00FD4FD9" w:rsidP="003D2DFF">
      <w:pPr>
        <w:pStyle w:val="List2"/>
      </w:pPr>
      <w:r w:rsidRPr="002C5587">
        <w:rPr>
          <w:sz w:val="24"/>
          <w:szCs w:val="24"/>
        </w:rP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14:paraId="3EDC68C2" w14:textId="77777777" w:rsidR="003D2DFF" w:rsidRPr="002C5587" w:rsidRDefault="003D2DFF" w:rsidP="003D2DFF">
      <w:pPr>
        <w:pStyle w:val="List1"/>
        <w:rPr>
          <w:snapToGrid w:val="0"/>
        </w:rPr>
      </w:pPr>
      <w:r w:rsidRPr="002C5587">
        <w:rPr>
          <w:snapToGrid w:val="0"/>
          <w:szCs w:val="24"/>
        </w:rPr>
        <w:t>(b)</w:t>
      </w:r>
      <w:r w:rsidR="00FD4FD9" w:rsidRPr="002C5587">
        <w:rPr>
          <w:snapToGrid w:val="0"/>
          <w:szCs w:val="24"/>
        </w:rPr>
        <w:t xml:space="preserve"> Qualified items are not automated and therefore are referred for manual review. The contracting officer shall –</w:t>
      </w:r>
    </w:p>
    <w:p w14:paraId="145A059B" w14:textId="77777777" w:rsidR="003D2DFF" w:rsidRPr="002C5587" w:rsidRDefault="00FD4FD9" w:rsidP="003D2DFF">
      <w:pPr>
        <w:pStyle w:val="List2"/>
        <w:rPr>
          <w:snapToGrid w:val="0"/>
        </w:rPr>
      </w:pPr>
      <w:r w:rsidRPr="002C5587">
        <w:rPr>
          <w:snapToGrid w:val="0"/>
          <w:sz w:val="24"/>
          <w:szCs w:val="24"/>
        </w:rPr>
        <w:t>(1) Include FAR Clause 52.209-1. For QSLD/QTSL/QSLM, recognize it is a qualified item from the Product Item Description (PIID).</w:t>
      </w:r>
    </w:p>
    <w:p w14:paraId="0EA781E8" w14:textId="77777777" w:rsidR="003D2DFF" w:rsidRPr="002C5587" w:rsidRDefault="00FD4FD9" w:rsidP="003D2DFF">
      <w:pPr>
        <w:pStyle w:val="List2"/>
        <w:rPr>
          <w:snapToGrid w:val="0"/>
        </w:rPr>
      </w:pPr>
      <w:r w:rsidRPr="002C5587">
        <w:rPr>
          <w:snapToGrid w:val="0"/>
          <w:sz w:val="24"/>
          <w:szCs w:val="24"/>
        </w:rPr>
        <w:t>(2) Check the applicable list(s) to ensure the potential offeror and/or its product is on the list.</w:t>
      </w:r>
    </w:p>
    <w:p w14:paraId="0B914C72" w14:textId="77777777" w:rsidR="003D2DFF" w:rsidRPr="002C5587" w:rsidRDefault="00FD4FD9" w:rsidP="003D2DFF">
      <w:pPr>
        <w:pStyle w:val="List2"/>
        <w:rPr>
          <w:snapToGrid w:val="0"/>
        </w:rPr>
      </w:pPr>
      <w:r w:rsidRPr="002C5587">
        <w:rPr>
          <w:snapToGrid w:val="0"/>
          <w:sz w:val="24"/>
          <w:szCs w:val="24"/>
        </w:rPr>
        <w:t>(3) For offerors or products not on the applicable qualified list, request the offeror provide documentation that demonstrates supplier or its product meets the qualification standards prior to award.</w:t>
      </w:r>
    </w:p>
    <w:p w14:paraId="5F7787B9" w14:textId="602E61AB" w:rsidR="00FD4FD9" w:rsidRPr="002C5587" w:rsidRDefault="00FD4FD9" w:rsidP="003D2DFF">
      <w:pPr>
        <w:pStyle w:val="List2"/>
        <w:rPr>
          <w:snapToGrid w:val="0"/>
        </w:rPr>
      </w:pPr>
      <w:r w:rsidRPr="002C5587">
        <w:rPr>
          <w:snapToGrid w:val="0"/>
          <w:sz w:val="24"/>
          <w:szCs w:val="24"/>
        </w:rPr>
        <w:t>(4) After qualification is verified, proceed with award.</w:t>
      </w:r>
    </w:p>
    <w:p w14:paraId="5862CD0F" w14:textId="77777777" w:rsidR="003D2DFF" w:rsidRPr="002C5587" w:rsidRDefault="00FD4FD9" w:rsidP="00FD4FD9">
      <w:pPr>
        <w:pStyle w:val="Heading3"/>
        <w:rPr>
          <w:sz w:val="24"/>
          <w:szCs w:val="24"/>
          <w:lang w:val="en"/>
        </w:rPr>
      </w:pPr>
      <w:bookmarkStart w:id="13" w:name="P9_204"/>
      <w:r w:rsidRPr="002C5587">
        <w:rPr>
          <w:sz w:val="24"/>
          <w:szCs w:val="24"/>
          <w:lang w:val="en"/>
        </w:rPr>
        <w:t>9.204</w:t>
      </w:r>
      <w:bookmarkEnd w:id="13"/>
      <w:r w:rsidRPr="002C5587">
        <w:rPr>
          <w:sz w:val="24"/>
          <w:szCs w:val="24"/>
          <w:lang w:val="en"/>
        </w:rPr>
        <w:t xml:space="preserve"> Responsibilities for establishment of a qualification requirement.</w:t>
      </w:r>
    </w:p>
    <w:p w14:paraId="6D162D87" w14:textId="03203A7F" w:rsidR="00FD4FD9" w:rsidRPr="002C5587" w:rsidRDefault="003D2DFF" w:rsidP="003D2DFF">
      <w:pPr>
        <w:pStyle w:val="List1"/>
        <w:rPr>
          <w:lang w:val="en"/>
        </w:rPr>
      </w:pPr>
      <w:r w:rsidRPr="002C5587">
        <w:rPr>
          <w:szCs w:val="24"/>
          <w:lang w:val="en"/>
        </w:rPr>
        <w:t>(a)</w:t>
      </w:r>
      <w:r w:rsidR="00FD4FD9" w:rsidRPr="002C5587">
        <w:rPr>
          <w:szCs w:val="24"/>
          <w:lang w:val="en"/>
        </w:rPr>
        <w:t xml:space="preserve">(1) Contracting officers shall </w:t>
      </w:r>
      <w:r w:rsidR="00FD4FD9">
        <w:rPr>
          <w:szCs w:val="24"/>
          <w:lang w:val="en"/>
        </w:rPr>
        <w:t xml:space="preserve">periodically </w:t>
      </w:r>
      <w:r w:rsidR="00FD4FD9" w:rsidRPr="002C5587">
        <w:rPr>
          <w:szCs w:val="24"/>
          <w:lang w:val="en"/>
        </w:rPr>
        <w:t xml:space="preserve">post </w:t>
      </w:r>
      <w:r w:rsidR="00FD4FD9" w:rsidRPr="00684198">
        <w:rPr>
          <w:szCs w:val="24"/>
          <w:lang w:val="en"/>
        </w:rPr>
        <w:t xml:space="preserve">notice seeking additional sources or products for qualification </w:t>
      </w:r>
      <w:r w:rsidR="00FD4FD9">
        <w:rPr>
          <w:szCs w:val="24"/>
          <w:lang w:val="en"/>
        </w:rPr>
        <w:t xml:space="preserve">in </w:t>
      </w:r>
      <w:hyperlink r:id="rId26" w:history="1">
        <w:r w:rsidR="00FD4FD9">
          <w:rPr>
            <w:rStyle w:val="Hyperlink"/>
            <w:szCs w:val="24"/>
            <w:lang w:val="en"/>
          </w:rPr>
          <w:t>Contract Opportunities</w:t>
        </w:r>
      </w:hyperlink>
      <w:r w:rsidR="00FD4FD9">
        <w:rPr>
          <w:szCs w:val="24"/>
          <w:lang w:val="en"/>
        </w:rPr>
        <w:t xml:space="preserve"> (</w:t>
      </w:r>
      <w:hyperlink r:id="rId27" w:history="1">
        <w:r w:rsidR="00FD4FD9" w:rsidRPr="00E849F1">
          <w:rPr>
            <w:rStyle w:val="Hyperlink"/>
            <w:szCs w:val="24"/>
            <w:lang w:val="en"/>
          </w:rPr>
          <w:t>https://beta.sam.gov/content/opportunities</w:t>
        </w:r>
      </w:hyperlink>
      <w:r w:rsidR="00FD4FD9">
        <w:rPr>
          <w:szCs w:val="24"/>
          <w:lang w:val="en"/>
        </w:rPr>
        <w:t xml:space="preserve">) on </w:t>
      </w:r>
      <w:hyperlink r:id="rId28" w:history="1">
        <w:r w:rsidR="00FD4FD9">
          <w:rPr>
            <w:rStyle w:val="Hyperlink"/>
            <w:szCs w:val="24"/>
            <w:lang w:val="en"/>
          </w:rPr>
          <w:t>beta.SAM.gov</w:t>
        </w:r>
      </w:hyperlink>
      <w:r w:rsidR="00FD4FD9">
        <w:rPr>
          <w:szCs w:val="24"/>
          <w:lang w:val="en"/>
        </w:rPr>
        <w:t xml:space="preserve"> (</w:t>
      </w:r>
      <w:hyperlink r:id="rId29" w:history="1">
        <w:r w:rsidR="00FD4FD9" w:rsidRPr="00E849F1">
          <w:rPr>
            <w:rStyle w:val="Hyperlink"/>
            <w:szCs w:val="24"/>
            <w:lang w:val="en"/>
          </w:rPr>
          <w:t>https://beta.sam.gov/content/home</w:t>
        </w:r>
      </w:hyperlink>
      <w:r w:rsidR="00FD4FD9">
        <w:rPr>
          <w:szCs w:val="24"/>
          <w:lang w:val="en"/>
        </w:rPr>
        <w:t>).</w:t>
      </w:r>
    </w:p>
    <w:p w14:paraId="06DD7946" w14:textId="77777777" w:rsidR="00FD4FD9" w:rsidRPr="002C5587" w:rsidRDefault="00FD4FD9" w:rsidP="00FD4FD9">
      <w:pPr>
        <w:pStyle w:val="Heading3"/>
        <w:spacing w:after="240"/>
        <w:rPr>
          <w:sz w:val="24"/>
          <w:szCs w:val="24"/>
          <w:lang w:val="en"/>
        </w:rPr>
      </w:pPr>
      <w:bookmarkStart w:id="14" w:name="P9_270"/>
      <w:r w:rsidRPr="002C5587">
        <w:rPr>
          <w:sz w:val="24"/>
          <w:szCs w:val="24"/>
          <w:lang w:val="en"/>
        </w:rPr>
        <w:t xml:space="preserve">9.270 </w:t>
      </w:r>
      <w:bookmarkEnd w:id="14"/>
      <w:r w:rsidRPr="002C5587">
        <w:rPr>
          <w:sz w:val="24"/>
          <w:szCs w:val="24"/>
          <w:lang w:val="en"/>
        </w:rPr>
        <w:t>Aviation and ship critical safety items.</w:t>
      </w:r>
    </w:p>
    <w:p w14:paraId="55E49B0F" w14:textId="77777777" w:rsidR="003D2DFF" w:rsidRPr="002C5587" w:rsidRDefault="00FD4FD9" w:rsidP="00FD4FD9">
      <w:pPr>
        <w:pStyle w:val="Heading3"/>
        <w:rPr>
          <w:spacing w:val="-5"/>
          <w:kern w:val="20"/>
          <w:sz w:val="24"/>
          <w:szCs w:val="24"/>
        </w:rPr>
      </w:pPr>
      <w:bookmarkStart w:id="15" w:name="P9_270_3"/>
      <w:r w:rsidRPr="002C5587">
        <w:rPr>
          <w:sz w:val="24"/>
          <w:szCs w:val="24"/>
          <w:lang w:val="en"/>
        </w:rPr>
        <w:t>9.270-3</w:t>
      </w:r>
      <w:bookmarkEnd w:id="15"/>
      <w:r w:rsidRPr="002C5587">
        <w:rPr>
          <w:sz w:val="24"/>
          <w:szCs w:val="24"/>
          <w:lang w:val="en"/>
        </w:rPr>
        <w:t xml:space="preserve"> Policy.</w:t>
      </w:r>
    </w:p>
    <w:p w14:paraId="133F6C93" w14:textId="12B8EDE1" w:rsidR="00FD4FD9" w:rsidRPr="002C5587" w:rsidRDefault="003D2DFF" w:rsidP="003D2DFF">
      <w:pPr>
        <w:pStyle w:val="List1"/>
        <w:rPr>
          <w:snapToGrid w:val="0"/>
        </w:rPr>
      </w:pPr>
      <w:r w:rsidRPr="002C5587">
        <w:rPr>
          <w:spacing w:val="-5"/>
          <w:kern w:val="20"/>
          <w:szCs w:val="24"/>
        </w:rPr>
        <w:t>(a)</w:t>
      </w:r>
      <w:r w:rsidR="00FD4FD9" w:rsidRPr="002C5587">
        <w:rPr>
          <w:spacing w:val="-5"/>
          <w:kern w:val="20"/>
          <w:szCs w:val="24"/>
        </w:rPr>
        <w:t xml:space="preserve"> The product specialist (PS) shall coordinate with the design control activity and update the material master, ensuring the approved sources are current. </w:t>
      </w:r>
      <w:r w:rsidR="00FD4FD9" w:rsidRPr="002C5587">
        <w:rPr>
          <w:snapToGrid w:val="0"/>
          <w:szCs w:val="24"/>
        </w:rPr>
        <w:t xml:space="preserve">Prior procurement history is not an indication of current source approval. </w:t>
      </w:r>
      <w:r w:rsidR="00FD4FD9" w:rsidRPr="002C5587">
        <w:rPr>
          <w:spacing w:val="-5"/>
          <w:kern w:val="20"/>
          <w:szCs w:val="24"/>
        </w:rPr>
        <w:t xml:space="preserve">The PS shall advise the contracting officer </w:t>
      </w:r>
      <w:r w:rsidR="00FD4FD9" w:rsidRPr="002C5587">
        <w:rPr>
          <w:szCs w:val="24"/>
        </w:rPr>
        <w:t xml:space="preserve">of changes to a supplier’s status. When the PS removes an approved source, </w:t>
      </w:r>
      <w:r w:rsidR="00FD4FD9" w:rsidRPr="002C5587">
        <w:rPr>
          <w:snapToGrid w:val="0"/>
          <w:szCs w:val="24"/>
        </w:rPr>
        <w:t xml:space="preserve">the </w:t>
      </w:r>
      <w:r w:rsidR="00FD4FD9" w:rsidRPr="002C5587">
        <w:rPr>
          <w:spacing w:val="-5"/>
          <w:kern w:val="20"/>
          <w:szCs w:val="24"/>
        </w:rPr>
        <w:t>PS</w:t>
      </w:r>
      <w:r w:rsidR="00FD4FD9" w:rsidRPr="002C5587">
        <w:rPr>
          <w:snapToGrid w:val="0"/>
          <w:szCs w:val="24"/>
        </w:rPr>
        <w:t xml:space="preserve">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w:t>
      </w:r>
      <w:r w:rsidR="00FD4FD9" w:rsidRPr="002C5587">
        <w:rPr>
          <w:szCs w:val="24"/>
        </w:rPr>
        <w:t xml:space="preserve">he </w:t>
      </w:r>
      <w:r w:rsidR="00FD4FD9" w:rsidRPr="002C5587">
        <w:rPr>
          <w:spacing w:val="-5"/>
          <w:kern w:val="20"/>
          <w:szCs w:val="24"/>
        </w:rPr>
        <w:t>PS</w:t>
      </w:r>
      <w:r w:rsidR="00FD4FD9" w:rsidRPr="002C5587">
        <w:rPr>
          <w:szCs w:val="24"/>
        </w:rPr>
        <w:t xml:space="preserve"> shall draft a letter with the rationale for removal for the contracting officer. The contracting officer shall coordinate with the COMPAD and issue the letter to the supplier.</w:t>
      </w:r>
    </w:p>
    <w:p w14:paraId="0334F9E1" w14:textId="77777777" w:rsidR="00FD4FD9" w:rsidRPr="002C5587" w:rsidRDefault="00FD4FD9" w:rsidP="00FD4FD9">
      <w:pPr>
        <w:tabs>
          <w:tab w:val="left" w:pos="2250"/>
        </w:tabs>
        <w:rPr>
          <w:rFonts w:eastAsia="Calibri"/>
          <w:snapToGrid w:val="0"/>
          <w:sz w:val="24"/>
          <w:szCs w:val="24"/>
        </w:rPr>
      </w:pPr>
      <w:r w:rsidRPr="002C5587">
        <w:rPr>
          <w:rFonts w:eastAsia="Calibri"/>
          <w:snapToGrid w:val="0"/>
          <w:sz w:val="24"/>
          <w:szCs w:val="24"/>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14:paraId="2262E23D" w14:textId="77777777" w:rsidR="00FD4FD9" w:rsidRPr="002C5587" w:rsidRDefault="00FD4FD9" w:rsidP="00FD4FD9">
      <w:pPr>
        <w:tabs>
          <w:tab w:val="left" w:pos="2250"/>
        </w:tabs>
        <w:rPr>
          <w:rFonts w:eastAsia="Calibri"/>
          <w:snapToGrid w:val="0"/>
          <w:sz w:val="24"/>
          <w:szCs w:val="24"/>
        </w:rPr>
      </w:pPr>
      <w:r w:rsidRPr="002C5587">
        <w:rPr>
          <w:rFonts w:eastAsia="Calibri"/>
          <w:snapToGrid w:val="0"/>
          <w:sz w:val="24"/>
          <w:szCs w:val="24"/>
        </w:rPr>
        <w:t>When automated solicitations are used to solicit CSIs, offers must be manually evaluated and awarded.</w:t>
      </w:r>
    </w:p>
    <w:p w14:paraId="468E0C2A" w14:textId="77777777" w:rsidR="00FD4FD9" w:rsidRPr="002C5587" w:rsidRDefault="00FD4FD9" w:rsidP="00FD4FD9">
      <w:pPr>
        <w:tabs>
          <w:tab w:val="left" w:pos="2250"/>
        </w:tabs>
        <w:rPr>
          <w:rFonts w:eastAsia="Calibri"/>
          <w:snapToGrid w:val="0"/>
          <w:sz w:val="24"/>
          <w:szCs w:val="24"/>
        </w:rPr>
      </w:pPr>
      <w:r w:rsidRPr="002C5587">
        <w:rPr>
          <w:rFonts w:eastAsia="Calibri"/>
          <w:snapToGrid w:val="0"/>
          <w:sz w:val="24"/>
          <w:szCs w:val="24"/>
        </w:rPr>
        <w:t>All solicitations and contracts for CSI shall list the items in DFARS 252.209-7010 and shall include procurement note H04.</w:t>
      </w:r>
    </w:p>
    <w:p w14:paraId="5275751C" w14:textId="77777777" w:rsidR="00FD4FD9" w:rsidRPr="002C5587" w:rsidRDefault="00FD4FD9" w:rsidP="00FD4FD9">
      <w:pPr>
        <w:tabs>
          <w:tab w:val="left" w:pos="2250"/>
        </w:tabs>
        <w:rPr>
          <w:rFonts w:eastAsia="Calibri"/>
          <w:snapToGrid w:val="0"/>
          <w:sz w:val="24"/>
          <w:szCs w:val="24"/>
        </w:rPr>
      </w:pPr>
      <w:r w:rsidRPr="002C5587">
        <w:rPr>
          <w:rFonts w:eastAsia="Calibri"/>
          <w:snapToGrid w:val="0"/>
          <w:sz w:val="24"/>
          <w:szCs w:val="24"/>
        </w:rPr>
        <w:t>*****</w:t>
      </w:r>
    </w:p>
    <w:p w14:paraId="7F1A8271" w14:textId="77777777" w:rsidR="00FD4FD9" w:rsidRPr="002C5587" w:rsidRDefault="00FD4FD9" w:rsidP="00FD4FD9">
      <w:pPr>
        <w:tabs>
          <w:tab w:val="left" w:pos="2250"/>
        </w:tabs>
        <w:rPr>
          <w:rFonts w:eastAsia="Calibri"/>
          <w:snapToGrid w:val="0"/>
          <w:sz w:val="24"/>
          <w:szCs w:val="24"/>
        </w:rPr>
      </w:pPr>
      <w:r w:rsidRPr="002C5587">
        <w:rPr>
          <w:rFonts w:eastAsia="Calibri"/>
          <w:snapToGrid w:val="0"/>
          <w:sz w:val="24"/>
          <w:szCs w:val="24"/>
        </w:rPr>
        <w:t>H04 Sourcing for Critical Safety Items (SEP 2016)</w:t>
      </w:r>
    </w:p>
    <w:p w14:paraId="370B2FFF" w14:textId="77777777" w:rsidR="00FD4FD9" w:rsidRPr="002C5587" w:rsidRDefault="00FD4FD9" w:rsidP="00FD4FD9">
      <w:pPr>
        <w:tabs>
          <w:tab w:val="left" w:pos="2250"/>
        </w:tabs>
        <w:rPr>
          <w:sz w:val="24"/>
          <w:szCs w:val="24"/>
        </w:rPr>
      </w:pPr>
      <w:r w:rsidRPr="002C5587">
        <w:rPr>
          <w:sz w:val="24"/>
          <w:szCs w:val="24"/>
        </w:rPr>
        <w:t>The contractor procuring, modifying, repairing, or overhauling a critical safety item shall only use a source approved by the head of the design control activity.</w:t>
      </w:r>
    </w:p>
    <w:p w14:paraId="433D28B9" w14:textId="77777777" w:rsidR="00FD4FD9" w:rsidRPr="002C5587" w:rsidRDefault="00FD4FD9" w:rsidP="00FD4FD9">
      <w:pPr>
        <w:tabs>
          <w:tab w:val="left" w:pos="2250"/>
        </w:tabs>
        <w:rPr>
          <w:rFonts w:eastAsia="Calibri"/>
          <w:snapToGrid w:val="0"/>
          <w:sz w:val="24"/>
          <w:szCs w:val="24"/>
        </w:rPr>
      </w:pPr>
      <w:r w:rsidRPr="002C5587">
        <w:rPr>
          <w:sz w:val="24"/>
          <w:szCs w:val="24"/>
        </w:rPr>
        <w:t>*****</w:t>
      </w:r>
    </w:p>
    <w:p w14:paraId="1C5007F1" w14:textId="77777777" w:rsidR="00FD4FD9" w:rsidRPr="002C5587" w:rsidRDefault="00FD4FD9" w:rsidP="00FD4FD9">
      <w:pPr>
        <w:tabs>
          <w:tab w:val="left" w:pos="2250"/>
        </w:tabs>
        <w:rPr>
          <w:rFonts w:eastAsia="Calibri"/>
          <w:snapToGrid w:val="0"/>
          <w:sz w:val="24"/>
          <w:szCs w:val="24"/>
        </w:rPr>
      </w:pPr>
      <w:r w:rsidRPr="002C5587">
        <w:rPr>
          <w:rFonts w:eastAsia="Calibri"/>
          <w:snapToGrid w:val="0"/>
          <w:sz w:val="24"/>
          <w:szCs w:val="24"/>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14:paraId="454D6E02" w14:textId="77777777" w:rsidR="00FD4FD9" w:rsidRPr="002C5587" w:rsidRDefault="00FD4FD9" w:rsidP="00FD4FD9">
      <w:pPr>
        <w:rPr>
          <w:rFonts w:eastAsia="Calibri"/>
          <w:snapToGrid w:val="0"/>
          <w:sz w:val="24"/>
          <w:szCs w:val="24"/>
        </w:rPr>
      </w:pPr>
      <w:r w:rsidRPr="002C5587">
        <w:rPr>
          <w:rFonts w:eastAsia="Calibri"/>
          <w:snapToGrid w:val="0"/>
          <w:sz w:val="24"/>
          <w:szCs w:val="24"/>
        </w:rPr>
        <w:t xml:space="preserve">Refer all offers of </w:t>
      </w:r>
      <w:r w:rsidRPr="002C5587">
        <w:rPr>
          <w:sz w:val="24"/>
          <w:szCs w:val="24"/>
          <w:lang w:val="en"/>
        </w:rPr>
        <w:t xml:space="preserve">used, reconditioned, or remanufactured supplies; or unused former Government surplus property </w:t>
      </w:r>
      <w:r w:rsidRPr="002C5587">
        <w:rPr>
          <w:rFonts w:eastAsia="Calibri"/>
          <w:snapToGrid w:val="0"/>
          <w:sz w:val="24"/>
          <w:szCs w:val="24"/>
        </w:rPr>
        <w:t xml:space="preserve">that are under consideration to the product specialist for evaluation (see </w:t>
      </w:r>
      <w:hyperlink w:anchor="P11_302_b" w:history="1">
        <w:r w:rsidRPr="002C5587">
          <w:rPr>
            <w:rStyle w:val="Hyperlink"/>
            <w:rFonts w:eastAsia="Calibri"/>
            <w:snapToGrid w:val="0"/>
            <w:sz w:val="24"/>
            <w:szCs w:val="24"/>
          </w:rPr>
          <w:t>11.302(b)</w:t>
        </w:r>
      </w:hyperlink>
      <w:r w:rsidRPr="002C5587">
        <w:rPr>
          <w:rFonts w:eastAsia="Calibri"/>
          <w:snapToGrid w:val="0"/>
          <w:sz w:val="24"/>
          <w:szCs w:val="24"/>
        </w:rPr>
        <w:t>).</w:t>
      </w:r>
    </w:p>
    <w:p w14:paraId="46822B2D" w14:textId="77777777" w:rsidR="00FD4FD9" w:rsidRPr="002C5587" w:rsidRDefault="00FD4FD9" w:rsidP="00FD4FD9">
      <w:pPr>
        <w:tabs>
          <w:tab w:val="left" w:pos="2250"/>
        </w:tabs>
        <w:rPr>
          <w:rFonts w:eastAsia="Calibri"/>
          <w:strike/>
          <w:snapToGrid w:val="0"/>
          <w:sz w:val="24"/>
          <w:szCs w:val="24"/>
        </w:rPr>
      </w:pPr>
      <w:r w:rsidRPr="002C5587">
        <w:rPr>
          <w:rFonts w:eastAsia="Calibri"/>
          <w:snapToGrid w:val="0"/>
          <w:sz w:val="24"/>
          <w:szCs w:val="24"/>
        </w:rPr>
        <w:t>Prior to making award, obtain all approvals required on the DLA Form 13, Critical Safety Items and SPC Items Award Checklist, and retain in official contract file.</w:t>
      </w:r>
    </w:p>
    <w:p w14:paraId="0ABF3F22" w14:textId="77777777" w:rsidR="00FD4FD9" w:rsidRPr="002C5587" w:rsidRDefault="00FD4FD9" w:rsidP="00FD4FD9">
      <w:pPr>
        <w:tabs>
          <w:tab w:val="left" w:pos="2250"/>
        </w:tabs>
        <w:rPr>
          <w:rFonts w:eastAsia="Calibri"/>
          <w:snapToGrid w:val="0"/>
          <w:sz w:val="24"/>
          <w:szCs w:val="24"/>
        </w:rPr>
      </w:pPr>
      <w:r w:rsidRPr="002C5587">
        <w:rPr>
          <w:rFonts w:eastAsia="Calibri"/>
          <w:snapToGrid w:val="0"/>
          <w:sz w:val="24"/>
          <w:szCs w:val="24"/>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w:anchor="P9_270_3_S_91" w:history="1">
        <w:r w:rsidRPr="002C5587">
          <w:rPr>
            <w:rStyle w:val="Hyperlink"/>
            <w:rFonts w:eastAsia="Calibri"/>
            <w:snapToGrid w:val="0"/>
            <w:sz w:val="24"/>
            <w:szCs w:val="24"/>
          </w:rPr>
          <w:t>9.270-3(S-91)</w:t>
        </w:r>
      </w:hyperlink>
      <w:r w:rsidRPr="002C5587">
        <w:rPr>
          <w:rFonts w:eastAsia="Calibri"/>
          <w:snapToGrid w:val="0"/>
          <w:sz w:val="24"/>
          <w:szCs w:val="24"/>
        </w:rPr>
        <w:t>.</w:t>
      </w:r>
    </w:p>
    <w:p w14:paraId="65E5B066" w14:textId="77777777" w:rsidR="00FD4FD9" w:rsidRPr="002C5587" w:rsidRDefault="00FD4FD9" w:rsidP="00FD4FD9">
      <w:pPr>
        <w:tabs>
          <w:tab w:val="left" w:pos="2250"/>
        </w:tabs>
        <w:rPr>
          <w:rFonts w:eastAsia="Calibri"/>
          <w:snapToGrid w:val="0"/>
          <w:sz w:val="24"/>
          <w:szCs w:val="24"/>
        </w:rPr>
      </w:pPr>
      <w:r w:rsidRPr="002C5587">
        <w:rPr>
          <w:rFonts w:eastAsia="Calibri"/>
          <w:snapToGrid w:val="0"/>
          <w:sz w:val="24"/>
          <w:szCs w:val="24"/>
        </w:rPr>
        <w:t>When a contractor changes a business arrangement with an approved source for the item being acquired, or in a manufacturing process or facility, the contracting officer shall coordinate with the PS and take corrective action as needed.</w:t>
      </w:r>
    </w:p>
    <w:p w14:paraId="37AD29F9" w14:textId="77777777" w:rsidR="00FD4FD9" w:rsidRPr="002C5587" w:rsidRDefault="00FD4FD9" w:rsidP="00FD4FD9">
      <w:pPr>
        <w:rPr>
          <w:snapToGrid w:val="0"/>
          <w:sz w:val="24"/>
          <w:szCs w:val="24"/>
        </w:rPr>
      </w:pPr>
      <w:r w:rsidRPr="002C5587">
        <w:rPr>
          <w:snapToGrid w:val="0"/>
          <w:sz w:val="24"/>
          <w:szCs w:val="24"/>
        </w:rPr>
        <w:t>(S-90) Critical Application Items (CAIs) are items where failure could affect mission, performance, readiness, or safety. The PS may need to coordinate with the ESA and shall follow any applicable performance based agreement and DLAI 3200.4.</w:t>
      </w:r>
    </w:p>
    <w:p w14:paraId="09300509" w14:textId="77777777" w:rsidR="00FD4FD9" w:rsidRPr="002C5587" w:rsidRDefault="00FD4FD9" w:rsidP="00FD4FD9">
      <w:pPr>
        <w:rPr>
          <w:snapToGrid w:val="0"/>
          <w:sz w:val="24"/>
          <w:szCs w:val="24"/>
        </w:rPr>
      </w:pPr>
      <w:bookmarkStart w:id="16" w:name="P9_270_3_S_91"/>
      <w:r w:rsidRPr="002C5587">
        <w:rPr>
          <w:snapToGrid w:val="0"/>
          <w:sz w:val="24"/>
          <w:szCs w:val="24"/>
        </w:rPr>
        <w:t xml:space="preserve">(S-91) </w:t>
      </w:r>
      <w:bookmarkEnd w:id="16"/>
      <w:r w:rsidRPr="002C5587">
        <w:rPr>
          <w:snapToGrid w:val="0"/>
          <w:sz w:val="24"/>
          <w:szCs w:val="24"/>
        </w:rPr>
        <w:t>Contracting officers shall use the table below to determine when preaward referral to the PS is required to ensure that a prospective contractor is technically acceptable.</w:t>
      </w:r>
    </w:p>
    <w:p w14:paraId="123DDA01" w14:textId="77777777" w:rsidR="00FD4FD9" w:rsidRPr="00D843E8" w:rsidRDefault="00FD4FD9" w:rsidP="00FD4FD9">
      <w:pPr>
        <w:jc w:val="center"/>
        <w:rPr>
          <w:b/>
          <w:snapToGrid w:val="0"/>
          <w:sz w:val="24"/>
          <w:szCs w:val="24"/>
        </w:rPr>
      </w:pPr>
      <w:r w:rsidRPr="00D843E8">
        <w:rPr>
          <w:b/>
          <w:snapToGrid w:val="0"/>
          <w:sz w:val="24"/>
          <w:szCs w:val="24"/>
        </w:rPr>
        <w:t>REQUIREMENTS FOR PREAWARD REFERRAL TO PRODUCT SPECIALIST</w:t>
      </w:r>
    </w:p>
    <w:tbl>
      <w:tblPr>
        <w:tblW w:w="10170" w:type="dxa"/>
        <w:tblInd w:w="-27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PREAWARD REFERRAL TO PRODUCT SPECIALIST"/>
        <w:tblDescription w:val="Conditions when preaward referrals to product specialist are or are not required"/>
      </w:tblPr>
      <w:tblGrid>
        <w:gridCol w:w="2273"/>
        <w:gridCol w:w="1620"/>
        <w:gridCol w:w="1620"/>
        <w:gridCol w:w="1597"/>
        <w:gridCol w:w="1530"/>
        <w:gridCol w:w="1530"/>
      </w:tblGrid>
      <w:tr w:rsidR="00FD4FD9" w:rsidRPr="00D843E8" w14:paraId="02C573CA" w14:textId="77777777" w:rsidTr="006764AB">
        <w:trPr>
          <w:tblHeader/>
        </w:trPr>
        <w:tc>
          <w:tcPr>
            <w:tcW w:w="2273" w:type="dxa"/>
            <w:tcBorders>
              <w:top w:val="single" w:sz="4" w:space="0" w:color="auto"/>
              <w:left w:val="single" w:sz="4" w:space="0" w:color="auto"/>
              <w:bottom w:val="single" w:sz="4" w:space="0" w:color="auto"/>
              <w:right w:val="single" w:sz="4" w:space="0" w:color="auto"/>
            </w:tcBorders>
            <w:shd w:val="clear" w:color="auto" w:fill="D9D9D9"/>
            <w:vAlign w:val="center"/>
          </w:tcPr>
          <w:p w14:paraId="69E10086" w14:textId="77777777" w:rsidR="00FD4FD9" w:rsidRPr="00D843E8" w:rsidRDefault="00FD4FD9" w:rsidP="00293C8C">
            <w:pPr>
              <w:jc w:val="center"/>
              <w:rPr>
                <w:snapToGrid w:val="0"/>
                <w:sz w:val="18"/>
                <w:szCs w:val="18"/>
              </w:rPr>
            </w:pPr>
            <w:r w:rsidRPr="00D843E8">
              <w:rPr>
                <w:snapToGrid w:val="0"/>
                <w:sz w:val="18"/>
                <w:szCs w:val="18"/>
              </w:rPr>
              <w:t>Type Of</w:t>
            </w:r>
          </w:p>
          <w:p w14:paraId="77DDFC4D" w14:textId="77777777" w:rsidR="00FD4FD9" w:rsidRPr="00D843E8" w:rsidRDefault="00FD4FD9" w:rsidP="00293C8C">
            <w:pPr>
              <w:jc w:val="center"/>
              <w:rPr>
                <w:snapToGrid w:val="0"/>
                <w:sz w:val="18"/>
                <w:szCs w:val="18"/>
              </w:rPr>
            </w:pPr>
            <w:r w:rsidRPr="00D843E8">
              <w:rPr>
                <w:snapToGrid w:val="0"/>
                <w:sz w:val="18"/>
                <w:szCs w:val="18"/>
              </w:rPr>
              <w:t>Offer</w:t>
            </w: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1A251E32" w14:textId="77777777" w:rsidR="00FD4FD9" w:rsidRPr="00D843E8" w:rsidRDefault="00FD4FD9" w:rsidP="00293C8C">
            <w:pPr>
              <w:jc w:val="center"/>
              <w:rPr>
                <w:snapToGrid w:val="0"/>
                <w:sz w:val="18"/>
                <w:szCs w:val="18"/>
              </w:rPr>
            </w:pPr>
            <w:r w:rsidRPr="00D843E8">
              <w:rPr>
                <w:snapToGrid w:val="0"/>
                <w:sz w:val="18"/>
                <w:szCs w:val="18"/>
              </w:rPr>
              <w:t>Criticality</w:t>
            </w:r>
          </w:p>
          <w:p w14:paraId="1D042055" w14:textId="77777777" w:rsidR="00FD4FD9" w:rsidRPr="00D843E8" w:rsidRDefault="00FD4FD9" w:rsidP="00293C8C">
            <w:pPr>
              <w:jc w:val="center"/>
              <w:rPr>
                <w:snapToGrid w:val="0"/>
                <w:sz w:val="18"/>
                <w:szCs w:val="18"/>
              </w:rPr>
            </w:pPr>
            <w:r w:rsidRPr="00D843E8">
              <w:rPr>
                <w:snapToGrid w:val="0"/>
                <w:sz w:val="18"/>
                <w:szCs w:val="18"/>
              </w:rPr>
              <w:t>Of Item</w:t>
            </w:r>
          </w:p>
          <w:p w14:paraId="42593140" w14:textId="77777777" w:rsidR="00FD4FD9" w:rsidRPr="00D843E8" w:rsidRDefault="00FD4FD9" w:rsidP="00293C8C">
            <w:pPr>
              <w:jc w:val="center"/>
              <w:rPr>
                <w:snapToGrid w:val="0"/>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72C32BF4" w14:textId="77777777" w:rsidR="00FD4FD9" w:rsidRPr="00D843E8" w:rsidRDefault="00FD4FD9" w:rsidP="00293C8C">
            <w:pPr>
              <w:jc w:val="center"/>
              <w:rPr>
                <w:snapToGrid w:val="0"/>
                <w:sz w:val="18"/>
                <w:szCs w:val="18"/>
              </w:rPr>
            </w:pPr>
            <w:r w:rsidRPr="00D843E8">
              <w:rPr>
                <w:snapToGrid w:val="0"/>
                <w:sz w:val="18"/>
                <w:szCs w:val="18"/>
              </w:rPr>
              <w:t>Contracting</w:t>
            </w:r>
          </w:p>
          <w:p w14:paraId="447A2953" w14:textId="77777777" w:rsidR="00FD4FD9" w:rsidRPr="00D843E8" w:rsidRDefault="00FD4FD9" w:rsidP="00293C8C">
            <w:pPr>
              <w:jc w:val="center"/>
              <w:rPr>
                <w:snapToGrid w:val="0"/>
                <w:sz w:val="18"/>
                <w:szCs w:val="18"/>
              </w:rPr>
            </w:pPr>
            <w:r w:rsidRPr="00D843E8">
              <w:rPr>
                <w:snapToGrid w:val="0"/>
                <w:sz w:val="18"/>
                <w:szCs w:val="18"/>
              </w:rPr>
              <w:t>Officer (CO)</w:t>
            </w:r>
          </w:p>
          <w:p w14:paraId="1D902E65" w14:textId="77777777" w:rsidR="00FD4FD9" w:rsidRPr="00D843E8" w:rsidRDefault="00FD4FD9" w:rsidP="00293C8C">
            <w:pPr>
              <w:jc w:val="center"/>
              <w:rPr>
                <w:snapToGrid w:val="0"/>
                <w:sz w:val="18"/>
                <w:szCs w:val="18"/>
              </w:rPr>
            </w:pPr>
            <w:r w:rsidRPr="00D843E8">
              <w:rPr>
                <w:snapToGrid w:val="0"/>
                <w:sz w:val="18"/>
                <w:szCs w:val="18"/>
              </w:rPr>
              <w:t>Can Award?</w:t>
            </w:r>
          </w:p>
        </w:tc>
        <w:tc>
          <w:tcPr>
            <w:tcW w:w="1597" w:type="dxa"/>
            <w:tcBorders>
              <w:top w:val="single" w:sz="4" w:space="0" w:color="auto"/>
              <w:left w:val="single" w:sz="4" w:space="0" w:color="auto"/>
              <w:bottom w:val="single" w:sz="4" w:space="0" w:color="auto"/>
              <w:right w:val="single" w:sz="4" w:space="0" w:color="auto"/>
            </w:tcBorders>
            <w:shd w:val="clear" w:color="auto" w:fill="D9D9D9"/>
            <w:vAlign w:val="center"/>
          </w:tcPr>
          <w:p w14:paraId="3F5098FB" w14:textId="77777777" w:rsidR="00FD4FD9" w:rsidRPr="00D843E8" w:rsidRDefault="00FD4FD9" w:rsidP="00293C8C">
            <w:pPr>
              <w:jc w:val="center"/>
              <w:rPr>
                <w:snapToGrid w:val="0"/>
                <w:sz w:val="18"/>
                <w:szCs w:val="18"/>
              </w:rPr>
            </w:pPr>
            <w:r w:rsidRPr="00D843E8">
              <w:rPr>
                <w:snapToGrid w:val="0"/>
                <w:sz w:val="18"/>
                <w:szCs w:val="18"/>
              </w:rPr>
              <w:t>Requires</w:t>
            </w:r>
          </w:p>
          <w:p w14:paraId="1209A92E" w14:textId="77777777" w:rsidR="00FD4FD9" w:rsidRPr="00D843E8" w:rsidRDefault="00FD4FD9" w:rsidP="00293C8C">
            <w:pPr>
              <w:jc w:val="center"/>
              <w:rPr>
                <w:snapToGrid w:val="0"/>
                <w:sz w:val="18"/>
                <w:szCs w:val="18"/>
              </w:rPr>
            </w:pPr>
            <w:r w:rsidRPr="00D843E8">
              <w:rPr>
                <w:snapToGrid w:val="0"/>
                <w:sz w:val="18"/>
                <w:szCs w:val="18"/>
              </w:rPr>
              <w:t>Referral To</w:t>
            </w:r>
          </w:p>
          <w:p w14:paraId="17AC14F1" w14:textId="77777777" w:rsidR="00FD4FD9" w:rsidRPr="00D843E8" w:rsidRDefault="00FD4FD9" w:rsidP="00293C8C">
            <w:pPr>
              <w:jc w:val="center"/>
              <w:rPr>
                <w:snapToGrid w:val="0"/>
                <w:sz w:val="18"/>
                <w:szCs w:val="18"/>
              </w:rPr>
            </w:pPr>
            <w:r w:rsidRPr="00D843E8">
              <w:rPr>
                <w:snapToGrid w:val="0"/>
                <w:sz w:val="18"/>
                <w:szCs w:val="18"/>
              </w:rPr>
              <w:t>Technical/ Quality?</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3FAC231D" w14:textId="77777777" w:rsidR="00FD4FD9" w:rsidRPr="00D843E8" w:rsidRDefault="00FD4FD9" w:rsidP="00293C8C">
            <w:pPr>
              <w:jc w:val="center"/>
              <w:rPr>
                <w:snapToGrid w:val="0"/>
                <w:sz w:val="18"/>
                <w:szCs w:val="18"/>
              </w:rPr>
            </w:pPr>
            <w:r w:rsidRPr="00D843E8">
              <w:rPr>
                <w:snapToGrid w:val="0"/>
                <w:sz w:val="18"/>
                <w:szCs w:val="18"/>
              </w:rPr>
              <w:t>Requires</w:t>
            </w:r>
          </w:p>
          <w:p w14:paraId="49CBE6E7" w14:textId="77777777" w:rsidR="00FD4FD9" w:rsidRPr="00D843E8" w:rsidRDefault="00FD4FD9" w:rsidP="00293C8C">
            <w:pPr>
              <w:jc w:val="center"/>
              <w:rPr>
                <w:snapToGrid w:val="0"/>
                <w:sz w:val="18"/>
                <w:szCs w:val="18"/>
              </w:rPr>
            </w:pPr>
            <w:r w:rsidRPr="00D843E8">
              <w:rPr>
                <w:snapToGrid w:val="0"/>
                <w:sz w:val="18"/>
                <w:szCs w:val="18"/>
              </w:rPr>
              <w:t>Approval</w:t>
            </w:r>
          </w:p>
          <w:p w14:paraId="2E65FDD1" w14:textId="77777777" w:rsidR="00FD4FD9" w:rsidRPr="00D843E8" w:rsidRDefault="00FD4FD9" w:rsidP="00293C8C">
            <w:pPr>
              <w:jc w:val="center"/>
              <w:rPr>
                <w:snapToGrid w:val="0"/>
                <w:sz w:val="18"/>
                <w:szCs w:val="18"/>
              </w:rPr>
            </w:pPr>
            <w:r w:rsidRPr="00D843E8">
              <w:rPr>
                <w:snapToGrid w:val="0"/>
                <w:sz w:val="18"/>
                <w:szCs w:val="18"/>
              </w:rPr>
              <w:t>From ESA?</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19C702DC" w14:textId="77777777" w:rsidR="00FD4FD9" w:rsidRPr="00D843E8" w:rsidRDefault="00FD4FD9" w:rsidP="00293C8C">
            <w:pPr>
              <w:jc w:val="center"/>
              <w:rPr>
                <w:snapToGrid w:val="0"/>
                <w:sz w:val="18"/>
                <w:szCs w:val="18"/>
              </w:rPr>
            </w:pPr>
            <w:r w:rsidRPr="00D843E8">
              <w:rPr>
                <w:snapToGrid w:val="0"/>
                <w:sz w:val="18"/>
                <w:szCs w:val="18"/>
              </w:rPr>
              <w:t>Award Requires Approval One Level above CO?</w:t>
            </w:r>
          </w:p>
        </w:tc>
      </w:tr>
      <w:tr w:rsidR="00FD4FD9" w:rsidRPr="00D843E8" w14:paraId="229CC413" w14:textId="77777777" w:rsidTr="00293C8C">
        <w:tc>
          <w:tcPr>
            <w:tcW w:w="2273" w:type="dxa"/>
            <w:tcBorders>
              <w:top w:val="single" w:sz="4" w:space="0" w:color="auto"/>
              <w:left w:val="single" w:sz="4" w:space="0" w:color="auto"/>
              <w:bottom w:val="single" w:sz="4" w:space="0" w:color="auto"/>
              <w:right w:val="single" w:sz="4" w:space="0" w:color="auto"/>
            </w:tcBorders>
          </w:tcPr>
          <w:p w14:paraId="6BF7B2E5" w14:textId="77777777" w:rsidR="00FD4FD9" w:rsidRPr="00D843E8" w:rsidRDefault="00FD4FD9"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1896E2F9" w14:textId="77777777" w:rsidR="00FD4FD9" w:rsidRPr="00D843E8" w:rsidRDefault="00FD4FD9"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6F8E2486" w14:textId="77777777" w:rsidR="00FD4FD9" w:rsidRPr="00D843E8" w:rsidRDefault="00FD4FD9"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3B1C201E" w14:textId="77777777" w:rsidR="00FD4FD9" w:rsidRPr="00D843E8" w:rsidRDefault="00FD4FD9"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4108E70E" w14:textId="77777777" w:rsidR="00FD4FD9" w:rsidRPr="00D843E8" w:rsidRDefault="00FD4FD9"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0D94DADB" w14:textId="77777777" w:rsidR="00FD4FD9" w:rsidRPr="00D843E8" w:rsidRDefault="00FD4FD9" w:rsidP="00293C8C">
            <w:pPr>
              <w:jc w:val="center"/>
              <w:rPr>
                <w:snapToGrid w:val="0"/>
                <w:sz w:val="18"/>
                <w:szCs w:val="18"/>
              </w:rPr>
            </w:pPr>
            <w:r w:rsidRPr="00D843E8">
              <w:rPr>
                <w:snapToGrid w:val="0"/>
                <w:sz w:val="18"/>
                <w:szCs w:val="18"/>
              </w:rPr>
              <w:t>No</w:t>
            </w:r>
          </w:p>
        </w:tc>
      </w:tr>
      <w:tr w:rsidR="00FD4FD9" w:rsidRPr="00D843E8" w14:paraId="6A9C2BEA" w14:textId="77777777" w:rsidTr="00293C8C">
        <w:tc>
          <w:tcPr>
            <w:tcW w:w="2273" w:type="dxa"/>
            <w:tcBorders>
              <w:top w:val="single" w:sz="4" w:space="0" w:color="auto"/>
              <w:left w:val="single" w:sz="4" w:space="0" w:color="auto"/>
              <w:bottom w:val="single" w:sz="4" w:space="0" w:color="auto"/>
              <w:right w:val="single" w:sz="4" w:space="0" w:color="auto"/>
            </w:tcBorders>
          </w:tcPr>
          <w:p w14:paraId="731ACF70" w14:textId="77777777" w:rsidR="00FD4FD9" w:rsidRPr="00D843E8" w:rsidRDefault="00FD4FD9"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6694E0EA" w14:textId="77777777" w:rsidR="00FD4FD9" w:rsidRPr="00D843E8" w:rsidRDefault="00FD4FD9"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78855A21" w14:textId="77777777" w:rsidR="00FD4FD9" w:rsidRPr="00D843E8" w:rsidRDefault="00FD4FD9"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2EDF9E1F" w14:textId="77777777" w:rsidR="00FD4FD9" w:rsidRPr="00D843E8" w:rsidRDefault="00FD4FD9"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53C1E819" w14:textId="77777777" w:rsidR="00FD4FD9" w:rsidRPr="00D843E8" w:rsidRDefault="00FD4FD9"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50F1E2F2" w14:textId="77777777" w:rsidR="00FD4FD9" w:rsidRPr="00D843E8" w:rsidRDefault="00FD4FD9" w:rsidP="00293C8C">
            <w:pPr>
              <w:jc w:val="center"/>
              <w:rPr>
                <w:snapToGrid w:val="0"/>
                <w:sz w:val="18"/>
                <w:szCs w:val="18"/>
              </w:rPr>
            </w:pPr>
            <w:r w:rsidRPr="00D843E8">
              <w:rPr>
                <w:snapToGrid w:val="0"/>
                <w:sz w:val="18"/>
                <w:szCs w:val="18"/>
              </w:rPr>
              <w:t>No</w:t>
            </w:r>
          </w:p>
        </w:tc>
      </w:tr>
      <w:tr w:rsidR="00FD4FD9" w:rsidRPr="00D843E8" w14:paraId="046428F4" w14:textId="77777777" w:rsidTr="00293C8C">
        <w:trPr>
          <w:trHeight w:val="1862"/>
        </w:trPr>
        <w:tc>
          <w:tcPr>
            <w:tcW w:w="2273" w:type="dxa"/>
            <w:tcBorders>
              <w:top w:val="single" w:sz="4" w:space="0" w:color="auto"/>
              <w:left w:val="single" w:sz="4" w:space="0" w:color="auto"/>
              <w:bottom w:val="single" w:sz="4" w:space="0" w:color="auto"/>
              <w:right w:val="single" w:sz="4" w:space="0" w:color="auto"/>
            </w:tcBorders>
          </w:tcPr>
          <w:p w14:paraId="044D8D39" w14:textId="77777777" w:rsidR="00FD4FD9" w:rsidRPr="00D843E8" w:rsidRDefault="00FD4FD9"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2E2F75B0" w14:textId="77777777" w:rsidR="00FD4FD9" w:rsidRPr="00D843E8" w:rsidRDefault="00FD4FD9"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6DC29A55" w14:textId="77777777" w:rsidR="00FD4FD9" w:rsidRPr="00D843E8" w:rsidRDefault="00FD4FD9"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5DA78DF6" w14:textId="77777777" w:rsidR="00FD4FD9" w:rsidRPr="00D843E8" w:rsidRDefault="00FD4FD9"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7FFE0389" w14:textId="77777777" w:rsidR="00FD4FD9" w:rsidRPr="00D843E8" w:rsidRDefault="00FD4FD9"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4EDA918F" w14:textId="77777777" w:rsidR="00FD4FD9" w:rsidRPr="00D843E8" w:rsidRDefault="00FD4FD9" w:rsidP="00293C8C">
            <w:pPr>
              <w:jc w:val="center"/>
              <w:rPr>
                <w:snapToGrid w:val="0"/>
                <w:sz w:val="18"/>
                <w:szCs w:val="18"/>
              </w:rPr>
            </w:pPr>
            <w:r w:rsidRPr="00D843E8">
              <w:rPr>
                <w:snapToGrid w:val="0"/>
                <w:sz w:val="18"/>
                <w:szCs w:val="18"/>
              </w:rPr>
              <w:t>Yes</w:t>
            </w:r>
          </w:p>
          <w:p w14:paraId="320EFF48" w14:textId="77777777" w:rsidR="00FD4FD9" w:rsidRPr="00D843E8" w:rsidRDefault="00FD4FD9" w:rsidP="00293C8C">
            <w:pPr>
              <w:jc w:val="center"/>
            </w:pPr>
            <w:r w:rsidRPr="00D843E8">
              <w:rPr>
                <w:snapToGrid w:val="0"/>
                <w:sz w:val="18"/>
                <w:szCs w:val="18"/>
              </w:rPr>
              <w:t>(Does not apply to fully automated awards if system only permits a fully automated award when an approved source is offering an exact product.)</w:t>
            </w:r>
          </w:p>
        </w:tc>
      </w:tr>
      <w:tr w:rsidR="00FD4FD9" w:rsidRPr="00D843E8" w14:paraId="68C5C233" w14:textId="77777777" w:rsidTr="00293C8C">
        <w:tc>
          <w:tcPr>
            <w:tcW w:w="2273" w:type="dxa"/>
            <w:tcBorders>
              <w:top w:val="single" w:sz="4" w:space="0" w:color="auto"/>
              <w:left w:val="single" w:sz="4" w:space="0" w:color="auto"/>
              <w:bottom w:val="single" w:sz="4" w:space="0" w:color="auto"/>
              <w:right w:val="single" w:sz="4" w:space="0" w:color="auto"/>
            </w:tcBorders>
          </w:tcPr>
          <w:p w14:paraId="1183CA2C" w14:textId="77777777" w:rsidR="00FD4FD9" w:rsidRPr="00D843E8" w:rsidRDefault="00FD4FD9" w:rsidP="00293C8C">
            <w:pPr>
              <w:jc w:val="center"/>
              <w:rPr>
                <w:snapToGrid w:val="0"/>
                <w:sz w:val="18"/>
                <w:szCs w:val="18"/>
              </w:rPr>
            </w:pPr>
            <w:r w:rsidRPr="00D843E8">
              <w:rPr>
                <w:snapToGrid w:val="0"/>
                <w:sz w:val="18"/>
                <w:szCs w:val="18"/>
              </w:rPr>
              <w:t>Dealer/ Distributor (non-manufacturer)</w:t>
            </w:r>
          </w:p>
          <w:p w14:paraId="07EFAFF0" w14:textId="77777777" w:rsidR="00FD4FD9" w:rsidRPr="00D843E8" w:rsidRDefault="00FD4FD9"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113D3546" w14:textId="77777777" w:rsidR="00FD4FD9" w:rsidRPr="00D843E8" w:rsidRDefault="00FD4FD9"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743182E9" w14:textId="77777777" w:rsidR="00FD4FD9" w:rsidRPr="00D843E8" w:rsidRDefault="00FD4FD9" w:rsidP="00293C8C">
            <w:pPr>
              <w:jc w:val="center"/>
              <w:rPr>
                <w:snapToGrid w:val="0"/>
                <w:sz w:val="18"/>
                <w:szCs w:val="18"/>
              </w:rPr>
            </w:pPr>
            <w:r w:rsidRPr="00D843E8">
              <w:rPr>
                <w:snapToGrid w:val="0"/>
                <w:sz w:val="18"/>
                <w:szCs w:val="18"/>
              </w:rPr>
              <w:t>Yes</w:t>
            </w:r>
          </w:p>
          <w:p w14:paraId="2A782599" w14:textId="77777777" w:rsidR="00FD4FD9" w:rsidRPr="00D843E8" w:rsidRDefault="00FD4FD9"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14:paraId="5E472949" w14:textId="77777777" w:rsidR="00FD4FD9" w:rsidRPr="00D843E8" w:rsidRDefault="00FD4FD9" w:rsidP="00293C8C">
            <w:pPr>
              <w:jc w:val="center"/>
              <w:rPr>
                <w:snapToGrid w:val="0"/>
                <w:sz w:val="18"/>
                <w:szCs w:val="18"/>
              </w:rPr>
            </w:pPr>
            <w:r w:rsidRPr="00D843E8">
              <w:rPr>
                <w:snapToGrid w:val="0"/>
                <w:sz w:val="18"/>
                <w:szCs w:val="18"/>
              </w:rPr>
              <w:t>No</w:t>
            </w:r>
          </w:p>
          <w:p w14:paraId="6B07B307" w14:textId="77777777" w:rsidR="00FD4FD9" w:rsidRPr="00D843E8" w:rsidRDefault="00FD4FD9" w:rsidP="00293C8C">
            <w:pPr>
              <w:jc w:val="cente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216C07C2" w14:textId="77777777" w:rsidR="00FD4FD9" w:rsidRPr="00D843E8" w:rsidRDefault="00FD4FD9"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48726CD3" w14:textId="77777777" w:rsidR="00FD4FD9" w:rsidRPr="00D843E8" w:rsidRDefault="00FD4FD9" w:rsidP="00293C8C">
            <w:pPr>
              <w:jc w:val="center"/>
              <w:rPr>
                <w:snapToGrid w:val="0"/>
                <w:sz w:val="18"/>
                <w:szCs w:val="18"/>
              </w:rPr>
            </w:pPr>
            <w:r w:rsidRPr="00D843E8">
              <w:rPr>
                <w:snapToGrid w:val="0"/>
                <w:sz w:val="18"/>
                <w:szCs w:val="18"/>
              </w:rPr>
              <w:t>No</w:t>
            </w:r>
          </w:p>
        </w:tc>
      </w:tr>
      <w:tr w:rsidR="00FD4FD9" w:rsidRPr="00D843E8" w14:paraId="09DB7134" w14:textId="77777777" w:rsidTr="00293C8C">
        <w:tc>
          <w:tcPr>
            <w:tcW w:w="2273" w:type="dxa"/>
            <w:tcBorders>
              <w:top w:val="single" w:sz="4" w:space="0" w:color="auto"/>
              <w:left w:val="single" w:sz="4" w:space="0" w:color="auto"/>
              <w:bottom w:val="single" w:sz="4" w:space="0" w:color="auto"/>
              <w:right w:val="single" w:sz="4" w:space="0" w:color="auto"/>
            </w:tcBorders>
          </w:tcPr>
          <w:p w14:paraId="05B81FC8" w14:textId="77777777" w:rsidR="00FD4FD9" w:rsidRPr="00D843E8" w:rsidRDefault="00FD4FD9" w:rsidP="00293C8C">
            <w:pPr>
              <w:jc w:val="center"/>
              <w:rPr>
                <w:snapToGrid w:val="0"/>
                <w:sz w:val="18"/>
                <w:szCs w:val="18"/>
              </w:rPr>
            </w:pPr>
            <w:r w:rsidRPr="00D843E8">
              <w:rPr>
                <w:snapToGrid w:val="0"/>
                <w:sz w:val="18"/>
                <w:szCs w:val="18"/>
              </w:rPr>
              <w:t>Dealer/ Distributor (non-manufacturer)</w:t>
            </w:r>
          </w:p>
          <w:p w14:paraId="03A7FBCD" w14:textId="77777777" w:rsidR="00FD4FD9" w:rsidRPr="00D843E8" w:rsidRDefault="00FD4FD9"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5E73872A" w14:textId="77777777" w:rsidR="00FD4FD9" w:rsidRPr="00D843E8" w:rsidRDefault="00FD4FD9"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11155018" w14:textId="77777777" w:rsidR="00FD4FD9" w:rsidRPr="00D843E8" w:rsidRDefault="00FD4FD9" w:rsidP="00293C8C">
            <w:pPr>
              <w:jc w:val="center"/>
              <w:rPr>
                <w:snapToGrid w:val="0"/>
                <w:sz w:val="18"/>
                <w:szCs w:val="18"/>
              </w:rPr>
            </w:pPr>
            <w:r w:rsidRPr="00D843E8">
              <w:rPr>
                <w:snapToGrid w:val="0"/>
                <w:sz w:val="18"/>
                <w:szCs w:val="18"/>
              </w:rPr>
              <w:t>Yes</w:t>
            </w:r>
          </w:p>
          <w:p w14:paraId="79AE6987" w14:textId="77777777" w:rsidR="00FD4FD9" w:rsidRPr="00D843E8" w:rsidRDefault="00FD4FD9"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14:paraId="331364D1" w14:textId="77777777" w:rsidR="00FD4FD9" w:rsidRPr="00D843E8" w:rsidRDefault="00FD4FD9"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0A0F7AAC" w14:textId="77777777" w:rsidR="00FD4FD9" w:rsidRPr="00D843E8" w:rsidRDefault="00FD4FD9"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0EE1DCAC" w14:textId="77777777" w:rsidR="00FD4FD9" w:rsidRPr="00D843E8" w:rsidRDefault="00FD4FD9" w:rsidP="00293C8C">
            <w:pPr>
              <w:jc w:val="center"/>
              <w:rPr>
                <w:snapToGrid w:val="0"/>
                <w:sz w:val="18"/>
                <w:szCs w:val="18"/>
              </w:rPr>
            </w:pPr>
            <w:r w:rsidRPr="00D843E8">
              <w:rPr>
                <w:snapToGrid w:val="0"/>
                <w:sz w:val="18"/>
                <w:szCs w:val="18"/>
              </w:rPr>
              <w:t>No</w:t>
            </w:r>
          </w:p>
        </w:tc>
      </w:tr>
      <w:tr w:rsidR="00FD4FD9" w:rsidRPr="00D843E8" w14:paraId="276D6541" w14:textId="77777777" w:rsidTr="00293C8C">
        <w:tc>
          <w:tcPr>
            <w:tcW w:w="2273" w:type="dxa"/>
            <w:tcBorders>
              <w:top w:val="single" w:sz="4" w:space="0" w:color="auto"/>
              <w:left w:val="single" w:sz="4" w:space="0" w:color="auto"/>
              <w:bottom w:val="single" w:sz="4" w:space="0" w:color="auto"/>
              <w:right w:val="single" w:sz="4" w:space="0" w:color="auto"/>
            </w:tcBorders>
          </w:tcPr>
          <w:p w14:paraId="42928CA4" w14:textId="77777777" w:rsidR="00FD4FD9" w:rsidRPr="00D843E8" w:rsidRDefault="00FD4FD9" w:rsidP="00293C8C">
            <w:pPr>
              <w:jc w:val="center"/>
              <w:rPr>
                <w:snapToGrid w:val="0"/>
                <w:sz w:val="18"/>
                <w:szCs w:val="18"/>
              </w:rPr>
            </w:pPr>
            <w:r w:rsidRPr="00D843E8">
              <w:rPr>
                <w:snapToGrid w:val="0"/>
                <w:sz w:val="18"/>
                <w:szCs w:val="18"/>
              </w:rPr>
              <w:t>Dealer/ Distributor (non-manufacturer)</w:t>
            </w:r>
          </w:p>
          <w:p w14:paraId="0B2A44A0" w14:textId="77777777" w:rsidR="00FD4FD9" w:rsidRPr="00D843E8" w:rsidRDefault="00FD4FD9"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6F9767D1" w14:textId="77777777" w:rsidR="00FD4FD9" w:rsidRPr="00D843E8" w:rsidRDefault="00FD4FD9"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1E76B7E3" w14:textId="77777777" w:rsidR="00FD4FD9" w:rsidRPr="00D843E8" w:rsidRDefault="00FD4FD9" w:rsidP="00293C8C">
            <w:pPr>
              <w:jc w:val="center"/>
              <w:rPr>
                <w:snapToGrid w:val="0"/>
                <w:sz w:val="18"/>
                <w:szCs w:val="18"/>
              </w:rPr>
            </w:pPr>
            <w:r w:rsidRPr="00D843E8">
              <w:rPr>
                <w:snapToGrid w:val="0"/>
                <w:sz w:val="18"/>
                <w:szCs w:val="18"/>
              </w:rPr>
              <w:t>Yes</w:t>
            </w:r>
          </w:p>
          <w:p w14:paraId="4B7935CA" w14:textId="77777777" w:rsidR="00FD4FD9" w:rsidRPr="00D843E8" w:rsidRDefault="00FD4FD9" w:rsidP="00293C8C">
            <w:pPr>
              <w:jc w:val="center"/>
              <w:rPr>
                <w:snapToGrid w:val="0"/>
                <w:sz w:val="18"/>
                <w:szCs w:val="18"/>
              </w:rPr>
            </w:pPr>
            <w:r w:rsidRPr="00D843E8">
              <w:rPr>
                <w:snapToGrid w:val="0"/>
                <w:sz w:val="18"/>
                <w:szCs w:val="18"/>
              </w:rPr>
              <w:t>(Contracting officer shall obtain traceability documentation prior to award.)</w:t>
            </w:r>
          </w:p>
          <w:p w14:paraId="04115450" w14:textId="77777777" w:rsidR="00FD4FD9" w:rsidRPr="00D843E8" w:rsidRDefault="00FD4FD9" w:rsidP="00293C8C">
            <w:pPr>
              <w:jc w:val="cente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14:paraId="27DC30F2" w14:textId="77777777" w:rsidR="00FD4FD9" w:rsidRPr="00D843E8" w:rsidRDefault="00FD4FD9" w:rsidP="00293C8C">
            <w:pPr>
              <w:jc w:val="center"/>
              <w:rPr>
                <w:snapToGrid w:val="0"/>
                <w:sz w:val="18"/>
                <w:szCs w:val="18"/>
              </w:rPr>
            </w:pPr>
            <w:r w:rsidRPr="00D843E8">
              <w:rPr>
                <w:snapToGrid w:val="0"/>
                <w:sz w:val="18"/>
                <w:szCs w:val="18"/>
              </w:rPr>
              <w:t>Yes</w:t>
            </w:r>
          </w:p>
          <w:p w14:paraId="454E6A03" w14:textId="77777777" w:rsidR="00FD4FD9" w:rsidRPr="00D843E8" w:rsidRDefault="00FD4FD9" w:rsidP="00293C8C">
            <w:pPr>
              <w:jc w:val="center"/>
              <w:rPr>
                <w:snapToGrid w:val="0"/>
                <w:sz w:val="18"/>
                <w:szCs w:val="18"/>
              </w:rPr>
            </w:pPr>
            <w:r w:rsidRPr="00D843E8">
              <w:rPr>
                <w:snapToGrid w:val="0"/>
                <w:sz w:val="18"/>
                <w:szCs w:val="18"/>
              </w:rPr>
              <w:t>(Product specialist will conduct preaward review of traceability documentation, on which quality assurance letter of instruction (QALI) will be based. Referral to product specialist is mandatory after award to finalize QALI. (See 9.270-3(a)).</w:t>
            </w:r>
          </w:p>
        </w:tc>
        <w:tc>
          <w:tcPr>
            <w:tcW w:w="1530" w:type="dxa"/>
            <w:tcBorders>
              <w:top w:val="single" w:sz="4" w:space="0" w:color="auto"/>
              <w:left w:val="single" w:sz="4" w:space="0" w:color="auto"/>
              <w:bottom w:val="single" w:sz="4" w:space="0" w:color="auto"/>
              <w:right w:val="single" w:sz="4" w:space="0" w:color="auto"/>
            </w:tcBorders>
          </w:tcPr>
          <w:p w14:paraId="6C45D479" w14:textId="77777777" w:rsidR="00FD4FD9" w:rsidRPr="00D843E8" w:rsidRDefault="00FD4FD9" w:rsidP="00293C8C">
            <w:pPr>
              <w:jc w:val="center"/>
              <w:rPr>
                <w:snapToGrid w:val="0"/>
                <w:sz w:val="18"/>
                <w:szCs w:val="18"/>
              </w:rPr>
            </w:pPr>
            <w:r w:rsidRPr="00D843E8">
              <w:rPr>
                <w:snapToGrid w:val="0"/>
                <w:sz w:val="18"/>
                <w:szCs w:val="18"/>
              </w:rPr>
              <w:t>No</w:t>
            </w:r>
          </w:p>
          <w:p w14:paraId="4DF50890" w14:textId="77777777" w:rsidR="00FD4FD9" w:rsidRPr="00D843E8" w:rsidRDefault="00FD4FD9" w:rsidP="00293C8C">
            <w:pP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4C5657A6" w14:textId="77777777" w:rsidR="00FD4FD9" w:rsidRPr="00D843E8" w:rsidRDefault="00FD4FD9" w:rsidP="00293C8C">
            <w:pPr>
              <w:jc w:val="center"/>
              <w:rPr>
                <w:snapToGrid w:val="0"/>
                <w:sz w:val="18"/>
                <w:szCs w:val="18"/>
              </w:rPr>
            </w:pPr>
            <w:r w:rsidRPr="00D843E8">
              <w:rPr>
                <w:snapToGrid w:val="0"/>
                <w:sz w:val="18"/>
                <w:szCs w:val="18"/>
              </w:rPr>
              <w:t>Yes</w:t>
            </w:r>
          </w:p>
        </w:tc>
      </w:tr>
      <w:tr w:rsidR="00FD4FD9" w:rsidRPr="00D843E8" w14:paraId="380179D4" w14:textId="77777777" w:rsidTr="00293C8C">
        <w:tc>
          <w:tcPr>
            <w:tcW w:w="2273" w:type="dxa"/>
            <w:tcBorders>
              <w:top w:val="single" w:sz="4" w:space="0" w:color="auto"/>
              <w:left w:val="single" w:sz="4" w:space="0" w:color="auto"/>
              <w:bottom w:val="single" w:sz="4" w:space="0" w:color="auto"/>
              <w:right w:val="single" w:sz="4" w:space="0" w:color="auto"/>
            </w:tcBorders>
          </w:tcPr>
          <w:p w14:paraId="2AD2424F" w14:textId="77777777" w:rsidR="00FD4FD9" w:rsidRPr="00D843E8" w:rsidRDefault="00FD4FD9"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5F46A66A" w14:textId="77777777" w:rsidR="00FD4FD9" w:rsidRPr="00D843E8" w:rsidRDefault="00FD4FD9"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346B28EB" w14:textId="77777777" w:rsidR="00FD4FD9" w:rsidRPr="00D843E8" w:rsidRDefault="00FD4FD9" w:rsidP="00293C8C">
            <w:pPr>
              <w:jc w:val="center"/>
              <w:rPr>
                <w:snapToGrid w:val="0"/>
                <w:sz w:val="18"/>
                <w:szCs w:val="18"/>
              </w:rPr>
            </w:pPr>
            <w:r w:rsidRPr="00D843E8">
              <w:rPr>
                <w:snapToGrid w:val="0"/>
                <w:sz w:val="18"/>
                <w:szCs w:val="18"/>
              </w:rPr>
              <w:t>No</w:t>
            </w:r>
          </w:p>
          <w:p w14:paraId="0E0D953E" w14:textId="77777777" w:rsidR="00FD4FD9" w:rsidRPr="00D843E8" w:rsidRDefault="00FD4FD9"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p w14:paraId="3A232525" w14:textId="77777777" w:rsidR="00FD4FD9" w:rsidRPr="00D843E8" w:rsidRDefault="00FD4FD9" w:rsidP="00293C8C">
            <w:pP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14:paraId="7154CA10" w14:textId="77777777" w:rsidR="00FD4FD9" w:rsidRPr="00D843E8" w:rsidRDefault="00FD4FD9"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CD8CEE8" w14:textId="77777777" w:rsidR="00FD4FD9" w:rsidRPr="00D843E8" w:rsidRDefault="00FD4FD9"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14:paraId="0486874E" w14:textId="77777777" w:rsidR="00FD4FD9" w:rsidRPr="00D843E8" w:rsidRDefault="00FD4FD9" w:rsidP="00293C8C">
            <w:pPr>
              <w:jc w:val="center"/>
              <w:rPr>
                <w:snapToGrid w:val="0"/>
                <w:sz w:val="18"/>
                <w:szCs w:val="18"/>
              </w:rPr>
            </w:pPr>
            <w:r w:rsidRPr="00D843E8">
              <w:rPr>
                <w:snapToGrid w:val="0"/>
                <w:sz w:val="18"/>
                <w:szCs w:val="18"/>
              </w:rPr>
              <w:t>No</w:t>
            </w:r>
          </w:p>
        </w:tc>
      </w:tr>
      <w:tr w:rsidR="00FD4FD9" w:rsidRPr="00D843E8" w14:paraId="73497489" w14:textId="77777777" w:rsidTr="00293C8C">
        <w:tc>
          <w:tcPr>
            <w:tcW w:w="2273" w:type="dxa"/>
            <w:tcBorders>
              <w:top w:val="single" w:sz="4" w:space="0" w:color="auto"/>
              <w:left w:val="single" w:sz="4" w:space="0" w:color="auto"/>
              <w:bottom w:val="single" w:sz="4" w:space="0" w:color="auto"/>
              <w:right w:val="single" w:sz="4" w:space="0" w:color="auto"/>
            </w:tcBorders>
          </w:tcPr>
          <w:p w14:paraId="2BAB803A" w14:textId="77777777" w:rsidR="00FD4FD9" w:rsidRPr="00D843E8" w:rsidRDefault="00FD4FD9"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6D62EC1D" w14:textId="77777777" w:rsidR="00FD4FD9" w:rsidRPr="00D843E8" w:rsidRDefault="00FD4FD9"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0708F379" w14:textId="77777777" w:rsidR="00FD4FD9" w:rsidRPr="00D843E8" w:rsidRDefault="00FD4FD9" w:rsidP="00293C8C">
            <w:pPr>
              <w:jc w:val="center"/>
              <w:rPr>
                <w:snapToGrid w:val="0"/>
                <w:sz w:val="18"/>
                <w:szCs w:val="18"/>
              </w:rPr>
            </w:pPr>
            <w:r w:rsidRPr="00D843E8">
              <w:rPr>
                <w:snapToGrid w:val="0"/>
                <w:sz w:val="18"/>
                <w:szCs w:val="18"/>
              </w:rPr>
              <w:t>No</w:t>
            </w:r>
          </w:p>
          <w:p w14:paraId="7D7121D3" w14:textId="77777777" w:rsidR="00FD4FD9" w:rsidRPr="00D843E8" w:rsidRDefault="00FD4FD9"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14:paraId="782B96AE" w14:textId="77777777" w:rsidR="00FD4FD9" w:rsidRPr="00D843E8" w:rsidRDefault="00FD4FD9"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3B409B4E" w14:textId="77777777" w:rsidR="00FD4FD9" w:rsidRPr="00D843E8" w:rsidRDefault="00FD4FD9"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3892D02F" w14:textId="77777777" w:rsidR="00FD4FD9" w:rsidRPr="00D843E8" w:rsidRDefault="00FD4FD9" w:rsidP="00293C8C">
            <w:pPr>
              <w:jc w:val="center"/>
              <w:rPr>
                <w:snapToGrid w:val="0"/>
                <w:sz w:val="18"/>
                <w:szCs w:val="18"/>
              </w:rPr>
            </w:pPr>
            <w:r w:rsidRPr="00D843E8">
              <w:rPr>
                <w:snapToGrid w:val="0"/>
                <w:sz w:val="18"/>
                <w:szCs w:val="18"/>
              </w:rPr>
              <w:t>No</w:t>
            </w:r>
          </w:p>
        </w:tc>
      </w:tr>
      <w:tr w:rsidR="00FD4FD9" w:rsidRPr="00D843E8" w14:paraId="6680FEC0" w14:textId="77777777" w:rsidTr="00293C8C">
        <w:tc>
          <w:tcPr>
            <w:tcW w:w="2273" w:type="dxa"/>
            <w:tcBorders>
              <w:top w:val="single" w:sz="4" w:space="0" w:color="auto"/>
              <w:left w:val="single" w:sz="4" w:space="0" w:color="auto"/>
              <w:bottom w:val="single" w:sz="4" w:space="0" w:color="auto"/>
              <w:right w:val="single" w:sz="4" w:space="0" w:color="auto"/>
            </w:tcBorders>
          </w:tcPr>
          <w:p w14:paraId="6408A753" w14:textId="77777777" w:rsidR="00FD4FD9" w:rsidRPr="00D843E8" w:rsidRDefault="00FD4FD9"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3B080939" w14:textId="77777777" w:rsidR="00FD4FD9" w:rsidRPr="00D843E8" w:rsidRDefault="00FD4FD9"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3E56A307" w14:textId="77777777" w:rsidR="00FD4FD9" w:rsidRPr="00D843E8" w:rsidRDefault="00FD4FD9" w:rsidP="00293C8C">
            <w:pPr>
              <w:jc w:val="center"/>
              <w:rPr>
                <w:snapToGrid w:val="0"/>
                <w:sz w:val="18"/>
                <w:szCs w:val="18"/>
              </w:rPr>
            </w:pPr>
            <w:r w:rsidRPr="00D843E8">
              <w:rPr>
                <w:snapToGrid w:val="0"/>
                <w:sz w:val="18"/>
                <w:szCs w:val="18"/>
              </w:rPr>
              <w:t>No</w:t>
            </w:r>
          </w:p>
          <w:p w14:paraId="1CB91CC9" w14:textId="77777777" w:rsidR="00FD4FD9" w:rsidRPr="00D843E8" w:rsidRDefault="00FD4FD9"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14:paraId="04920B50" w14:textId="77777777" w:rsidR="00FD4FD9" w:rsidRPr="00D843E8" w:rsidRDefault="00FD4FD9"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71C8A9B1" w14:textId="77777777" w:rsidR="00FD4FD9" w:rsidRPr="00D843E8" w:rsidRDefault="00FD4FD9"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3A22DCE5" w14:textId="77777777" w:rsidR="00FD4FD9" w:rsidRPr="00D843E8" w:rsidRDefault="00FD4FD9" w:rsidP="00293C8C">
            <w:pPr>
              <w:jc w:val="center"/>
              <w:rPr>
                <w:snapToGrid w:val="0"/>
                <w:sz w:val="18"/>
                <w:szCs w:val="18"/>
              </w:rPr>
            </w:pPr>
            <w:r w:rsidRPr="00D843E8">
              <w:rPr>
                <w:snapToGrid w:val="0"/>
                <w:sz w:val="18"/>
                <w:szCs w:val="18"/>
              </w:rPr>
              <w:t>Yes</w:t>
            </w:r>
          </w:p>
        </w:tc>
      </w:tr>
      <w:tr w:rsidR="00FD4FD9" w:rsidRPr="00D843E8" w14:paraId="6B6C90D8" w14:textId="77777777" w:rsidTr="00293C8C">
        <w:tc>
          <w:tcPr>
            <w:tcW w:w="2273" w:type="dxa"/>
            <w:tcBorders>
              <w:top w:val="single" w:sz="4" w:space="0" w:color="auto"/>
              <w:left w:val="single" w:sz="4" w:space="0" w:color="auto"/>
              <w:bottom w:val="single" w:sz="4" w:space="0" w:color="auto"/>
              <w:right w:val="single" w:sz="4" w:space="0" w:color="auto"/>
            </w:tcBorders>
          </w:tcPr>
          <w:p w14:paraId="7DBA097A" w14:textId="77777777" w:rsidR="00FD4FD9" w:rsidRPr="00D843E8" w:rsidRDefault="00FD4FD9"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650A8594" w14:textId="77777777" w:rsidR="00FD4FD9" w:rsidRPr="00D843E8" w:rsidRDefault="00FD4FD9"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5FB36D22" w14:textId="77777777" w:rsidR="00FD4FD9" w:rsidRPr="00D843E8" w:rsidRDefault="00FD4FD9"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016EA08D" w14:textId="77777777" w:rsidR="00FD4FD9" w:rsidRPr="00D843E8" w:rsidRDefault="00FD4FD9"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0C11E39E" w14:textId="77777777" w:rsidR="00FD4FD9" w:rsidRPr="00D843E8" w:rsidRDefault="00FD4FD9"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14:paraId="2555E630" w14:textId="77777777" w:rsidR="00FD4FD9" w:rsidRPr="00D843E8" w:rsidRDefault="00FD4FD9" w:rsidP="00293C8C">
            <w:pPr>
              <w:jc w:val="center"/>
              <w:rPr>
                <w:snapToGrid w:val="0"/>
                <w:sz w:val="18"/>
                <w:szCs w:val="18"/>
              </w:rPr>
            </w:pPr>
            <w:r w:rsidRPr="00D843E8">
              <w:rPr>
                <w:snapToGrid w:val="0"/>
                <w:sz w:val="18"/>
                <w:szCs w:val="18"/>
              </w:rPr>
              <w:t>No</w:t>
            </w:r>
          </w:p>
        </w:tc>
      </w:tr>
      <w:tr w:rsidR="00FD4FD9" w:rsidRPr="00D843E8" w14:paraId="17754CD6" w14:textId="77777777" w:rsidTr="00293C8C">
        <w:tc>
          <w:tcPr>
            <w:tcW w:w="2273" w:type="dxa"/>
            <w:tcBorders>
              <w:top w:val="single" w:sz="4" w:space="0" w:color="auto"/>
              <w:left w:val="single" w:sz="4" w:space="0" w:color="auto"/>
              <w:bottom w:val="single" w:sz="4" w:space="0" w:color="auto"/>
              <w:right w:val="single" w:sz="4" w:space="0" w:color="auto"/>
            </w:tcBorders>
          </w:tcPr>
          <w:p w14:paraId="3EFDA904" w14:textId="77777777" w:rsidR="00FD4FD9" w:rsidRPr="00D843E8" w:rsidRDefault="00FD4FD9"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2449C7F6" w14:textId="77777777" w:rsidR="00FD4FD9" w:rsidRPr="00D843E8" w:rsidRDefault="00FD4FD9"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3D88E31D" w14:textId="77777777" w:rsidR="00FD4FD9" w:rsidRPr="00D843E8" w:rsidRDefault="00FD4FD9"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477D9299" w14:textId="77777777" w:rsidR="00FD4FD9" w:rsidRPr="00D843E8" w:rsidRDefault="00FD4FD9"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376DC0DD" w14:textId="77777777" w:rsidR="00FD4FD9" w:rsidRPr="00D843E8" w:rsidRDefault="00FD4FD9"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088CAA7E" w14:textId="77777777" w:rsidR="00FD4FD9" w:rsidRPr="00D843E8" w:rsidRDefault="00FD4FD9" w:rsidP="00293C8C">
            <w:pPr>
              <w:jc w:val="center"/>
              <w:rPr>
                <w:snapToGrid w:val="0"/>
                <w:sz w:val="18"/>
                <w:szCs w:val="18"/>
              </w:rPr>
            </w:pPr>
            <w:r w:rsidRPr="00D843E8">
              <w:rPr>
                <w:snapToGrid w:val="0"/>
                <w:sz w:val="18"/>
                <w:szCs w:val="18"/>
              </w:rPr>
              <w:t>No</w:t>
            </w:r>
          </w:p>
        </w:tc>
      </w:tr>
      <w:tr w:rsidR="00FD4FD9" w:rsidRPr="00FE5884" w14:paraId="1AFD114B" w14:textId="77777777" w:rsidTr="00293C8C">
        <w:tc>
          <w:tcPr>
            <w:tcW w:w="2273" w:type="dxa"/>
            <w:tcBorders>
              <w:top w:val="single" w:sz="4" w:space="0" w:color="auto"/>
              <w:left w:val="single" w:sz="4" w:space="0" w:color="auto"/>
              <w:bottom w:val="single" w:sz="4" w:space="0" w:color="auto"/>
              <w:right w:val="single" w:sz="4" w:space="0" w:color="auto"/>
            </w:tcBorders>
          </w:tcPr>
          <w:p w14:paraId="0A1175E7" w14:textId="77777777" w:rsidR="00FD4FD9" w:rsidRPr="00D843E8" w:rsidRDefault="00FD4FD9"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5AE4CF52" w14:textId="77777777" w:rsidR="00FD4FD9" w:rsidRPr="00D843E8" w:rsidRDefault="00FD4FD9"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16F263AB" w14:textId="77777777" w:rsidR="00FD4FD9" w:rsidRPr="00D843E8" w:rsidRDefault="00FD4FD9"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6BE659A8" w14:textId="77777777" w:rsidR="00FD4FD9" w:rsidRPr="00D843E8" w:rsidRDefault="00FD4FD9"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7F0A6741" w14:textId="77777777" w:rsidR="00FD4FD9" w:rsidRPr="00D843E8" w:rsidRDefault="00FD4FD9"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4D28381A" w14:textId="77777777" w:rsidR="00FD4FD9" w:rsidRPr="00FE5884" w:rsidRDefault="00FD4FD9" w:rsidP="00293C8C">
            <w:pPr>
              <w:jc w:val="center"/>
              <w:rPr>
                <w:snapToGrid w:val="0"/>
                <w:sz w:val="18"/>
                <w:szCs w:val="18"/>
              </w:rPr>
            </w:pPr>
            <w:r w:rsidRPr="00D843E8">
              <w:rPr>
                <w:snapToGrid w:val="0"/>
                <w:sz w:val="18"/>
                <w:szCs w:val="18"/>
              </w:rPr>
              <w:t>Yes</w:t>
            </w:r>
          </w:p>
        </w:tc>
      </w:tr>
    </w:tbl>
    <w:p w14:paraId="798D2789" w14:textId="77777777" w:rsidR="00FD4FD9" w:rsidRPr="0065274B" w:rsidRDefault="00FD4FD9" w:rsidP="00FD4FD9">
      <w:pPr>
        <w:rPr>
          <w:snapToGrid w:val="0"/>
          <w:sz w:val="18"/>
          <w:szCs w:val="18"/>
        </w:rPr>
      </w:pPr>
    </w:p>
    <w:p w14:paraId="3732A2F0" w14:textId="77777777" w:rsidR="00FD4FD9" w:rsidRPr="002C5587" w:rsidRDefault="00FD4FD9" w:rsidP="00FD4FD9">
      <w:pPr>
        <w:spacing w:after="240"/>
        <w:rPr>
          <w:rFonts w:eastAsia="Calibri"/>
          <w:snapToGrid w:val="0"/>
          <w:sz w:val="24"/>
          <w:szCs w:val="24"/>
        </w:rPr>
      </w:pPr>
      <w:r w:rsidRPr="002C5587">
        <w:rPr>
          <w:snapToGrid w:val="0"/>
          <w:sz w:val="24"/>
          <w:szCs w:val="24"/>
        </w:rPr>
        <w:t>(S-92) T</w:t>
      </w:r>
      <w:r w:rsidRPr="002C5587">
        <w:rPr>
          <w:rFonts w:eastAsia="Calibri"/>
          <w:snapToGrid w:val="0"/>
          <w:sz w:val="24"/>
          <w:szCs w:val="24"/>
        </w:rPr>
        <w:t xml:space="preserve">he DLA Aviation technical oversight office (TOO) is authorized to maintain and disseminate all information regarding exemptions/waivers from CSI policies and clauses. </w:t>
      </w:r>
      <w:r w:rsidRPr="002C5587">
        <w:rPr>
          <w:sz w:val="24"/>
          <w:szCs w:val="24"/>
        </w:rPr>
        <w:t>Part 10 was deleted IAW PROCLTR 15-13.</w:t>
      </w:r>
      <w:r w:rsidRPr="002C5587">
        <w:rPr>
          <w:rFonts w:eastAsia="Calibri"/>
          <w:snapToGrid w:val="0"/>
          <w:sz w:val="24"/>
          <w:szCs w:val="24"/>
        </w:rPr>
        <w:t>The TOO will maintain this information and provide electronic access on their website.</w:t>
      </w:r>
    </w:p>
    <w:p w14:paraId="2CA1A7E2" w14:textId="77777777" w:rsidR="00FD4FD9" w:rsidRPr="002C5587" w:rsidRDefault="00FD4FD9" w:rsidP="00FD4FD9">
      <w:pPr>
        <w:pStyle w:val="Heading2"/>
      </w:pPr>
      <w:r w:rsidRPr="002C5587">
        <w:t>SUBPART 9.3 – FIRST ARTICLE TESTING AND APPROVAL</w:t>
      </w:r>
    </w:p>
    <w:p w14:paraId="50B242A5" w14:textId="77777777" w:rsidR="00FD4FD9" w:rsidRPr="002C5587" w:rsidRDefault="00FD4FD9" w:rsidP="00FD4FD9">
      <w:pPr>
        <w:spacing w:after="240"/>
        <w:jc w:val="center"/>
        <w:rPr>
          <w:i/>
          <w:sz w:val="24"/>
          <w:szCs w:val="24"/>
        </w:rPr>
      </w:pPr>
      <w:r w:rsidRPr="002C5587">
        <w:rPr>
          <w:i/>
          <w:sz w:val="24"/>
          <w:szCs w:val="24"/>
        </w:rPr>
        <w:t>(Revised June 10, 2020 through PROCLTR 2020-09)</w:t>
      </w:r>
    </w:p>
    <w:p w14:paraId="61B3A0F6" w14:textId="77777777" w:rsidR="00FD4FD9" w:rsidRPr="002C5587" w:rsidRDefault="00FD4FD9" w:rsidP="00FD4FD9">
      <w:pPr>
        <w:pStyle w:val="Heading3"/>
        <w:rPr>
          <w:rFonts w:eastAsiaTheme="minorHAnsi"/>
          <w:sz w:val="24"/>
          <w:szCs w:val="24"/>
        </w:rPr>
      </w:pPr>
      <w:bookmarkStart w:id="17" w:name="P9_302"/>
      <w:r w:rsidRPr="002C5587">
        <w:rPr>
          <w:rFonts w:eastAsiaTheme="minorHAnsi"/>
          <w:sz w:val="24"/>
          <w:szCs w:val="24"/>
        </w:rPr>
        <w:t>9.302</w:t>
      </w:r>
      <w:bookmarkEnd w:id="17"/>
      <w:r w:rsidRPr="002C5587">
        <w:rPr>
          <w:rFonts w:eastAsiaTheme="minorHAnsi"/>
          <w:sz w:val="24"/>
          <w:szCs w:val="24"/>
        </w:rPr>
        <w:t xml:space="preserve"> General.</w:t>
      </w:r>
    </w:p>
    <w:p w14:paraId="4332E239" w14:textId="77777777" w:rsidR="00FD4FD9" w:rsidRPr="002C5587" w:rsidRDefault="00FD4FD9" w:rsidP="00FD4FD9">
      <w:pPr>
        <w:spacing w:after="240"/>
        <w:rPr>
          <w:rFonts w:eastAsiaTheme="minorHAnsi"/>
          <w:sz w:val="24"/>
          <w:szCs w:val="24"/>
        </w:rPr>
      </w:pPr>
      <w:r w:rsidRPr="002C5587">
        <w:rPr>
          <w:rFonts w:eastAsiaTheme="minorHAnsi"/>
          <w:sz w:val="24"/>
          <w:szCs w:val="24"/>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w:p w14:paraId="121D6AEB" w14:textId="77777777" w:rsidR="00FD4FD9" w:rsidRPr="002C5587" w:rsidRDefault="00FD4FD9" w:rsidP="00FD4FD9">
      <w:pPr>
        <w:pStyle w:val="Heading3"/>
        <w:rPr>
          <w:sz w:val="24"/>
          <w:szCs w:val="24"/>
        </w:rPr>
      </w:pPr>
      <w:bookmarkStart w:id="18" w:name="P9_304"/>
      <w:r w:rsidRPr="002C5587">
        <w:rPr>
          <w:sz w:val="24"/>
          <w:szCs w:val="24"/>
        </w:rPr>
        <w:t>9.304</w:t>
      </w:r>
      <w:bookmarkEnd w:id="18"/>
      <w:r w:rsidRPr="002C5587">
        <w:rPr>
          <w:sz w:val="24"/>
          <w:szCs w:val="24"/>
        </w:rPr>
        <w:t xml:space="preserve"> Exceptions.</w:t>
      </w:r>
    </w:p>
    <w:p w14:paraId="455F314B" w14:textId="77777777" w:rsidR="003D2DFF" w:rsidRPr="002C5587" w:rsidRDefault="00FD4FD9" w:rsidP="00FD4FD9">
      <w:pPr>
        <w:rPr>
          <w:sz w:val="24"/>
          <w:szCs w:val="24"/>
        </w:rPr>
      </w:pPr>
      <w:r w:rsidRPr="002C5587">
        <w:rPr>
          <w:sz w:val="24"/>
          <w:szCs w:val="24"/>
        </w:rPr>
        <w:t>FAT will not be applied for products identified to the following programs or assigned Acquisition Method Suffix Codes (AMSC):</w:t>
      </w:r>
    </w:p>
    <w:p w14:paraId="28280AA6" w14:textId="2EF154DC" w:rsidR="003D2DFF" w:rsidRPr="002C5587" w:rsidRDefault="003D2DFF" w:rsidP="003D2DFF">
      <w:pPr>
        <w:pStyle w:val="List1"/>
      </w:pPr>
      <w:r w:rsidRPr="002C5587">
        <w:rPr>
          <w:szCs w:val="24"/>
        </w:rPr>
        <w:t>(a)</w:t>
      </w:r>
      <w:r w:rsidR="00FD4FD9" w:rsidRPr="002C5587">
        <w:rPr>
          <w:szCs w:val="24"/>
        </w:rPr>
        <w:t xml:space="preserve"> Reverse Engineering projects.</w:t>
      </w:r>
    </w:p>
    <w:p w14:paraId="58F08596" w14:textId="471FC32D" w:rsidR="003D2DFF" w:rsidRPr="002C5587" w:rsidRDefault="003D2DFF" w:rsidP="003D2DFF">
      <w:pPr>
        <w:pStyle w:val="List1"/>
      </w:pPr>
      <w:r w:rsidRPr="002C5587">
        <w:rPr>
          <w:szCs w:val="24"/>
        </w:rPr>
        <w:t>(b)</w:t>
      </w:r>
      <w:r w:rsidR="00FD4FD9" w:rsidRPr="002C5587">
        <w:rPr>
          <w:szCs w:val="24"/>
        </w:rPr>
        <w:t xml:space="preserve"> Qualification with an AMSC Code T.</w:t>
      </w:r>
    </w:p>
    <w:p w14:paraId="19E86F29" w14:textId="55B4DEF2" w:rsidR="003D2DFF" w:rsidRPr="002C5587" w:rsidRDefault="003D2DFF" w:rsidP="003D2DFF">
      <w:pPr>
        <w:pStyle w:val="List1"/>
      </w:pPr>
      <w:r w:rsidRPr="002C5587">
        <w:rPr>
          <w:szCs w:val="24"/>
        </w:rPr>
        <w:t>(c)</w:t>
      </w:r>
      <w:r w:rsidR="00FD4FD9" w:rsidRPr="002C5587">
        <w:rPr>
          <w:szCs w:val="24"/>
        </w:rPr>
        <w:t xml:space="preserve"> Commercially available AMSC Code Z.</w:t>
      </w:r>
    </w:p>
    <w:p w14:paraId="42187320" w14:textId="513125D1" w:rsidR="00FD4FD9" w:rsidRPr="002C5587" w:rsidRDefault="003D2DFF" w:rsidP="003D2DFF">
      <w:pPr>
        <w:pStyle w:val="List1"/>
      </w:pPr>
      <w:r w:rsidRPr="002C5587">
        <w:rPr>
          <w:szCs w:val="24"/>
        </w:rPr>
        <w:t>(d)</w:t>
      </w:r>
      <w:r w:rsidR="00FD4FD9" w:rsidRPr="002C5587">
        <w:rPr>
          <w:szCs w:val="24"/>
        </w:rPr>
        <w:t xml:space="preserve"> Lack technical data AMSC Codes D, H, and P.</w:t>
      </w:r>
    </w:p>
    <w:p w14:paraId="3F057B73" w14:textId="77777777" w:rsidR="00FD4FD9" w:rsidRPr="002C5587" w:rsidRDefault="00FD4FD9" w:rsidP="00FD4FD9">
      <w:pPr>
        <w:pStyle w:val="Heading3"/>
        <w:rPr>
          <w:sz w:val="24"/>
          <w:szCs w:val="24"/>
        </w:rPr>
      </w:pPr>
      <w:r w:rsidRPr="002C5587">
        <w:rPr>
          <w:sz w:val="24"/>
          <w:szCs w:val="24"/>
        </w:rPr>
        <w:t>9.306 Solicitation requirements.</w:t>
      </w:r>
    </w:p>
    <w:p w14:paraId="505DC909" w14:textId="77777777" w:rsidR="00FD4FD9" w:rsidRPr="002C5587" w:rsidRDefault="00FD4FD9" w:rsidP="00FD4FD9">
      <w:pPr>
        <w:tabs>
          <w:tab w:val="left" w:pos="810"/>
        </w:tabs>
        <w:spacing w:before="240"/>
        <w:rPr>
          <w:vanish/>
          <w:sz w:val="24"/>
          <w:szCs w:val="24"/>
        </w:rPr>
      </w:pPr>
      <w:r w:rsidRPr="002C5587">
        <w:rPr>
          <w:vanish/>
          <w:sz w:val="24"/>
          <w:szCs w:val="24"/>
        </w:rPr>
        <w:t>(S-90) The contracting officer shall include procurement note E08 in solicitations and awards when first article testing (FAT) appliesd The contracting officer shall also include shipping and packaging instructionsin awards.For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awards,the contracting officer shall complete the fill-ins with information from the solicitation; or as otherwise negotiated with the offeror.</w:t>
      </w:r>
    </w:p>
    <w:p w14:paraId="38F64B71" w14:textId="77777777" w:rsidR="00FD4FD9" w:rsidRPr="002C5587" w:rsidRDefault="00FD4FD9" w:rsidP="00FD4FD9">
      <w:pPr>
        <w:tabs>
          <w:tab w:val="left" w:pos="810"/>
        </w:tabs>
        <w:rPr>
          <w:vanish/>
          <w:sz w:val="24"/>
          <w:szCs w:val="24"/>
        </w:rPr>
      </w:pPr>
      <w:r w:rsidRPr="002C5587">
        <w:rPr>
          <w:vanish/>
          <w:sz w:val="24"/>
          <w:szCs w:val="24"/>
        </w:rPr>
        <w:t>(S-91) For all contract line items for FAT in awards, the contracting officer shall designate inspection at source and acceptance at destination. The contracting officer shall ensure the solicitation International Commerce Terminology Terms (Incoterms) match the production line item Incoterms,or DIBBS will not post the solicitation. Prior to award, the contracting officer shall confirm that FAT still applies; and, if it does, change the FAT line items Incoterm to “F” in EBS, for inspection at source, acceptance at destination, FOB destination.</w:t>
      </w:r>
    </w:p>
    <w:p w14:paraId="5BB8FA7A" w14:textId="77777777" w:rsidR="00FD4FD9" w:rsidRPr="002C5587" w:rsidRDefault="00FD4FD9" w:rsidP="00FD4FD9">
      <w:pPr>
        <w:rPr>
          <w:sz w:val="24"/>
          <w:szCs w:val="24"/>
        </w:rPr>
      </w:pPr>
      <w:r w:rsidRPr="002C5587">
        <w:rPr>
          <w:sz w:val="24"/>
          <w:szCs w:val="24"/>
        </w:rPr>
        <w:t>*****</w:t>
      </w:r>
    </w:p>
    <w:p w14:paraId="626DFEA6"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E08 First Article Testing Requirements (MAY 2020)</w:t>
      </w:r>
    </w:p>
    <w:p w14:paraId="30CF0876"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 If there is not a separate contract line item number (CLIN) for FAT, the offeror shall include all costs and risk associated with completion of the FAT requirement in the production CLIN price.</w:t>
      </w:r>
    </w:p>
    <w:p w14:paraId="11846EC3"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(2) If there is a separate FAT CLIN, the offeror shall include all costs and risk associated with completion of the FAT requirement in the FAT CLIN price. The unit of issue for the FAT CLIN, EACH, is equal to one First Article Test (1EA=1FAT). To receive payment for any costs associated with FAT, the offeror shall propose costs associated with FAT on a separate CLIN.</w:t>
      </w:r>
      <w:r>
        <w:rPr>
          <w:color w:val="000000"/>
          <w:sz w:val="24"/>
          <w:szCs w:val="24"/>
        </w:rPr>
        <w:t xml:space="preserve"> </w:t>
      </w:r>
      <w:r w:rsidRPr="002C5587">
        <w:rPr>
          <w:color w:val="000000"/>
          <w:sz w:val="24"/>
          <w:szCs w:val="24"/>
        </w:rPr>
        <w:t>The offeror shall base the production CLIN price solely on all costs associated with completion of the production units and shall exclude all FAT-related costs.</w:t>
      </w:r>
    </w:p>
    <w:p w14:paraId="2099E4CA"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(3) The contracting officer will use the total award price in selecting the best value offer from among all eligible offerors. However, for an offeror to be eligible for award, the contracting officer must determine that the FAT CLIN price (unless FAT is waived) and the production CLIN price are fair and reasonable; and, if set-aside under FAR Part 19, a fair market price. The offeror shall not propose a FAT CLIN price that is materially unbalanced in relation to the production CLIN price. In the event an offeror receives a waiver of the FAT requirement, the contracting officer will deduct the FAT CLIN price for the waived source in determining the total award price.</w:t>
      </w:r>
    </w:p>
    <w:p w14:paraId="24BE62E4"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(4)(a) Notwithstanding the conditions for waiving first article, the contracting officer may order an additional first article sample, or portion thereof, in writing if there is a—</w:t>
      </w:r>
    </w:p>
    <w:p w14:paraId="63F54B09" w14:textId="77777777" w:rsidR="003D2DFF" w:rsidRPr="002C5587" w:rsidRDefault="00FD4FD9" w:rsidP="003D2DFF">
      <w:pPr>
        <w:pStyle w:val="List3"/>
      </w:pPr>
      <w:r w:rsidRPr="002C5587">
        <w:rPr>
          <w:color w:val="000000"/>
          <w:sz w:val="24"/>
          <w:szCs w:val="24"/>
        </w:rPr>
        <w:t>(i) Major change to the technical data;</w:t>
      </w:r>
    </w:p>
    <w:p w14:paraId="40BE0209" w14:textId="77777777" w:rsidR="003D2DFF" w:rsidRPr="002C5587" w:rsidRDefault="00FD4FD9" w:rsidP="003D2DFF">
      <w:pPr>
        <w:pStyle w:val="List3"/>
      </w:pPr>
      <w:r w:rsidRPr="002C5587">
        <w:rPr>
          <w:color w:val="000000"/>
          <w:sz w:val="24"/>
          <w:szCs w:val="24"/>
        </w:rPr>
        <w:t>(ii) Lapse in production for a period in excess of 90 days; or</w:t>
      </w:r>
    </w:p>
    <w:p w14:paraId="7DDC8AE3" w14:textId="77777777" w:rsidR="003D2DFF" w:rsidRPr="002C5587" w:rsidRDefault="00FD4FD9" w:rsidP="003D2DFF">
      <w:pPr>
        <w:pStyle w:val="List3"/>
      </w:pPr>
      <w:r w:rsidRPr="002C5587">
        <w:rPr>
          <w:color w:val="000000"/>
          <w:sz w:val="24"/>
          <w:szCs w:val="24"/>
        </w:rPr>
        <w:t>(iii) Change in the place of performance (manufacturing facility), manufacturing process, material used, drawing, specification or source of supply.</w:t>
      </w:r>
    </w:p>
    <w:p w14:paraId="474295E8" w14:textId="10C92CBD" w:rsidR="00FD4FD9" w:rsidRPr="002C5587" w:rsidRDefault="00FD4FD9" w:rsidP="00FD4FD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When conditions in paragraphs (4)(a)(i), (ii), or (iii) occur, the contractor shall notify the contracting officer; who will determine whether to order an additional first article sample or portion thereof and provide instructions concerning the submission, inspection, and notification of results. The contractor shall bear the costs of the additional first article testing resulting from any of the causes in paragraphs (4)(a)(i)-(iii) instituted by the contractor and not due to changes directed by the Government.</w:t>
      </w:r>
    </w:p>
    <w:p w14:paraId="3B8F80BC"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(5) Waivers. The offeror may submit a request for FAT waiver to the contracting officer, who may waive the FAT requirement when all of the following criteria apply:</w:t>
      </w:r>
    </w:p>
    <w:p w14:paraId="2F0265C4" w14:textId="77777777" w:rsidR="003D2DFF" w:rsidRPr="002C5587" w:rsidRDefault="00FD4FD9" w:rsidP="00FD4FD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The offeror requesting waiver has manufactured and delivered the item or a similar item within the last five (5) years, or within the last three (3) years for critical safety items. The offeror shall provide the following information and be prepared to provide documentary evidence upon the contracting officer’s request:</w:t>
      </w:r>
    </w:p>
    <w:p w14:paraId="789BECEF" w14:textId="77777777" w:rsidR="003D2DFF" w:rsidRPr="002C5587" w:rsidRDefault="00FD4FD9" w:rsidP="003D2DFF">
      <w:pPr>
        <w:pStyle w:val="List3"/>
      </w:pPr>
      <w:r w:rsidRPr="002C5587">
        <w:rPr>
          <w:color w:val="000000"/>
          <w:sz w:val="24"/>
          <w:szCs w:val="24"/>
        </w:rPr>
        <w:t>(i) Contract number(s), date(s), and issuing Government agency or agencies.</w:t>
      </w:r>
    </w:p>
    <w:p w14:paraId="4333DAE4" w14:textId="77777777" w:rsidR="003D2DFF" w:rsidRPr="002C5587" w:rsidRDefault="00FD4FD9" w:rsidP="003D2DFF">
      <w:pPr>
        <w:pStyle w:val="List3"/>
      </w:pPr>
      <w:r w:rsidRPr="002C5587">
        <w:rPr>
          <w:color w:val="000000"/>
          <w:sz w:val="24"/>
          <w:szCs w:val="24"/>
        </w:rPr>
        <w:t>(ii) Description of item previously furnished, identified by part number, type, model number and/or other identifying information. If the item previously furnished is similar but not identical to the item being acquired under the current buy, the offeror shall explain why manufacture of the item previously furnished is sufficient to demonstrate its ability to manufacture the item being acquired under the current buy without need for a first article test.</w:t>
      </w:r>
    </w:p>
    <w:p w14:paraId="1F63713C" w14:textId="77777777" w:rsidR="003D2DFF" w:rsidRPr="002C5587" w:rsidRDefault="00FD4FD9" w:rsidP="003D2DFF">
      <w:pPr>
        <w:pStyle w:val="List3"/>
      </w:pPr>
      <w:r w:rsidRPr="002C5587">
        <w:rPr>
          <w:color w:val="000000"/>
          <w:sz w:val="24"/>
          <w:szCs w:val="24"/>
        </w:rPr>
        <w:t>(iii) Engineering control document/change number of item previously furnished.</w:t>
      </w:r>
    </w:p>
    <w:p w14:paraId="55538F6F" w14:textId="77777777" w:rsidR="003D2DFF" w:rsidRPr="002C5587" w:rsidRDefault="00FD4FD9" w:rsidP="00FD4FD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There have been no changes to manufacturing processes, tooling, or place of performance.</w:t>
      </w:r>
    </w:p>
    <w:p w14:paraId="4DAB672C" w14:textId="77777777" w:rsidR="003D2DFF" w:rsidRPr="002C5587" w:rsidRDefault="00FD4FD9" w:rsidP="00FD4FD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(c) There have been no changes to manufacturing data (e.g., drawing revisions that change materials, dimensions, processes, inspection or testing requirements; or subcontractors used to manufacture the items successfully in the past).</w:t>
      </w:r>
    </w:p>
    <w:p w14:paraId="4F4D7F06" w14:textId="43A1CF90"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(d) The offeror shall supply an item of the same design and manufactured by the same method at the same facilities as the item or similar item previously furnished and accepted under subparagraph (5)(a).</w:t>
      </w:r>
    </w:p>
    <w:p w14:paraId="741615E7"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(6) Contractor-Performed FAT.</w:t>
      </w:r>
    </w:p>
    <w:p w14:paraId="12FAD4B2" w14:textId="77777777" w:rsidR="003D2DFF" w:rsidRPr="002C5587" w:rsidRDefault="00FD4FD9" w:rsidP="00FD4FD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The contractor shall test the quantities as outlined in paragraph (a) of FAR clause 52.209- 3 as specified in the contract. The contractor shall submit reports in accordance with paragraph (b) of FAR clause 52.209-3, as supplemented in this procurement note.</w:t>
      </w:r>
    </w:p>
    <w:p w14:paraId="2352196F" w14:textId="77777777" w:rsidR="003D2DFF" w:rsidRPr="002C5587" w:rsidRDefault="00FD4FD9" w:rsidP="00FD4FD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For test report preparation and delivery of contractor FAT, the contractor shall—</w:t>
      </w:r>
    </w:p>
    <w:p w14:paraId="35C6712E" w14:textId="77777777" w:rsidR="003D2DFF" w:rsidRPr="002C5587" w:rsidRDefault="00FD4FD9" w:rsidP="003D2DFF">
      <w:pPr>
        <w:pStyle w:val="List3"/>
      </w:pPr>
      <w:r w:rsidRPr="002C5587">
        <w:rPr>
          <w:color w:val="000000"/>
          <w:sz w:val="24"/>
          <w:szCs w:val="24"/>
        </w:rPr>
        <w:t>(i) Use the data item description DI-NDTI-80809B report format.</w:t>
      </w:r>
    </w:p>
    <w:p w14:paraId="4A40DB85" w14:textId="77777777" w:rsidR="003D2DFF" w:rsidRPr="002C5587" w:rsidRDefault="00FD4FD9" w:rsidP="003D2DFF">
      <w:pPr>
        <w:pStyle w:val="List3"/>
      </w:pPr>
      <w:r w:rsidRPr="002C5587">
        <w:rPr>
          <w:color w:val="000000"/>
          <w:sz w:val="24"/>
          <w:szCs w:val="24"/>
        </w:rPr>
        <w:t>(ii)] Mark the test report with the following: “First article test report – Contract number: [</w:t>
      </w:r>
      <w:r w:rsidRPr="002C5587">
        <w:rPr>
          <w:i/>
          <w:iCs/>
          <w:color w:val="000000"/>
          <w:sz w:val="24"/>
          <w:szCs w:val="24"/>
        </w:rPr>
        <w:t>insert contract number</w:t>
      </w:r>
      <w:r w:rsidRPr="002C5587">
        <w:rPr>
          <w:color w:val="000000"/>
          <w:sz w:val="24"/>
          <w:szCs w:val="24"/>
        </w:rPr>
        <w:t>] and lot/item number: [</w:t>
      </w:r>
      <w:r w:rsidRPr="002C5587">
        <w:rPr>
          <w:i/>
          <w:iCs/>
          <w:color w:val="000000"/>
          <w:sz w:val="24"/>
          <w:szCs w:val="24"/>
        </w:rPr>
        <w:t>insert lot/item number</w:t>
      </w:r>
      <w:r w:rsidRPr="002C5587">
        <w:rPr>
          <w:color w:val="000000"/>
          <w:sz w:val="24"/>
          <w:szCs w:val="24"/>
        </w:rPr>
        <w:t>].</w:t>
      </w:r>
    </w:p>
    <w:p w14:paraId="4FA42703" w14:textId="77777777" w:rsidR="003D2DFF" w:rsidRPr="002C5587" w:rsidRDefault="00FD4FD9" w:rsidP="003D2DFF">
      <w:pPr>
        <w:pStyle w:val="List3"/>
      </w:pPr>
      <w:r w:rsidRPr="002C5587">
        <w:rPr>
          <w:color w:val="000000"/>
          <w:sz w:val="24"/>
          <w:szCs w:val="24"/>
        </w:rPr>
        <w:t>(iii) Sign the FAT Report, accompanied by the system of record receiving report (i.e., WAWF or] DD Form 250) and contractor confirmation that the same process and facilities used to manufacture the first article units will be used to manufacture the production units, to the contracting officer at the applicable address shown below:</w:t>
      </w:r>
    </w:p>
    <w:p w14:paraId="0A8C6C91" w14:textId="77777777" w:rsidR="003D2DFF" w:rsidRPr="002C5587" w:rsidRDefault="00FD4FD9" w:rsidP="00FD4FD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For awards issued by DLA Aviation; or DLA Troop Support Clothing and Textile (C&amp;T), Construction and Equipment, Medical Materiel, or Subsistence, submit the report to the procuring activity in Block 6 of the DD Form 1155, Block 7 of Standard Form (SF) 33, Block 5 of SF 26, or Block 9 of SF 1449 award.</w:t>
      </w:r>
    </w:p>
    <w:p w14:paraId="045ECD09" w14:textId="77777777" w:rsidR="003D2DFF" w:rsidRPr="002C5587" w:rsidRDefault="00FD4FD9" w:rsidP="00FD4FD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(B) For awards issued by DLA Land (SPE7L), submit the report to the following address: DLA Land – FLSEB, ATTN: FAT Monitor, P. O. Box 3990, Columbus, OH 43218-3990, or email to: </w:t>
      </w:r>
      <w:r w:rsidRPr="002C5587">
        <w:rPr>
          <w:color w:val="0000FF"/>
          <w:sz w:val="24"/>
          <w:szCs w:val="24"/>
        </w:rPr>
        <w:t>Land.FAT.Monitor@dla.mil</w:t>
      </w:r>
      <w:r w:rsidRPr="002C5587">
        <w:rPr>
          <w:color w:val="000000"/>
          <w:sz w:val="24"/>
          <w:szCs w:val="24"/>
        </w:rPr>
        <w:t>.</w:t>
      </w:r>
    </w:p>
    <w:p w14:paraId="6C72D6DC" w14:textId="77777777" w:rsidR="003D2DFF" w:rsidRPr="002C5587" w:rsidRDefault="00FD4FD9" w:rsidP="00FD4FD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(C) For awards issued by DLA Maritime (SPE7M), submit the report to the following address: DLA Maritime – FMSE, ATTN: FAT Monitor, P. O. Box 3990, Columbus, OH 43218-3990, or email to: </w:t>
      </w:r>
      <w:r w:rsidRPr="002C5587">
        <w:rPr>
          <w:color w:val="0000FF"/>
          <w:sz w:val="24"/>
          <w:szCs w:val="24"/>
        </w:rPr>
        <w:t>maritime.fat.monitor@dla.mil</w:t>
      </w:r>
      <w:r w:rsidRPr="002C5587">
        <w:rPr>
          <w:color w:val="000000"/>
          <w:sz w:val="24"/>
          <w:szCs w:val="24"/>
        </w:rPr>
        <w:t>.</w:t>
      </w:r>
    </w:p>
    <w:p w14:paraId="1D65E824" w14:textId="0CA9B0BC" w:rsidR="00FD4FD9" w:rsidRPr="002C5587" w:rsidRDefault="00FD4FD9" w:rsidP="00FD4FD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(D) For awards issued by DLA Troop Support Industrial Hardware, submit the report to the following address: DLA Troop Support, Attention: First Article Testing Monitor, Building 3, 700 Robbins Avenue, Philadelphia, Pennsylvania 19111. Preferred electronic submissions: Hardware FAT Monitor at </w:t>
      </w:r>
      <w:r w:rsidRPr="002C5587">
        <w:rPr>
          <w:color w:val="0000FF"/>
          <w:sz w:val="24"/>
          <w:szCs w:val="24"/>
        </w:rPr>
        <w:t>DLAHardwareFATMonitor@dla.mil</w:t>
      </w:r>
      <w:r w:rsidRPr="002C5587">
        <w:rPr>
          <w:color w:val="000000"/>
          <w:sz w:val="24"/>
          <w:szCs w:val="24"/>
        </w:rPr>
        <w:t>.</w:t>
      </w:r>
    </w:p>
    <w:p w14:paraId="4BD716BC"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(7) The contractor shall—</w:t>
      </w:r>
    </w:p>
    <w:p w14:paraId="3C470024" w14:textId="77777777" w:rsidR="003D2DFF" w:rsidRPr="002C5587" w:rsidRDefault="00FD4FD9" w:rsidP="00FD4FD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Provide and maintain an inspection system acceptable to the Government in accordance with FAR Clause 52.246-2 or 52.246-3;</w:t>
      </w:r>
    </w:p>
    <w:p w14:paraId="6DAADDAA" w14:textId="77777777" w:rsidR="003D2DFF" w:rsidRPr="002C5587" w:rsidRDefault="00FD4FD9" w:rsidP="00FD4FD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Maintain and make available all records evidencing those details at the Government’s request.</w:t>
      </w:r>
    </w:p>
    <w:p w14:paraId="1ED16111" w14:textId="4F06B21A" w:rsidR="00FD4FD9" w:rsidRPr="002C5587" w:rsidRDefault="00FD4FD9" w:rsidP="00FD4FD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(c) At least fourteen (14) calendar days (or as otherwise specified in the contract) prior to shipment to the Government, provide written notice to the contracting officer and to the cognizant DCMA Functional Specialist when full administration or Quality Support administration is delegated to DCMA.</w:t>
      </w:r>
    </w:p>
    <w:p w14:paraId="625FFB89"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(8) Government-performed FAT. The contractor shall—</w:t>
      </w:r>
    </w:p>
    <w:p w14:paraId="0ADA3672" w14:textId="77777777" w:rsidR="003D2DFF" w:rsidRPr="002C5587" w:rsidRDefault="00FD4FD9" w:rsidP="00FD4FD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For delivery of separately priced Government first article samples for Government performed FAT ship the units and system of record receiving report (i.e., WAWF or DD Form 250) to the test facility specified in paragraph (a) of FAR clause 52.209-4.</w:t>
      </w:r>
    </w:p>
    <w:p w14:paraId="29B1A1D3"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For delivery of Government first article samples that are not separately priced, ship the units with a commercial shipping document to the test facility.</w:t>
      </w:r>
    </w:p>
    <w:p w14:paraId="670B2B84"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(c) Prepare the shipping container(s) by marking the external packages in bold letters, “First Article Exhibits – Do Not Post to Stock," adjacent to the MIL-STD-129 (latest revision) identification markings.</w:t>
      </w:r>
    </w:p>
    <w:p w14:paraId="5302C9F3"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(d) Use a hard copy of the system of record receiving report (i.e., WAWF DD Form 250), or commercial shipping document as a packing list, in accordance with DFARS Appendix F.</w:t>
      </w:r>
    </w:p>
    <w:p w14:paraId="27AA6241"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(e) Mark the exterior of the shipping container in accordance with MIL-STD-129 (latest revision), paragraph 5.11.</w:t>
      </w:r>
    </w:p>
    <w:p w14:paraId="1ABAD0EB"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(f) In the interior package, include hard copies of the contract, test reports, material certifications/process operation sheets, drawings used to manufacture the units, and a pre-paid return label or shipping account for payment.</w:t>
      </w:r>
    </w:p>
    <w:p w14:paraId="6276A2B3"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(g) Send units by traceable means (e.g., certified or registered mail, United Parcel Service, Federal Express).</w:t>
      </w:r>
    </w:p>
    <w:p w14:paraId="7F6EA6F7"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(h) Send an email with subject titled “Notification of Test Exhibits [</w:t>
      </w:r>
      <w:r w:rsidRPr="002C5587">
        <w:rPr>
          <w:i/>
          <w:iCs/>
          <w:color w:val="000000"/>
          <w:sz w:val="24"/>
          <w:szCs w:val="24"/>
        </w:rPr>
        <w:t>insert Government Lab DODAAC</w:t>
      </w:r>
      <w:r w:rsidRPr="002C5587">
        <w:rPr>
          <w:color w:val="000000"/>
          <w:sz w:val="24"/>
          <w:szCs w:val="24"/>
        </w:rPr>
        <w:t>]” to the corresponding address in (i) or (ii) below and to the contracting officer specified in the contract. In the email, provide the shipment date, contract/purchase order number, National Stock Number, means of transportation, tracking number, and summary of container contents. Attach a copy of the system of record receiving report (i.e., WAWF or DD Form 250) documenting the Government has performed the contract quality assurance within the system or record.</w:t>
      </w:r>
    </w:p>
    <w:p w14:paraId="0B0058AD" w14:textId="77777777" w:rsidR="003D2DFF" w:rsidRPr="002C5587" w:rsidRDefault="00FD4FD9" w:rsidP="003D2DFF">
      <w:pPr>
        <w:pStyle w:val="List3"/>
      </w:pPr>
      <w:r w:rsidRPr="002C5587">
        <w:rPr>
          <w:color w:val="000000"/>
          <w:sz w:val="24"/>
          <w:szCs w:val="24"/>
        </w:rPr>
        <w:t>(i) DLA Land &amp; Maritime – DSCCProdVerif@dla.mil</w:t>
      </w:r>
    </w:p>
    <w:p w14:paraId="043B20CC" w14:textId="27569926" w:rsidR="00FD4FD9" w:rsidRPr="002C5587" w:rsidRDefault="00FD4FD9" w:rsidP="003D2DFF">
      <w:pPr>
        <w:pStyle w:val="List3"/>
      </w:pPr>
      <w:r w:rsidRPr="002C5587">
        <w:rPr>
          <w:color w:val="000000"/>
          <w:sz w:val="24"/>
          <w:szCs w:val="24"/>
        </w:rPr>
        <w:t>(ii) DLA Aviation – DSCR.Test&amp;EvaluationOffice@dla.mil</w:t>
      </w:r>
    </w:p>
    <w:p w14:paraId="6B65D360"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(9) At its discretion, the Government may return FAT units to the contractor at no cost to the Government. The contractor shall submit the return address and pre-paid return label or shipping account for payment.</w:t>
      </w:r>
    </w:p>
    <w:p w14:paraId="3C6AFC97"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(10) If the Government disapproves or conditionally approves Government-performed FAT units, the Government will take action in accordance with FAR 52.209-4.</w:t>
      </w:r>
    </w:p>
    <w:p w14:paraId="6F690A4A" w14:textId="77777777" w:rsidR="00FD4FD9" w:rsidRPr="002C5587" w:rsidRDefault="00FD4FD9" w:rsidP="00FD4FD9">
      <w:pPr>
        <w:rPr>
          <w:color w:val="000000"/>
          <w:sz w:val="24"/>
          <w:szCs w:val="24"/>
        </w:rPr>
      </w:pPr>
      <w:r w:rsidRPr="002C5587">
        <w:rPr>
          <w:color w:val="000000"/>
          <w:sz w:val="24"/>
          <w:szCs w:val="24"/>
        </w:rPr>
        <w:t>*****</w:t>
      </w:r>
    </w:p>
    <w:p w14:paraId="2BBCA621"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(S-92) The contracting officer shall include procurement note E09 in solicitations and awards when contractor FAT applies; and procurement note E10 in solicitations and awards when Government FAT applies.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in the solicitation; or as otherwise negotiated with the offeror.</w:t>
      </w:r>
    </w:p>
    <w:p w14:paraId="1832CDD1"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(S-93) The contracting officer shall follow the instructions in paragraphs (S-93)(1)-(4) for completing the delivery schedule in E09.</w:t>
      </w:r>
    </w:p>
    <w:p w14:paraId="1D95C8EF" w14:textId="77777777" w:rsidR="003D2DFF" w:rsidRPr="002C5587" w:rsidRDefault="00FD4FD9" w:rsidP="003D2DFF">
      <w:pPr>
        <w:pStyle w:val="List2"/>
      </w:pPr>
      <w:r w:rsidRPr="002C5587">
        <w:rPr>
          <w:sz w:val="24"/>
          <w:szCs w:val="24"/>
        </w:rPr>
        <w:t>(1) Line (2)(a): For solicitations, enter the estimated number of days to deliver the FAT report. For awards, enter the negotiated number of days agreed upon with the contractor.</w:t>
      </w:r>
    </w:p>
    <w:p w14:paraId="62465574" w14:textId="77777777" w:rsidR="003D2DFF" w:rsidRPr="002C5587" w:rsidRDefault="00FD4FD9" w:rsidP="003D2DFF">
      <w:pPr>
        <w:pStyle w:val="List2"/>
      </w:pPr>
      <w:r w:rsidRPr="002C5587">
        <w:rPr>
          <w:sz w:val="24"/>
          <w:szCs w:val="24"/>
        </w:rPr>
        <w:t>(2) Line (2)(b): Enter the number of days for the Government to review the report and notify the contractor of the results.</w:t>
      </w:r>
    </w:p>
    <w:p w14:paraId="6C63D8A5" w14:textId="77777777" w:rsidR="003D2DFF" w:rsidRPr="002C5587" w:rsidRDefault="00FD4FD9" w:rsidP="003D2DFF">
      <w:pPr>
        <w:pStyle w:val="List2"/>
      </w:pPr>
      <w:r w:rsidRPr="002C5587">
        <w:rPr>
          <w:sz w:val="24"/>
          <w:szCs w:val="24"/>
        </w:rPr>
        <w:t>(3) Line (2)(c); For solicitations, enter the estimated number of days to deliver the final production quantity. For awards, enter the negotiated number of days to deliver the final production quantity.</w:t>
      </w:r>
    </w:p>
    <w:p w14:paraId="32B1D990" w14:textId="4D7B2149" w:rsidR="00FD4FD9" w:rsidRPr="002C5587" w:rsidRDefault="00FD4FD9" w:rsidP="003D2DFF">
      <w:pPr>
        <w:pStyle w:val="List2"/>
      </w:pPr>
      <w:r w:rsidRPr="002C5587">
        <w:rPr>
          <w:sz w:val="24"/>
          <w:szCs w:val="24"/>
        </w:rPr>
        <w:t>(4) Line (2)(d): Enter the sum of lines (2)(a) through (2)(c).</w:t>
      </w:r>
    </w:p>
    <w:p w14:paraId="6BF43A9B"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13794F96"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E09 Contractor First Article Test (FAT) Information (</w:t>
      </w:r>
      <w:r w:rsidRPr="002C5587">
        <w:rPr>
          <w:color w:val="000000"/>
          <w:sz w:val="24"/>
          <w:szCs w:val="24"/>
        </w:rPr>
        <w:t xml:space="preserve">MAY </w:t>
      </w:r>
      <w:r w:rsidRPr="002C5587">
        <w:rPr>
          <w:sz w:val="24"/>
          <w:szCs w:val="24"/>
        </w:rPr>
        <w:t>2020)</w:t>
      </w:r>
    </w:p>
    <w:p w14:paraId="2FEEE9F6"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14:paraId="67DD05EA"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CONTRACTOR FAT DELIVERY SCHEDULE</w:t>
      </w:r>
    </w:p>
    <w:p w14:paraId="7A7DC5D3" w14:textId="5309DB3E" w:rsidR="003D2DFF" w:rsidRPr="002C5587" w:rsidRDefault="003D2DFF" w:rsidP="003D2DFF">
      <w:pPr>
        <w:pStyle w:val="List1"/>
      </w:pPr>
      <w:r w:rsidRPr="002C5587">
        <w:rPr>
          <w:szCs w:val="24"/>
        </w:rPr>
        <w:t>(a)</w:t>
      </w:r>
      <w:r w:rsidR="00FD4FD9" w:rsidRPr="002C5587">
        <w:rPr>
          <w:szCs w:val="24"/>
        </w:rPr>
        <w:t xml:space="preserve"> _____ Days: To Deliver FAT Report to the Government</w:t>
      </w:r>
    </w:p>
    <w:p w14:paraId="69AE5E4B" w14:textId="3EF8357D" w:rsidR="003D2DFF" w:rsidRPr="002C5587" w:rsidRDefault="003D2DFF" w:rsidP="003D2DFF">
      <w:pPr>
        <w:pStyle w:val="List1"/>
      </w:pPr>
      <w:r w:rsidRPr="002C5587">
        <w:rPr>
          <w:szCs w:val="24"/>
        </w:rPr>
        <w:t>(b)</w:t>
      </w:r>
      <w:r w:rsidR="00FD4FD9" w:rsidRPr="002C5587">
        <w:rPr>
          <w:szCs w:val="24"/>
        </w:rPr>
        <w:t xml:space="preserve"> _____ Days: Government FAT Report Evaluation and Notification to Contractor</w:t>
      </w:r>
    </w:p>
    <w:p w14:paraId="669B5424" w14:textId="23DEAED5" w:rsidR="003D2DFF" w:rsidRPr="002C5587" w:rsidRDefault="003D2DFF" w:rsidP="003D2DFF">
      <w:pPr>
        <w:pStyle w:val="List1"/>
      </w:pPr>
      <w:r w:rsidRPr="002C5587">
        <w:rPr>
          <w:szCs w:val="24"/>
        </w:rPr>
        <w:t>(c)</w:t>
      </w:r>
      <w:r w:rsidR="00FD4FD9" w:rsidRPr="002C5587">
        <w:rPr>
          <w:szCs w:val="24"/>
        </w:rPr>
        <w:t xml:space="preserve"> _____ Days: To Deliver Final Production Quantity After Approval of FAT Report</w:t>
      </w:r>
    </w:p>
    <w:p w14:paraId="697E2142" w14:textId="5C478F6B" w:rsidR="00FD4FD9" w:rsidRPr="002C5587" w:rsidRDefault="003D2DFF" w:rsidP="003D2DFF">
      <w:pPr>
        <w:pStyle w:val="List1"/>
      </w:pPr>
      <w:r w:rsidRPr="002C5587">
        <w:rPr>
          <w:szCs w:val="24"/>
        </w:rPr>
        <w:t>(d)</w:t>
      </w:r>
      <w:r w:rsidR="00FD4FD9" w:rsidRPr="002C5587">
        <w:rPr>
          <w:szCs w:val="24"/>
        </w:rPr>
        <w:t xml:space="preserve"> _____Total Delivery Days (Sum of Paragraphs (2)(a) through (2)(c))</w:t>
      </w:r>
    </w:p>
    <w:p w14:paraId="26CEE334"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76C36E0B"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(S-94) The contracting officer shall follow the instructions in (S-94)(1)-(4) for completing the delivery schedule in E10.</w:t>
      </w:r>
    </w:p>
    <w:p w14:paraId="3E4A959A" w14:textId="77777777" w:rsidR="003D2DFF" w:rsidRPr="002C5587" w:rsidRDefault="00FD4FD9" w:rsidP="003D2DFF">
      <w:pPr>
        <w:pStyle w:val="List2"/>
      </w:pPr>
      <w:r w:rsidRPr="002C5587">
        <w:rPr>
          <w:sz w:val="24"/>
          <w:szCs w:val="24"/>
        </w:rPr>
        <w:t>(1) Line (2)(a): For solicitations, enter the estimated number of days to deliver the FAT units to the Government. For awards, enter the negotiated days agreed upon with the contractor.</w:t>
      </w:r>
    </w:p>
    <w:p w14:paraId="0878AD09" w14:textId="77777777" w:rsidR="003D2DFF" w:rsidRPr="002C5587" w:rsidRDefault="00FD4FD9" w:rsidP="003D2DFF">
      <w:pPr>
        <w:pStyle w:val="List2"/>
      </w:pPr>
      <w:r w:rsidRPr="002C5587">
        <w:rPr>
          <w:sz w:val="24"/>
          <w:szCs w:val="24"/>
        </w:rPr>
        <w:t>(2) Line (2)(b): Enter the number of days for the Government to evaluate the FAT units and notify the contractor of the results.</w:t>
      </w:r>
    </w:p>
    <w:p w14:paraId="4D29E748" w14:textId="77777777" w:rsidR="003D2DFF" w:rsidRPr="002C5587" w:rsidRDefault="00FD4FD9" w:rsidP="003D2DFF">
      <w:pPr>
        <w:pStyle w:val="List2"/>
      </w:pPr>
      <w:r w:rsidRPr="002C5587">
        <w:rPr>
          <w:sz w:val="24"/>
          <w:szCs w:val="24"/>
        </w:rPr>
        <w:t>(3) Line (2)(c): For solicitations, enter the estimated number of days to deliver the final production quantity. For awards, enter the negotiated number of days for delivery of the final production quantity.</w:t>
      </w:r>
    </w:p>
    <w:p w14:paraId="164D4311" w14:textId="5B9A8D1F" w:rsidR="00FD4FD9" w:rsidRPr="002C5587" w:rsidRDefault="00FD4FD9" w:rsidP="003D2DFF">
      <w:pPr>
        <w:pStyle w:val="List2"/>
      </w:pPr>
      <w:r w:rsidRPr="002C5587">
        <w:rPr>
          <w:sz w:val="24"/>
          <w:szCs w:val="24"/>
        </w:rPr>
        <w:t>(4) Line (2)(d): Enter the sum of lines (2)(a) through (2)(c).</w:t>
      </w:r>
    </w:p>
    <w:p w14:paraId="2D12A9E9"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400D151A"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E10 Government First Article Test (FAT) Information (</w:t>
      </w:r>
      <w:r w:rsidRPr="002C5587">
        <w:rPr>
          <w:color w:val="000000"/>
          <w:sz w:val="24"/>
          <w:szCs w:val="24"/>
        </w:rPr>
        <w:t>MAY</w:t>
      </w:r>
      <w:r w:rsidRPr="002C5587">
        <w:rPr>
          <w:sz w:val="24"/>
          <w:szCs w:val="24"/>
        </w:rPr>
        <w:t xml:space="preserve"> 2020)</w:t>
      </w:r>
    </w:p>
    <w:p w14:paraId="50EF6EE5"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14:paraId="0ACB126C"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GOVERNMENT FAT DELIVERY SCHEDULE</w:t>
      </w:r>
    </w:p>
    <w:p w14:paraId="02294A47" w14:textId="77777777" w:rsidR="003D2DFF" w:rsidRPr="002C5587" w:rsidRDefault="00FD4FD9" w:rsidP="00FD4FD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 ___ Days: To Deliver FAT Units to the Government</w:t>
      </w:r>
    </w:p>
    <w:p w14:paraId="73FE944E"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(b) ___ Days: Government FAT Evaluation and Notification to Contractor</w:t>
      </w:r>
    </w:p>
    <w:p w14:paraId="29AE79F4" w14:textId="77777777" w:rsidR="003D2DFF" w:rsidRPr="002C5587" w:rsidRDefault="00FD4FD9" w:rsidP="00FD4FD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(c) ___ Days: To Deliver Final Quantity After Approval of FAT</w:t>
      </w:r>
    </w:p>
    <w:p w14:paraId="3630AB58" w14:textId="25893FF0" w:rsidR="00FD4FD9" w:rsidRPr="002C5587" w:rsidRDefault="00FD4FD9" w:rsidP="00FD4FD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(d) ___ Total Delivery Days (Sum of Paragraphs (2)(a) through (2)(c))</w:t>
      </w:r>
    </w:p>
    <w:p w14:paraId="042A1D7F"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1015A66B" w14:textId="77777777" w:rsidR="003D2DFF" w:rsidRPr="002C5587" w:rsidRDefault="00FD4FD9" w:rsidP="00FD4FD9">
      <w:pPr>
        <w:rPr>
          <w:sz w:val="24"/>
          <w:szCs w:val="24"/>
        </w:rPr>
      </w:pPr>
      <w:r w:rsidRPr="002C5587">
        <w:rPr>
          <w:sz w:val="24"/>
          <w:szCs w:val="24"/>
        </w:rPr>
        <w:t>(S-95) The contracting officer shall—</w:t>
      </w:r>
    </w:p>
    <w:p w14:paraId="2BC676BD" w14:textId="77777777" w:rsidR="003D2DFF" w:rsidRPr="002C5587" w:rsidRDefault="00FD4FD9" w:rsidP="003D2DFF">
      <w:pPr>
        <w:pStyle w:val="List2"/>
      </w:pPr>
      <w:r w:rsidRPr="002C5587">
        <w:rPr>
          <w:sz w:val="24"/>
          <w:szCs w:val="24"/>
        </w:rPr>
        <w:t>(1) Determine the exhibit disposition by reviewing the material master (under the Material Data Tab in EProcurement).</w:t>
      </w:r>
    </w:p>
    <w:p w14:paraId="3F7B7107" w14:textId="77C6040D" w:rsidR="00FD4FD9" w:rsidRPr="002C5587" w:rsidRDefault="00FD4FD9" w:rsidP="003D2DFF">
      <w:pPr>
        <w:pStyle w:val="List2"/>
      </w:pPr>
      <w:r w:rsidRPr="002C5587">
        <w:rPr>
          <w:sz w:val="24"/>
          <w:szCs w:val="24"/>
        </w:rPr>
        <w:t>(2) Include procurement note E01 in solicitations and awards if the requirement indicates that the contractor shall hold the units.</w:t>
      </w:r>
    </w:p>
    <w:p w14:paraId="7DABDFF9"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45BC49C5"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E01 Supplemental First Article Exhibit Disposition – Contractor Maintained (</w:t>
      </w:r>
      <w:r w:rsidRPr="002C5587">
        <w:rPr>
          <w:color w:val="000000"/>
          <w:sz w:val="24"/>
          <w:szCs w:val="24"/>
        </w:rPr>
        <w:t xml:space="preserve">MAY </w:t>
      </w:r>
      <w:r w:rsidRPr="002C5587">
        <w:rPr>
          <w:sz w:val="24"/>
          <w:szCs w:val="24"/>
        </w:rPr>
        <w:t>2020)</w:t>
      </w:r>
    </w:p>
    <w:p w14:paraId="6366DD36"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return approved first article units to the contractor. The contractor shall hold the approved first article units at the production facility until it has produced and the Government has accepted all production quantities. In the case of indefinite delivery contracts, the contractor shall hold the first article units until the Government has approved the final production run and accepted the first delivery order. The units shall serve as a production guide or manufacturing standard if the Government receives reports of defects on delivered material or problems encountered during production. When disposing of the first article units, the contractor shall follow DFARS 252.245-7004(d).</w:t>
      </w:r>
    </w:p>
    <w:p w14:paraId="0381ABDA" w14:textId="77777777" w:rsidR="003D2DFF"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6F6EF506" w14:textId="20AA7DF9" w:rsidR="00FD4FD9" w:rsidRPr="002C5587" w:rsidRDefault="00FD4FD9" w:rsidP="003D2DFF">
      <w:pPr>
        <w:pStyle w:val="List2"/>
      </w:pPr>
      <w:r w:rsidRPr="002C5587">
        <w:rPr>
          <w:sz w:val="24"/>
          <w:szCs w:val="24"/>
        </w:rPr>
        <w:t>(3) Include procurement note E02 in solicitations and awards if the requirement indicates that the Government will hold the units.</w:t>
      </w:r>
    </w:p>
    <w:p w14:paraId="0EBADE3E"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31ECBC21"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E02 Supplemental First Article Exhibit Disposition – Government Maintained (</w:t>
      </w:r>
      <w:r w:rsidRPr="002C5587">
        <w:rPr>
          <w:color w:val="000000"/>
          <w:sz w:val="24"/>
          <w:szCs w:val="24"/>
        </w:rPr>
        <w:t xml:space="preserve">MAY </w:t>
      </w:r>
      <w:r w:rsidRPr="002C5587">
        <w:rPr>
          <w:sz w:val="24"/>
          <w:szCs w:val="24"/>
        </w:rPr>
        <w:t>2020)</w:t>
      </w:r>
    </w:p>
    <w:p w14:paraId="61F9FC07"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hold the first article units, either destroyed in testing or maintained as a manufacturing standard. The contractor shall produce/deliver the full quantity indicated on the contract order. The first article units will not be part of the production quantity.</w:t>
      </w:r>
    </w:p>
    <w:p w14:paraId="4E4681AB"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01E950E5"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(S-96) FAT Testing Costs – Price Evaluation factors. The contracting officer shall include procurement note M04 if the Government’s laboratory cost will be a factor in evaluating offers. For manual acquisitions, the contracting officer shall complete the fill-ins with information in the material master (Classification section &gt; Product Assurance tab). For automated solicitations, the system pre-populates the information.</w:t>
      </w:r>
    </w:p>
    <w:p w14:paraId="6ED11783"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667FF0E1"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M04 Evaluation Factor for Government Testing of First Articles (</w:t>
      </w:r>
      <w:r w:rsidRPr="002C5587">
        <w:rPr>
          <w:color w:val="000000"/>
          <w:sz w:val="24"/>
          <w:szCs w:val="24"/>
        </w:rPr>
        <w:t xml:space="preserve">MAY </w:t>
      </w:r>
      <w:r w:rsidRPr="002C5587">
        <w:rPr>
          <w:sz w:val="24"/>
          <w:szCs w:val="24"/>
        </w:rPr>
        <w:t>2020)</w:t>
      </w:r>
    </w:p>
    <w:p w14:paraId="5548D50F"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The cost to the Government for first article testing is a factor in evaluating offers. The contracting officer will add the Government’s testing cost to the offered price of the applicable item. Unless cited elsewhere in the solicitation, the testing cost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00"/>
      </w:tblGrid>
      <w:tr w:rsidR="00FD4FD9" w:rsidRPr="00D13F3F" w14:paraId="2E521836"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shd w:val="clear" w:color="auto" w:fill="F2F2F2"/>
          </w:tcPr>
          <w:p w14:paraId="66227AD0" w14:textId="77777777" w:rsidR="00FD4FD9" w:rsidRPr="002C5587" w:rsidRDefault="00FD4FD9" w:rsidP="00225372">
            <w:pPr>
              <w:jc w:val="center"/>
              <w:rPr>
                <w:rFonts w:eastAsiaTheme="minorHAnsi"/>
                <w:sz w:val="24"/>
                <w:szCs w:val="24"/>
              </w:rPr>
            </w:pPr>
            <w:r w:rsidRPr="002C5587">
              <w:rPr>
                <w:rFonts w:eastAsiaTheme="minorHAnsi"/>
                <w:sz w:val="24"/>
                <w:szCs w:val="24"/>
              </w:rPr>
              <w:t>Item</w:t>
            </w:r>
          </w:p>
        </w:tc>
        <w:tc>
          <w:tcPr>
            <w:tcW w:w="3600" w:type="dxa"/>
            <w:tcBorders>
              <w:top w:val="single" w:sz="4" w:space="0" w:color="auto"/>
              <w:left w:val="single" w:sz="4" w:space="0" w:color="auto"/>
              <w:bottom w:val="single" w:sz="4" w:space="0" w:color="auto"/>
              <w:right w:val="single" w:sz="4" w:space="0" w:color="auto"/>
            </w:tcBorders>
            <w:shd w:val="clear" w:color="auto" w:fill="F2F2F2"/>
          </w:tcPr>
          <w:p w14:paraId="53CE59A6" w14:textId="77777777" w:rsidR="00FD4FD9" w:rsidRPr="002C5587" w:rsidRDefault="00FD4FD9" w:rsidP="00225372">
            <w:pPr>
              <w:jc w:val="center"/>
              <w:rPr>
                <w:rFonts w:eastAsiaTheme="minorHAnsi"/>
                <w:sz w:val="24"/>
                <w:szCs w:val="24"/>
              </w:rPr>
            </w:pPr>
            <w:r w:rsidRPr="002C5587">
              <w:rPr>
                <w:rFonts w:eastAsiaTheme="minorHAnsi"/>
                <w:sz w:val="24"/>
                <w:szCs w:val="24"/>
              </w:rPr>
              <w:t>Government testing cost</w:t>
            </w:r>
          </w:p>
        </w:tc>
      </w:tr>
      <w:tr w:rsidR="00FD4FD9" w:rsidRPr="00D13F3F" w14:paraId="202D57DC"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tcPr>
          <w:p w14:paraId="1E77A078" w14:textId="77777777" w:rsidR="00FD4FD9" w:rsidRPr="00D13F3F" w:rsidRDefault="00FD4FD9"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14:paraId="6E53CEB1" w14:textId="77777777" w:rsidR="00FD4FD9" w:rsidRPr="00D13F3F" w:rsidRDefault="00FD4FD9" w:rsidP="00225372">
            <w:pPr>
              <w:spacing w:line="276" w:lineRule="auto"/>
              <w:rPr>
                <w:rFonts w:eastAsiaTheme="minorHAnsi"/>
              </w:rPr>
            </w:pPr>
            <w:r w:rsidRPr="00D13F3F">
              <w:rPr>
                <w:rFonts w:eastAsiaTheme="minorHAnsi"/>
              </w:rPr>
              <w:t>$</w:t>
            </w:r>
          </w:p>
        </w:tc>
      </w:tr>
      <w:tr w:rsidR="00FD4FD9" w:rsidRPr="00D13F3F" w14:paraId="5372CF70"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tcPr>
          <w:p w14:paraId="06905AA2" w14:textId="77777777" w:rsidR="00FD4FD9" w:rsidRPr="00D13F3F" w:rsidRDefault="00FD4FD9"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14:paraId="6AF1A5CE" w14:textId="77777777" w:rsidR="00FD4FD9" w:rsidRPr="00D13F3F" w:rsidRDefault="00FD4FD9" w:rsidP="00225372">
            <w:pPr>
              <w:spacing w:line="276" w:lineRule="auto"/>
              <w:rPr>
                <w:rFonts w:eastAsiaTheme="minorHAnsi"/>
              </w:rPr>
            </w:pPr>
            <w:r w:rsidRPr="00D13F3F">
              <w:rPr>
                <w:rFonts w:eastAsiaTheme="minorHAnsi"/>
              </w:rPr>
              <w:t>$</w:t>
            </w:r>
          </w:p>
        </w:tc>
      </w:tr>
    </w:tbl>
    <w:p w14:paraId="768CE269" w14:textId="77777777" w:rsidR="00FD4FD9"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15D6D779" w14:textId="77777777" w:rsidR="00FD4FD9"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(S-97) The contracting officer shall include H07 in solicitations and awards if the requirement includes first article testing, and the contracting officer anticipates a split award to more than one source of supply to facilitate supply availability. The contracting officer shall not use this procedure if establishing requirements contracts or multiple award task or delivery order indefinite quantity contracts, or if partial small business set-asides apply.</w:t>
      </w:r>
    </w:p>
    <w:p w14:paraId="6E150436" w14:textId="77777777" w:rsidR="00FD4FD9" w:rsidRDefault="00FD4FD9" w:rsidP="00FD4FD9">
      <w:pPr>
        <w:rPr>
          <w:rFonts w:eastAsiaTheme="minorHAnsi"/>
          <w:sz w:val="24"/>
          <w:szCs w:val="24"/>
        </w:rPr>
      </w:pPr>
      <w:r>
        <w:rPr>
          <w:sz w:val="24"/>
          <w:szCs w:val="24"/>
        </w:rPr>
        <w:t>*****</w:t>
      </w:r>
    </w:p>
    <w:p w14:paraId="374F81DB" w14:textId="77777777" w:rsidR="00FD4FD9"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H07 Supply Assurance through Multisource Contracting (SEP 2017)</w:t>
      </w:r>
    </w:p>
    <w:p w14:paraId="00357A51" w14:textId="77777777" w:rsidR="00FD4FD9"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(1) </w:t>
      </w:r>
      <w:r>
        <w:rPr>
          <w:i/>
          <w:iCs/>
          <w:sz w:val="24"/>
          <w:szCs w:val="24"/>
        </w:rPr>
        <w:t xml:space="preserve">"Proven source" </w:t>
      </w:r>
      <w:r>
        <w:rPr>
          <w:sz w:val="24"/>
          <w:szCs w:val="24"/>
        </w:rPr>
        <w:t>means a source that has successfully met first article testing (FAT) requirements in the past and has been identified by the Government as currently meeting the criteria for FAT waiver.</w:t>
      </w:r>
    </w:p>
    <w:p w14:paraId="1EA21B0B" w14:textId="77777777" w:rsidR="00FD4FD9"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Government may make multiple awards to assure the availability of supplies when FAT is required. When the contracting officer determines it is in the Government's best interest to increase the likelihood of timely supply availability, the contracting officer may make awards to both an unproven and a proven source of supply for this item. If there are no sources currently waived for the FAT requirement, the contracting officer may make awards to more than one unproven source of supply.</w:t>
      </w:r>
    </w:p>
    <w:p w14:paraId="4BF42F84" w14:textId="77777777" w:rsidR="00FD4FD9"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If multiple awards will be made pursuant to (2) above, the source that represents the best value to the Government based on the evaluation criteria in the solicitation shall receive not less than 60% of the total requirement.</w:t>
      </w:r>
    </w:p>
    <w:p w14:paraId="71CFBDDB" w14:textId="77777777" w:rsidR="00FD4FD9"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Unless an offeror otherwise qualifies its offer, unit prices submitted for the total requirement will apply to any partial awards.</w:t>
      </w:r>
    </w:p>
    <w:p w14:paraId="49B371C5"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(5) If multiple awards are made pursuant to (2) above and one of the awardees is an unproven source that fails to successfully complete FAT requirements, the Government may increase the </w:t>
      </w:r>
      <w:r w:rsidRPr="002C5587">
        <w:rPr>
          <w:sz w:val="24"/>
          <w:szCs w:val="24"/>
        </w:rPr>
        <w:t>quantity of supplies called for in the schedule of this contract to the second awardee, if it is a proven source or is a previously unproven source that has successfully completed the FAT requirements for this contract, at the unit prices specified by the second awardee, up to and including 100% of the quantity awarded to the unproven source that was subject to the failed FAT. This option is separate and distinct from any other option terms and conditions included in this contract.</w:t>
      </w:r>
    </w:p>
    <w:p w14:paraId="04206C1C"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6AE023F8" w14:textId="77777777" w:rsidR="00FD4FD9" w:rsidRPr="002C5587"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(S-98) The contracting officer shall include procurement note L22 in solicitations when the acquisition is restricted to material manufactured by the sources listed on the source control drawing, as indicated by AMSC B. (Refer to DFARS PGI 217.7506 2-201.2.)</w:t>
      </w:r>
    </w:p>
    <w:p w14:paraId="33D0CAF8" w14:textId="77777777" w:rsidR="00FD4FD9" w:rsidRPr="002C5587" w:rsidRDefault="00FD4FD9" w:rsidP="00FD4FD9">
      <w:pPr>
        <w:adjustRightInd w:val="0"/>
        <w:rPr>
          <w:rFonts w:eastAsiaTheme="minorHAnsi"/>
          <w:bCs/>
          <w:sz w:val="24"/>
          <w:szCs w:val="24"/>
        </w:rPr>
      </w:pPr>
      <w:r w:rsidRPr="002C5587">
        <w:rPr>
          <w:rFonts w:eastAsiaTheme="minorHAnsi"/>
          <w:bCs/>
          <w:sz w:val="24"/>
          <w:szCs w:val="24"/>
        </w:rPr>
        <w:t>*****</w:t>
      </w:r>
    </w:p>
    <w:p w14:paraId="6C0758E5" w14:textId="77777777" w:rsidR="00FD4FD9" w:rsidRPr="002C5587" w:rsidRDefault="00FD4FD9" w:rsidP="00FD4FD9">
      <w:pPr>
        <w:adjustRightInd w:val="0"/>
        <w:rPr>
          <w:rFonts w:eastAsiaTheme="minorHAnsi"/>
          <w:sz w:val="24"/>
          <w:szCs w:val="24"/>
        </w:rPr>
      </w:pPr>
      <w:r w:rsidRPr="002C5587">
        <w:rPr>
          <w:rFonts w:eastAsiaTheme="minorHAnsi"/>
          <w:bCs/>
          <w:sz w:val="24"/>
          <w:szCs w:val="24"/>
        </w:rPr>
        <w:t>L22 Restriction of Alternate Offers for Source Controlled Items (SEP 2017)</w:t>
      </w:r>
    </w:p>
    <w:p w14:paraId="70EA29FF" w14:textId="77777777" w:rsidR="00FD4FD9" w:rsidRPr="002C5587" w:rsidRDefault="00FD4FD9" w:rsidP="00FD4FD9">
      <w:pPr>
        <w:adjustRightInd w:val="0"/>
        <w:rPr>
          <w:rFonts w:eastAsiaTheme="minorHAnsi"/>
          <w:sz w:val="24"/>
          <w:szCs w:val="24"/>
        </w:rPr>
      </w:pPr>
      <w:r w:rsidRPr="002C5587">
        <w:rPr>
          <w:rFonts w:eastAsiaTheme="minorHAnsi"/>
          <w:sz w:val="24"/>
          <w:szCs w:val="24"/>
        </w:rPr>
        <w:t>(1)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of the approved manufacturers.</w:t>
      </w:r>
    </w:p>
    <w:p w14:paraId="625A0F8D" w14:textId="77777777" w:rsidR="00FD4FD9" w:rsidRPr="002C5587" w:rsidRDefault="00FD4FD9" w:rsidP="00FD4FD9">
      <w:pPr>
        <w:adjustRightInd w:val="0"/>
        <w:rPr>
          <w:rFonts w:eastAsiaTheme="minorHAnsi"/>
          <w:sz w:val="24"/>
          <w:szCs w:val="24"/>
        </w:rPr>
      </w:pPr>
      <w:r w:rsidRPr="002C5587">
        <w:rPr>
          <w:rFonts w:eastAsiaTheme="minorHAnsi"/>
          <w:sz w:val="24"/>
          <w:szCs w:val="24"/>
        </w:rPr>
        <w:t>(2) DLA will not evaluate alternate offers for this item. Offerors who are interested in qualifying their product for purposes of future acquisitions must contact the design control activity specified on the source control drawing.</w:t>
      </w:r>
    </w:p>
    <w:p w14:paraId="34136E10" w14:textId="77777777" w:rsidR="00FD4FD9" w:rsidRPr="002C5587" w:rsidRDefault="00FD4FD9" w:rsidP="00FD4FD9">
      <w:pPr>
        <w:adjustRightInd w:val="0"/>
        <w:rPr>
          <w:rFonts w:eastAsiaTheme="minorHAnsi"/>
          <w:strike/>
          <w:sz w:val="24"/>
          <w:szCs w:val="24"/>
        </w:rPr>
      </w:pPr>
      <w:r w:rsidRPr="002C5587">
        <w:rPr>
          <w:rFonts w:eastAsiaTheme="minorHAnsi"/>
          <w:sz w:val="24"/>
          <w:szCs w:val="24"/>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14:paraId="68722D7B" w14:textId="77777777" w:rsidR="00FD4FD9" w:rsidRPr="002C5587" w:rsidRDefault="00FD4FD9" w:rsidP="00FD4FD9">
      <w:pPr>
        <w:adjustRightInd w:val="0"/>
        <w:spacing w:after="240"/>
        <w:rPr>
          <w:rFonts w:eastAsiaTheme="minorHAnsi"/>
          <w:sz w:val="24"/>
          <w:szCs w:val="24"/>
        </w:rPr>
      </w:pPr>
      <w:r w:rsidRPr="002C5587">
        <w:rPr>
          <w:rFonts w:eastAsiaTheme="minorHAnsi"/>
          <w:sz w:val="24"/>
          <w:szCs w:val="24"/>
        </w:rPr>
        <w:t>*****</w:t>
      </w:r>
    </w:p>
    <w:p w14:paraId="7F47C76F" w14:textId="77777777" w:rsidR="00FD4FD9" w:rsidRPr="002C5587" w:rsidRDefault="00FD4FD9" w:rsidP="00FD4FD9">
      <w:pPr>
        <w:pStyle w:val="Heading3"/>
        <w:spacing w:after="240"/>
        <w:rPr>
          <w:sz w:val="24"/>
          <w:szCs w:val="24"/>
        </w:rPr>
      </w:pPr>
      <w:bookmarkStart w:id="19" w:name="P9_308"/>
      <w:r w:rsidRPr="002C5587">
        <w:rPr>
          <w:sz w:val="24"/>
          <w:szCs w:val="24"/>
        </w:rPr>
        <w:t>9.308</w:t>
      </w:r>
      <w:bookmarkEnd w:id="19"/>
      <w:r w:rsidRPr="002C5587">
        <w:rPr>
          <w:sz w:val="24"/>
          <w:szCs w:val="24"/>
        </w:rPr>
        <w:t xml:space="preserve"> Contract clauses.</w:t>
      </w:r>
    </w:p>
    <w:p w14:paraId="7C6A995D" w14:textId="77777777" w:rsidR="003D2DFF" w:rsidRPr="002C5587" w:rsidRDefault="00FD4FD9" w:rsidP="00FD4FD9">
      <w:pPr>
        <w:pStyle w:val="Heading3"/>
        <w:rPr>
          <w:sz w:val="24"/>
          <w:szCs w:val="24"/>
        </w:rPr>
      </w:pPr>
      <w:bookmarkStart w:id="20" w:name="P9_308_1"/>
      <w:r w:rsidRPr="002C5587">
        <w:rPr>
          <w:sz w:val="24"/>
          <w:szCs w:val="24"/>
        </w:rPr>
        <w:t>9.308-1</w:t>
      </w:r>
      <w:bookmarkEnd w:id="20"/>
      <w:r w:rsidRPr="002C5587">
        <w:rPr>
          <w:sz w:val="24"/>
          <w:szCs w:val="24"/>
        </w:rPr>
        <w:t xml:space="preserve"> Testing performed by the contractor.</w:t>
      </w:r>
    </w:p>
    <w:p w14:paraId="3F7999C3" w14:textId="131CC3EB" w:rsidR="00FD4FD9" w:rsidRPr="002C5587" w:rsidRDefault="003D2DFF" w:rsidP="003D2DFF">
      <w:pPr>
        <w:pStyle w:val="List1"/>
      </w:pPr>
      <w:r w:rsidRPr="002C5587">
        <w:rPr>
          <w:szCs w:val="24"/>
        </w:rPr>
        <w:t>(a)</w:t>
      </w:r>
      <w:r w:rsidR="00FD4FD9" w:rsidRPr="002C5587">
        <w:rPr>
          <w:szCs w:val="24"/>
        </w:rPr>
        <w:t>(1) For manual acquisitions, the contracting officer shall obtain information in the material master (Classification section &gt; Product Assurance tab). For automated solicitations, the system pre-populates the information.</w:t>
      </w:r>
    </w:p>
    <w:p w14:paraId="5CE96534" w14:textId="77777777" w:rsidR="003D2DFF" w:rsidRPr="002C5587" w:rsidRDefault="00FD4FD9" w:rsidP="00FD4FD9">
      <w:pPr>
        <w:pStyle w:val="Heading3"/>
        <w:rPr>
          <w:sz w:val="24"/>
          <w:szCs w:val="24"/>
        </w:rPr>
      </w:pPr>
      <w:bookmarkStart w:id="21" w:name="P9_308_2"/>
      <w:r w:rsidRPr="002C5587">
        <w:rPr>
          <w:sz w:val="24"/>
          <w:szCs w:val="24"/>
        </w:rPr>
        <w:t xml:space="preserve">9.308-2 </w:t>
      </w:r>
      <w:bookmarkEnd w:id="21"/>
      <w:r w:rsidRPr="002C5587">
        <w:rPr>
          <w:sz w:val="24"/>
          <w:szCs w:val="24"/>
        </w:rPr>
        <w:t>Testing performed by the Government.</w:t>
      </w:r>
    </w:p>
    <w:p w14:paraId="7978A7AD" w14:textId="7422C50E" w:rsidR="00FD4FD9" w:rsidRPr="002C5587" w:rsidRDefault="003D2DFF" w:rsidP="003D2DFF">
      <w:pPr>
        <w:pStyle w:val="List1"/>
        <w:rPr>
          <w:snapToGrid w:val="0"/>
        </w:rPr>
      </w:pPr>
      <w:r w:rsidRPr="002C5587">
        <w:rPr>
          <w:szCs w:val="24"/>
        </w:rPr>
        <w:t>(a)</w:t>
      </w:r>
      <w:r w:rsidR="00FD4FD9" w:rsidRPr="002C5587">
        <w:rPr>
          <w:szCs w:val="24"/>
        </w:rPr>
        <w:t>(1) For manual acquisitions, the contracting officer shall obtain information in the material master under FAT guidance. For automated solicitations, the system pre-populates the information.</w:t>
      </w:r>
    </w:p>
    <w:p w14:paraId="24C58E9C" w14:textId="77777777" w:rsidR="00FD4FD9" w:rsidRPr="002C5587" w:rsidRDefault="00FD4FD9" w:rsidP="00FD4FD9">
      <w:pPr>
        <w:pStyle w:val="Heading2"/>
      </w:pPr>
      <w:r w:rsidRPr="002C5587">
        <w:t>SUBPART 9.4 – DEBARMENT, SUSPENSION, AND INELIGIBILITY</w:t>
      </w:r>
    </w:p>
    <w:p w14:paraId="49FCCCC4" w14:textId="77777777" w:rsidR="00FD4FD9" w:rsidRPr="002C5587" w:rsidRDefault="00FD4FD9" w:rsidP="00FD4FD9">
      <w:pPr>
        <w:spacing w:after="240"/>
        <w:jc w:val="center"/>
        <w:rPr>
          <w:i/>
          <w:sz w:val="24"/>
          <w:szCs w:val="24"/>
        </w:rPr>
      </w:pPr>
      <w:r w:rsidRPr="002C5587">
        <w:rPr>
          <w:i/>
          <w:sz w:val="24"/>
          <w:szCs w:val="24"/>
        </w:rPr>
        <w:t>(Revised August 7, 2019 through PROCLTR 2019-16)</w:t>
      </w:r>
    </w:p>
    <w:p w14:paraId="024849BB" w14:textId="77777777" w:rsidR="00FD4FD9" w:rsidRPr="002C5587" w:rsidRDefault="00FD4FD9" w:rsidP="00FD4FD9">
      <w:pPr>
        <w:spacing w:after="240"/>
        <w:rPr>
          <w:sz w:val="24"/>
          <w:szCs w:val="24"/>
        </w:rPr>
      </w:pPr>
      <w:bookmarkStart w:id="22" w:name="P9_404"/>
      <w:r w:rsidRPr="002C5587">
        <w:rPr>
          <w:rStyle w:val="Heading3Char"/>
          <w:sz w:val="24"/>
          <w:szCs w:val="24"/>
        </w:rPr>
        <w:t>9.404</w:t>
      </w:r>
      <w:bookmarkEnd w:id="22"/>
      <w:r w:rsidRPr="002C5587">
        <w:rPr>
          <w:rStyle w:val="Heading3Char"/>
          <w:sz w:val="24"/>
          <w:szCs w:val="24"/>
        </w:rPr>
        <w:t xml:space="preserve"> System for Award Management Exclusions.</w:t>
      </w:r>
      <w:r w:rsidRPr="002C5587">
        <w:rPr>
          <w:b/>
          <w:sz w:val="24"/>
          <w:szCs w:val="24"/>
        </w:rPr>
        <w:t xml:space="preserve"> </w:t>
      </w:r>
      <w:r w:rsidRPr="002C5587">
        <w:rPr>
          <w:sz w:val="24"/>
          <w:szCs w:val="24"/>
        </w:rPr>
        <w:t xml:space="preserve">The records required by FAR 9.404(b) are maintained by the </w:t>
      </w:r>
      <w:r w:rsidRPr="002C5587">
        <w:rPr>
          <w:snapToGrid w:val="0"/>
          <w:sz w:val="24"/>
          <w:szCs w:val="24"/>
        </w:rPr>
        <w:t>Special Assistant for Contracting Integrity (SACI).</w:t>
      </w:r>
    </w:p>
    <w:p w14:paraId="5316C354" w14:textId="77777777" w:rsidR="003D2DFF" w:rsidRPr="002C5587" w:rsidRDefault="00FD4FD9" w:rsidP="00FD4FD9">
      <w:pPr>
        <w:pStyle w:val="Heading3"/>
        <w:rPr>
          <w:sz w:val="24"/>
          <w:szCs w:val="24"/>
        </w:rPr>
      </w:pPr>
      <w:bookmarkStart w:id="23" w:name="P9_405"/>
      <w:r w:rsidRPr="002C5587">
        <w:rPr>
          <w:sz w:val="24"/>
          <w:szCs w:val="24"/>
        </w:rPr>
        <w:t>9.405</w:t>
      </w:r>
      <w:bookmarkEnd w:id="23"/>
      <w:r w:rsidRPr="002C5587">
        <w:rPr>
          <w:sz w:val="24"/>
          <w:szCs w:val="24"/>
        </w:rPr>
        <w:t xml:space="preserve"> Effect of listing.</w:t>
      </w:r>
    </w:p>
    <w:p w14:paraId="2614FC06" w14:textId="062B5C9C" w:rsidR="00FD4FD9" w:rsidRPr="002C5587" w:rsidRDefault="003D2DFF" w:rsidP="003D2DFF">
      <w:pPr>
        <w:pStyle w:val="List1"/>
      </w:pPr>
      <w:r w:rsidRPr="002C5587">
        <w:rPr>
          <w:color w:val="000000"/>
          <w:szCs w:val="24"/>
        </w:rPr>
        <w:t>(a)</w:t>
      </w:r>
      <w:r w:rsidR="00FD4FD9" w:rsidRPr="002C5587">
        <w:rPr>
          <w:color w:val="000000"/>
          <w:szCs w:val="24"/>
        </w:rPr>
        <w:t xml:space="preserve"> In order to take one of the contract actions identified in FAR 9.405(a), 9.405-1(b), 9.405-2, 9.406(c), or 9.407-1(d), the procuring organization CCO shall forward a written request,</w:t>
      </w:r>
      <w:r w:rsidR="00FD4FD9" w:rsidRPr="005736A1">
        <w:rPr>
          <w:color w:val="000000"/>
          <w:szCs w:val="24"/>
        </w:rPr>
        <w:t xml:space="preserve"> </w:t>
      </w:r>
      <w:r w:rsidR="00FD4FD9" w:rsidRPr="002C5587">
        <w:rPr>
          <w:color w:val="000000"/>
          <w:szCs w:val="24"/>
        </w:rPr>
        <w:t>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14:paraId="0E154534" w14:textId="77777777" w:rsidR="00FD4FD9" w:rsidRPr="002C5587" w:rsidRDefault="00FD4FD9" w:rsidP="00FD4FD9">
      <w:pPr>
        <w:rPr>
          <w:rFonts w:eastAsia="Calibri"/>
          <w:snapToGrid w:val="0"/>
          <w:sz w:val="24"/>
          <w:szCs w:val="24"/>
        </w:rPr>
      </w:pPr>
      <w:r w:rsidRPr="002C5587">
        <w:rPr>
          <w:snapToGrid w:val="0"/>
          <w:sz w:val="24"/>
          <w:szCs w:val="24"/>
        </w:rPr>
        <w:t>(S-90) Upon notification</w:t>
      </w:r>
      <w:r w:rsidRPr="002C5587">
        <w:rPr>
          <w:rFonts w:eastAsia="Calibri"/>
          <w:snapToGrid w:val="0"/>
          <w:sz w:val="24"/>
          <w:szCs w:val="24"/>
        </w:rPr>
        <w:t>,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14:paraId="610C9941" w14:textId="77777777" w:rsidR="00FD4FD9" w:rsidRPr="002C5587" w:rsidRDefault="00FD4FD9" w:rsidP="00FD4FD9">
      <w:pPr>
        <w:spacing w:after="240"/>
        <w:rPr>
          <w:b/>
          <w:sz w:val="24"/>
          <w:szCs w:val="24"/>
        </w:rPr>
      </w:pPr>
      <w:r w:rsidRPr="002C5587">
        <w:rPr>
          <w:snapToGrid w:val="0"/>
          <w:sz w:val="24"/>
          <w:szCs w:val="24"/>
        </w:rPr>
        <w:t>(S-91) To preclude contractors that are debarred, suspended, or proposed for debarment from receiving awards, the DCRL monitors shall be immediately notified to ensure the information is added to the System for Award Management (SAM) Exclusions and the DCRL.</w:t>
      </w:r>
    </w:p>
    <w:p w14:paraId="3B6049C0" w14:textId="77777777" w:rsidR="00FD4FD9" w:rsidRPr="002C5587" w:rsidRDefault="00FD4FD9" w:rsidP="00FD4FD9">
      <w:pPr>
        <w:pStyle w:val="Heading3"/>
        <w:rPr>
          <w:sz w:val="24"/>
          <w:szCs w:val="24"/>
        </w:rPr>
      </w:pPr>
      <w:bookmarkStart w:id="24" w:name="P9_405_1"/>
      <w:r w:rsidRPr="002C5587">
        <w:rPr>
          <w:sz w:val="24"/>
          <w:szCs w:val="24"/>
        </w:rPr>
        <w:t>9.405-1</w:t>
      </w:r>
      <w:bookmarkEnd w:id="24"/>
      <w:r w:rsidRPr="002C5587">
        <w:rPr>
          <w:sz w:val="24"/>
          <w:szCs w:val="24"/>
        </w:rPr>
        <w:t xml:space="preserve"> Continuation of current contracts.</w:t>
      </w:r>
    </w:p>
    <w:p w14:paraId="77FA1D3E" w14:textId="77777777" w:rsidR="00FD4FD9" w:rsidRPr="002C5587" w:rsidRDefault="00FD4FD9" w:rsidP="00FD4FD9">
      <w:pPr>
        <w:spacing w:after="240"/>
        <w:rPr>
          <w:snapToGrid w:val="0"/>
          <w:sz w:val="24"/>
          <w:szCs w:val="24"/>
        </w:rPr>
      </w:pPr>
      <w:r w:rsidRPr="002C5587">
        <w:rPr>
          <w:snapToGrid w:val="0"/>
          <w:sz w:val="24"/>
          <w:szCs w:val="24"/>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w:p w14:paraId="5140D333" w14:textId="77777777" w:rsidR="00FD4FD9" w:rsidRPr="002C5587" w:rsidRDefault="00FD4FD9" w:rsidP="00FD4FD9">
      <w:pPr>
        <w:pStyle w:val="Heading3"/>
        <w:spacing w:after="240"/>
        <w:rPr>
          <w:sz w:val="24"/>
          <w:szCs w:val="24"/>
        </w:rPr>
      </w:pPr>
      <w:bookmarkStart w:id="25" w:name="P9_406"/>
      <w:r w:rsidRPr="002C5587">
        <w:rPr>
          <w:sz w:val="24"/>
          <w:szCs w:val="24"/>
        </w:rPr>
        <w:t>9.406</w:t>
      </w:r>
      <w:bookmarkEnd w:id="25"/>
      <w:r w:rsidRPr="002C5587">
        <w:rPr>
          <w:sz w:val="24"/>
          <w:szCs w:val="24"/>
        </w:rPr>
        <w:t xml:space="preserve"> Debarment.</w:t>
      </w:r>
    </w:p>
    <w:p w14:paraId="4763AD7C" w14:textId="77777777" w:rsidR="003D2DFF" w:rsidRPr="002C5587" w:rsidRDefault="00FD4FD9" w:rsidP="00FD4FD9">
      <w:pPr>
        <w:pStyle w:val="Heading3"/>
        <w:rPr>
          <w:sz w:val="24"/>
          <w:szCs w:val="24"/>
        </w:rPr>
      </w:pPr>
      <w:bookmarkStart w:id="26" w:name="P9_406_3"/>
      <w:r w:rsidRPr="002C5587">
        <w:rPr>
          <w:sz w:val="24"/>
          <w:szCs w:val="24"/>
        </w:rPr>
        <w:t>9.406-3</w:t>
      </w:r>
      <w:bookmarkEnd w:id="26"/>
      <w:r w:rsidRPr="002C5587">
        <w:rPr>
          <w:sz w:val="24"/>
          <w:szCs w:val="24"/>
        </w:rPr>
        <w:t xml:space="preserve"> Procedures.</w:t>
      </w:r>
    </w:p>
    <w:p w14:paraId="13E436AE" w14:textId="6B1AFC86" w:rsidR="00FD4FD9" w:rsidRPr="002C5587" w:rsidRDefault="003D2DFF" w:rsidP="003D2DFF">
      <w:pPr>
        <w:pStyle w:val="List1"/>
      </w:pPr>
      <w:r w:rsidRPr="002C5587">
        <w:rPr>
          <w:snapToGrid w:val="0"/>
          <w:szCs w:val="24"/>
        </w:rPr>
        <w:t>(a)</w:t>
      </w:r>
      <w:r w:rsidR="00FD4FD9" w:rsidRPr="002C5587">
        <w:rPr>
          <w:snapToGrid w:val="0"/>
          <w:szCs w:val="24"/>
        </w:rPr>
        <w:t xml:space="preserve"> Office of Counsel shall s</w:t>
      </w:r>
      <w:r w:rsidR="00FD4FD9" w:rsidRPr="002C5587">
        <w:rPr>
          <w:szCs w:val="24"/>
        </w:rPr>
        <w:t>ubmit the report based upon an indictment, judgment or criminal information to the General Counsel within 2 weeks of the date of notification and include a copy of the indictment (signed, with docket number and date), judgment, conviction order, or other supporting documentation.</w:t>
      </w:r>
    </w:p>
    <w:p w14:paraId="35127CD1" w14:textId="77777777" w:rsidR="00FD4FD9" w:rsidRPr="002C5587" w:rsidRDefault="00FD4FD9" w:rsidP="00FD4FD9">
      <w:pPr>
        <w:spacing w:after="240"/>
        <w:rPr>
          <w:snapToGrid w:val="0"/>
          <w:sz w:val="24"/>
          <w:szCs w:val="24"/>
        </w:rPr>
      </w:pPr>
      <w:r w:rsidRPr="002C5587">
        <w:rPr>
          <w:snapToGrid w:val="0"/>
          <w:sz w:val="24"/>
          <w:szCs w:val="24"/>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w:p w14:paraId="43D93F68" w14:textId="77777777" w:rsidR="003D2DFF" w:rsidRPr="002C5587" w:rsidRDefault="00FD4FD9" w:rsidP="00FD4FD9">
      <w:pPr>
        <w:pStyle w:val="Heading3"/>
        <w:rPr>
          <w:sz w:val="24"/>
          <w:szCs w:val="24"/>
          <w:lang w:val="en"/>
        </w:rPr>
      </w:pPr>
      <w:bookmarkStart w:id="27" w:name="P9_406_90"/>
      <w:r w:rsidRPr="002C5587">
        <w:rPr>
          <w:sz w:val="24"/>
          <w:szCs w:val="24"/>
          <w:lang w:val="en"/>
        </w:rPr>
        <w:t>9.406-90</w:t>
      </w:r>
      <w:bookmarkEnd w:id="27"/>
      <w:r w:rsidRPr="002C5587">
        <w:rPr>
          <w:sz w:val="24"/>
          <w:szCs w:val="24"/>
          <w:lang w:val="en"/>
        </w:rPr>
        <w:t xml:space="preserve"> Procedures for debarments based on poor performance.</w:t>
      </w:r>
    </w:p>
    <w:p w14:paraId="46E026C2" w14:textId="61822469" w:rsidR="003D2DFF" w:rsidRPr="002C5587" w:rsidRDefault="003D2DFF" w:rsidP="003D2DFF">
      <w:pPr>
        <w:pStyle w:val="List1"/>
        <w:rPr>
          <w:lang w:val="en"/>
        </w:rPr>
      </w:pPr>
      <w:r w:rsidRPr="002C5587">
        <w:rPr>
          <w:szCs w:val="24"/>
          <w:lang w:val="en"/>
        </w:rPr>
        <w:t>(a)</w:t>
      </w:r>
      <w:r w:rsidR="00FD4FD9" w:rsidRPr="002C5587">
        <w:rPr>
          <w:szCs w:val="24"/>
          <w:lang w:val="en"/>
        </w:rPr>
        <w:t xml:space="preserve"> Policy. Where poor performance is to be relied upon as a basis for debarment, the responsibility for ensuring that action is taken to initiate debarment proceedings lies primarily with the contracting officer.</w:t>
      </w:r>
    </w:p>
    <w:p w14:paraId="3D581D4B" w14:textId="0F484441" w:rsidR="003D2DFF" w:rsidRPr="005736A1" w:rsidRDefault="003D2DFF" w:rsidP="003D2DFF">
      <w:pPr>
        <w:pStyle w:val="List1"/>
        <w:rPr>
          <w:lang w:val="en"/>
        </w:rPr>
      </w:pPr>
      <w:r w:rsidRPr="005736A1">
        <w:rPr>
          <w:szCs w:val="24"/>
          <w:lang w:val="en"/>
        </w:rPr>
        <w:t>(b)</w:t>
      </w:r>
      <w:r w:rsidR="00FD4FD9" w:rsidRPr="005736A1">
        <w:rPr>
          <w:szCs w:val="24"/>
          <w:lang w:val="en"/>
        </w:rPr>
        <w:t xml:space="preserve"> Referral. In accordance with the procedures contained in subparagraph (c) below, the contracting officer will refer to Office of Counsel those instances of contractor nonperformance that are so serious as to justify consideration of possible debarment action.</w:t>
      </w:r>
    </w:p>
    <w:p w14:paraId="07FDA8DE" w14:textId="77777777" w:rsidR="003D2DFF" w:rsidRPr="005736A1" w:rsidRDefault="003D2DFF" w:rsidP="003D2DFF">
      <w:pPr>
        <w:pStyle w:val="List1"/>
        <w:rPr>
          <w:lang w:val="en"/>
        </w:rPr>
      </w:pPr>
      <w:r w:rsidRPr="005736A1">
        <w:rPr>
          <w:szCs w:val="24"/>
          <w:lang w:val="en"/>
        </w:rPr>
        <w:t>(c)</w:t>
      </w:r>
      <w:r w:rsidR="00FD4FD9" w:rsidRPr="005736A1">
        <w:rPr>
          <w:szCs w:val="24"/>
          <w:lang w:val="en"/>
        </w:rPr>
        <w:t xml:space="preserve"> Decision-making process.</w:t>
      </w:r>
    </w:p>
    <w:p w14:paraId="14A6467B" w14:textId="77777777" w:rsidR="003D2DFF" w:rsidRPr="005736A1" w:rsidRDefault="00FD4FD9" w:rsidP="003D2DFF">
      <w:pPr>
        <w:pStyle w:val="List2"/>
        <w:rPr>
          <w:lang w:val="en"/>
        </w:rPr>
      </w:pPr>
      <w:r w:rsidRPr="005736A1">
        <w:rPr>
          <w:sz w:val="24"/>
          <w:szCs w:val="24"/>
          <w:lang w:val="en"/>
        </w:rP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14:paraId="78775786" w14:textId="77777777" w:rsidR="003D2DFF" w:rsidRPr="005736A1" w:rsidRDefault="00FD4FD9" w:rsidP="003D2DFF">
      <w:pPr>
        <w:pStyle w:val="List2"/>
        <w:rPr>
          <w:lang w:val="en"/>
        </w:rPr>
      </w:pPr>
      <w:r w:rsidRPr="005736A1">
        <w:rPr>
          <w:sz w:val="24"/>
          <w:szCs w:val="24"/>
          <w:lang w:val="en"/>
        </w:rPr>
        <w:t>(2) When recommending a contractor to Office of Counsel for consideration of a possible debarment recommendation on the basis of poor performance, provide:</w:t>
      </w:r>
    </w:p>
    <w:p w14:paraId="575D0FD8" w14:textId="77777777" w:rsidR="003D2DFF" w:rsidRPr="005736A1" w:rsidRDefault="00FD4FD9" w:rsidP="003D2DFF">
      <w:pPr>
        <w:pStyle w:val="List3"/>
        <w:rPr>
          <w:lang w:val="en"/>
        </w:rPr>
      </w:pPr>
      <w:r w:rsidRPr="005736A1">
        <w:rPr>
          <w:sz w:val="24"/>
          <w:szCs w:val="24"/>
          <w:lang w:val="en"/>
        </w:rPr>
        <w:t>(i) A clear identification of the contractor, including divisions, subsidiaries, and affiliates, and contractor employees, officers, and directors, specifically identifying the contractor personnel who have participated in the Government contracting process.</w:t>
      </w:r>
    </w:p>
    <w:p w14:paraId="55EA4AE7" w14:textId="77777777" w:rsidR="003D2DFF" w:rsidRPr="005736A1" w:rsidRDefault="00FD4FD9" w:rsidP="003D2DFF">
      <w:pPr>
        <w:pStyle w:val="List3"/>
        <w:rPr>
          <w:lang w:val="en"/>
        </w:rPr>
      </w:pPr>
      <w:r w:rsidRPr="005736A1">
        <w:rPr>
          <w:sz w:val="24"/>
          <w:szCs w:val="24"/>
          <w:lang w:val="en"/>
        </w:rP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14:paraId="39ECFEF0" w14:textId="77777777" w:rsidR="003D2DFF" w:rsidRPr="005736A1" w:rsidRDefault="00FD4FD9" w:rsidP="003D2DFF">
      <w:pPr>
        <w:pStyle w:val="List3"/>
        <w:rPr>
          <w:lang w:val="en"/>
        </w:rPr>
      </w:pPr>
      <w:r w:rsidRPr="005736A1">
        <w:rPr>
          <w:sz w:val="24"/>
          <w:szCs w:val="24"/>
          <w:lang w:val="en"/>
        </w:rPr>
        <w:t>(iii) The reasons identified for the contractor’s poor performance and the action taken by the Government to protect its business interests.</w:t>
      </w:r>
    </w:p>
    <w:p w14:paraId="01E27F98" w14:textId="77777777" w:rsidR="003D2DFF" w:rsidRPr="005736A1" w:rsidRDefault="00FD4FD9" w:rsidP="003D2DFF">
      <w:pPr>
        <w:pStyle w:val="List3"/>
        <w:rPr>
          <w:lang w:val="en"/>
        </w:rPr>
      </w:pPr>
      <w:r w:rsidRPr="005736A1">
        <w:rPr>
          <w:sz w:val="24"/>
          <w:szCs w:val="24"/>
          <w:lang w:val="en"/>
        </w:rPr>
        <w:t>(iv) A discussion of whether a debarment action directed toward a specific division, organizational element, or commodity would adequately protect the Government’s interests.</w:t>
      </w:r>
    </w:p>
    <w:p w14:paraId="263D0B19" w14:textId="77777777" w:rsidR="003D2DFF" w:rsidRPr="005736A1" w:rsidRDefault="00FD4FD9" w:rsidP="003D2DFF">
      <w:pPr>
        <w:pStyle w:val="List3"/>
        <w:rPr>
          <w:lang w:val="en"/>
        </w:rPr>
      </w:pPr>
      <w:r w:rsidRPr="005736A1">
        <w:rPr>
          <w:sz w:val="24"/>
          <w:szCs w:val="24"/>
          <w:lang w:val="en"/>
        </w:rPr>
        <w:t>(v) A discussion of the period of debarment to be recommended to the SACI, supported by rationale that addresses the likelihood that the contractor will be able to take corrective actions necessary to successfully perform in the future.</w:t>
      </w:r>
    </w:p>
    <w:p w14:paraId="7A2F961E" w14:textId="0EDF7229" w:rsidR="00FD4FD9" w:rsidRPr="005736A1" w:rsidRDefault="00FD4FD9" w:rsidP="003D2DFF">
      <w:pPr>
        <w:pStyle w:val="List3"/>
      </w:pPr>
      <w:r w:rsidRPr="005736A1">
        <w:rPr>
          <w:sz w:val="24"/>
          <w:szCs w:val="24"/>
          <w:lang w:val="en"/>
        </w:rPr>
        <w:t>(vi)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procuring organizations.</w:t>
      </w:r>
    </w:p>
    <w:p w14:paraId="0E9F06EB" w14:textId="77777777" w:rsidR="00FD4FD9" w:rsidRDefault="00FD4FD9" w:rsidP="00FD4F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FD4FD9" w:rsidSect="009A0AF7">
          <w:headerReference w:type="even" r:id="rId30"/>
          <w:headerReference w:type="default" r:id="rId31"/>
          <w:footerReference w:type="even" r:id="rId32"/>
          <w:footerReference w:type="default" r:id="rId33"/>
          <w:pgSz w:w="12240" w:h="15840"/>
          <w:pgMar w:top="1440" w:right="1440" w:bottom="1440" w:left="1440" w:header="720" w:footer="720" w:gutter="0"/>
          <w:cols w:space="720"/>
          <w:docGrid w:linePitch="299"/>
        </w:sectPr>
      </w:pPr>
      <w:r>
        <w:rPr>
          <w:b/>
        </w:rPr>
        <w:br w:type="page"/>
      </w:r>
    </w:p>
    <w:p w14:paraId="05D92F54"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4"/>
      <w:headerReference w:type="default" r:id="rId35"/>
      <w:footerReference w:type="even" r:id="rId36"/>
      <w:footerReference w:type="default" r:id="rId3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9A6D6" w14:textId="77777777" w:rsidR="00FD4FD9" w:rsidRDefault="00FD4FD9" w:rsidP="00926910">
      <w:r>
        <w:separator/>
      </w:r>
    </w:p>
    <w:p w14:paraId="52422281" w14:textId="77777777" w:rsidR="00FD4FD9" w:rsidRDefault="00FD4FD9"/>
    <w:p w14:paraId="4E3282A2" w14:textId="77777777" w:rsidR="00FD4FD9" w:rsidRDefault="00FD4FD9"/>
  </w:endnote>
  <w:endnote w:type="continuationSeparator" w:id="0">
    <w:p w14:paraId="2873450F" w14:textId="77777777" w:rsidR="00FD4FD9" w:rsidRDefault="00FD4FD9" w:rsidP="00926910">
      <w:r>
        <w:continuationSeparator/>
      </w:r>
    </w:p>
    <w:p w14:paraId="692D26B1" w14:textId="77777777" w:rsidR="00FD4FD9" w:rsidRDefault="00FD4FD9"/>
    <w:p w14:paraId="043247C5" w14:textId="77777777" w:rsidR="00FD4FD9" w:rsidRDefault="00FD4F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2812" w14:textId="77777777" w:rsidR="00FD4FD9" w:rsidRPr="0088492D" w:rsidRDefault="00FD4FD9"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May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60</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A1F7D" w14:textId="77777777" w:rsidR="00FD4FD9" w:rsidRPr="0088492D" w:rsidRDefault="00FD4FD9"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67</w:t>
    </w:r>
    <w:r w:rsidRPr="007D318D">
      <w:rPr>
        <w:b/>
        <w:noProof/>
        <w:sz w:val="24"/>
        <w:szCs w:val="24"/>
      </w:rPr>
      <w:fldChar w:fldCharType="end"/>
    </w:r>
    <w:r w:rsidRPr="0088492D">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47C4"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11B60"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EBA15" w14:textId="77777777" w:rsidR="00FD4FD9" w:rsidRDefault="00FD4FD9" w:rsidP="00926910">
      <w:r>
        <w:separator/>
      </w:r>
    </w:p>
    <w:p w14:paraId="6465A027" w14:textId="77777777" w:rsidR="00FD4FD9" w:rsidRDefault="00FD4FD9"/>
    <w:p w14:paraId="29BDEF4E" w14:textId="77777777" w:rsidR="00FD4FD9" w:rsidRDefault="00FD4FD9"/>
  </w:footnote>
  <w:footnote w:type="continuationSeparator" w:id="0">
    <w:p w14:paraId="66F3A5B1" w14:textId="77777777" w:rsidR="00FD4FD9" w:rsidRDefault="00FD4FD9" w:rsidP="00926910">
      <w:r>
        <w:continuationSeparator/>
      </w:r>
    </w:p>
    <w:p w14:paraId="2C2864EC" w14:textId="77777777" w:rsidR="00FD4FD9" w:rsidRDefault="00FD4FD9"/>
    <w:p w14:paraId="24B4819C" w14:textId="77777777" w:rsidR="00FD4FD9" w:rsidRDefault="00FD4F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8D1C0" w14:textId="77777777" w:rsidR="00FD4FD9" w:rsidRPr="0088492D" w:rsidRDefault="00FD4FD9" w:rsidP="005C4D08">
    <w:pPr>
      <w:pStyle w:val="Header"/>
      <w:spacing w:after="240"/>
      <w:jc w:val="center"/>
      <w:rPr>
        <w:b/>
        <w:sz w:val="24"/>
        <w:szCs w:val="24"/>
      </w:rPr>
    </w:pPr>
    <w:r w:rsidRPr="0088492D">
      <w:rPr>
        <w:b/>
        <w:sz w:val="24"/>
        <w:szCs w:val="24"/>
      </w:rPr>
      <w:t>DEFENSE LOGISTICS ACQUISITION DIRECTIVE</w:t>
    </w:r>
  </w:p>
  <w:p w14:paraId="3ED367A6" w14:textId="77777777" w:rsidR="00FD4FD9" w:rsidRPr="00061A19" w:rsidRDefault="00FD4FD9" w:rsidP="005C4D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7E56" w14:textId="77777777" w:rsidR="00FD4FD9" w:rsidRPr="0088492D" w:rsidRDefault="00FD4FD9" w:rsidP="000C45E0">
    <w:pPr>
      <w:pStyle w:val="Header"/>
      <w:spacing w:after="240"/>
      <w:jc w:val="center"/>
      <w:rPr>
        <w:b/>
        <w:sz w:val="24"/>
        <w:szCs w:val="24"/>
      </w:rPr>
    </w:pPr>
    <w:r w:rsidRPr="0088492D">
      <w:rPr>
        <w:b/>
        <w:sz w:val="24"/>
        <w:szCs w:val="24"/>
      </w:rPr>
      <w:t>DEFENSE LOGISTICS ACQUISITION DIRECTIVE</w:t>
    </w:r>
  </w:p>
  <w:p w14:paraId="70A37E95" w14:textId="77777777" w:rsidR="00FD4FD9" w:rsidRPr="00061A19" w:rsidRDefault="00FD4FD9"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98AC5"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6D6D678D"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C3B54"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1D4CCC8D"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2DFF"/>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4FD9"/>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14C4375"/>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3D2DFF"/>
    <w:pPr>
      <w:ind w:left="0" w:firstLine="0"/>
      <w:contextualSpacing/>
    </w:pPr>
    <w:rPr>
      <w:sz w:val="24"/>
    </w:rPr>
  </w:style>
  <w:style w:type="character" w:customStyle="1" w:styleId="ListChar">
    <w:name w:val="List Char"/>
    <w:basedOn w:val="DefaultParagraphFont"/>
    <w:link w:val="List"/>
    <w:uiPriority w:val="99"/>
    <w:rsid w:val="003D2DFF"/>
    <w:rPr>
      <w:rFonts w:eastAsia="Calibri"/>
    </w:rPr>
  </w:style>
  <w:style w:type="character" w:customStyle="1" w:styleId="List1Char">
    <w:name w:val="List 1 Char"/>
    <w:basedOn w:val="ListChar"/>
    <w:link w:val="List1"/>
    <w:rsid w:val="003D2DFF"/>
    <w:rPr>
      <w:rFonts w:eastAsia="Calibri"/>
      <w:sz w:val="24"/>
    </w:rPr>
  </w:style>
  <w:style w:type="paragraph" w:customStyle="1" w:styleId="List6">
    <w:name w:val="List 6"/>
    <w:basedOn w:val="List3"/>
    <w:link w:val="List6Char"/>
    <w:rsid w:val="003D2DFF"/>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800"/>
      <w:contextualSpacing/>
    </w:pPr>
    <w:rPr>
      <w:sz w:val="24"/>
    </w:rPr>
  </w:style>
  <w:style w:type="character" w:customStyle="1" w:styleId="List3Char">
    <w:name w:val="List 3 Char"/>
    <w:basedOn w:val="DefaultParagraphFont"/>
    <w:link w:val="List3"/>
    <w:uiPriority w:val="99"/>
    <w:rsid w:val="003D2DFF"/>
  </w:style>
  <w:style w:type="character" w:customStyle="1" w:styleId="List6Char">
    <w:name w:val="List 6 Char"/>
    <w:basedOn w:val="List3Char"/>
    <w:link w:val="List6"/>
    <w:rsid w:val="003D2DFF"/>
    <w:rPr>
      <w:sz w:val="24"/>
    </w:rPr>
  </w:style>
  <w:style w:type="paragraph" w:customStyle="1" w:styleId="List7">
    <w:name w:val="List 7"/>
    <w:basedOn w:val="List6"/>
    <w:link w:val="List7Char"/>
    <w:rsid w:val="003D2DFF"/>
    <w:pPr>
      <w:ind w:left="2160"/>
    </w:pPr>
  </w:style>
  <w:style w:type="character" w:customStyle="1" w:styleId="List7Char">
    <w:name w:val="List 7 Char"/>
    <w:basedOn w:val="List3Char"/>
    <w:link w:val="List7"/>
    <w:rsid w:val="003D2DFF"/>
    <w:rPr>
      <w:sz w:val="24"/>
    </w:rPr>
  </w:style>
  <w:style w:type="paragraph" w:customStyle="1" w:styleId="List8">
    <w:name w:val="List 8"/>
    <w:basedOn w:val="List3"/>
    <w:link w:val="List8Char"/>
    <w:rsid w:val="003D2DFF"/>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520"/>
      <w:contextualSpacing/>
    </w:pPr>
    <w:rPr>
      <w:sz w:val="24"/>
    </w:rPr>
  </w:style>
  <w:style w:type="character" w:customStyle="1" w:styleId="List8Char">
    <w:name w:val="List 8 Char"/>
    <w:basedOn w:val="List3Char"/>
    <w:link w:val="List8"/>
    <w:rsid w:val="003D2DF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arsite.hill.af.mil/reghtml/regs/other/dlad/part09.htm" TargetMode="External"/><Relationship Id="rId18" Type="http://schemas.openxmlformats.org/officeDocument/2006/relationships/hyperlink" Target="https://dlamil.dps.mil/sites/P1/ebs/Pages/ONLINEHELP.aspx" TargetMode="External"/><Relationship Id="rId26" Type="http://schemas.openxmlformats.org/officeDocument/2006/relationships/hyperlink" Target="https://beta.sam.gov/content/opportunities"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farsite.hill.af.mil/reghtml/regs/other/dlad/part09.htm" TargetMode="External"/><Relationship Id="rId17" Type="http://schemas.openxmlformats.org/officeDocument/2006/relationships/hyperlink" Target="https://pep1.bsm.dla.mil/irj/portal" TargetMode="External"/><Relationship Id="rId25"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33" Type="http://schemas.openxmlformats.org/officeDocument/2006/relationships/footer" Target="foot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ep1.bsm.dla.mil/irj/portal" TargetMode="External"/><Relationship Id="rId20"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29" Type="http://schemas.openxmlformats.org/officeDocument/2006/relationships/hyperlink" Target="https://beta.sam.gov/content/ho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farsite.hill.af.mil/reghtml/regs/other/dlad/part09.htm" TargetMode="External"/><Relationship Id="rId24"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32" Type="http://schemas.openxmlformats.org/officeDocument/2006/relationships/footer" Target="footer1.xml"/><Relationship Id="rId37"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pep1.bsm.dla.mil/irj/portal" TargetMode="External"/><Relationship Id="rId23"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8" Type="http://schemas.openxmlformats.org/officeDocument/2006/relationships/hyperlink" Target="https://beta.sam.gov/content/home"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dlamil.dps.mil/sites/P1/ebs/Pages/ONLINEHELP.aspx"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ep1.bsm.dla.mil/irj/portal" TargetMode="External"/><Relationship Id="rId22"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7" Type="http://schemas.openxmlformats.org/officeDocument/2006/relationships/hyperlink" Target="https://beta.sam.gov/content/opportunities" TargetMode="External"/><Relationship Id="rId30" Type="http://schemas.openxmlformats.org/officeDocument/2006/relationships/header" Target="header1.xml"/><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10176</Words>
  <Characters>58008</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68048</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2</cp:revision>
  <cp:lastPrinted>2011-09-16T01:41:00Z</cp:lastPrinted>
  <dcterms:created xsi:type="dcterms:W3CDTF">2021-05-05T14:06:00Z</dcterms:created>
  <dcterms:modified xsi:type="dcterms:W3CDTF">2021-05-05T14:23:00Z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