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4E4D" w14:textId="77777777" w:rsidR="00B456B5" w:rsidRPr="00104D41" w:rsidRDefault="00B456B5" w:rsidP="00B456B5">
      <w:pPr>
        <w:pStyle w:val="Heading1"/>
        <w:rPr>
          <w:sz w:val="24"/>
          <w:szCs w:val="24"/>
        </w:rPr>
      </w:pPr>
      <w:r w:rsidRPr="00104D41">
        <w:rPr>
          <w:sz w:val="24"/>
          <w:szCs w:val="24"/>
        </w:rPr>
        <w:t>PART 43 – CONTRACT MODIFICATIONS</w:t>
      </w:r>
      <w:commentRangeStart w:id="0"/>
      <w:commentRangeEnd w:id="0"/>
      <w:r w:rsidRPr="00104D41">
        <w:rPr>
          <w:rStyle w:val="CommentReference"/>
          <w:b w:val="0"/>
          <w:sz w:val="24"/>
          <w:szCs w:val="24"/>
        </w:rPr>
        <w:commentReference w:id="0"/>
      </w:r>
      <w:commentRangeStart w:id="1"/>
      <w:commentRangeEnd w:id="1"/>
      <w:r w:rsidRPr="00104D41">
        <w:rPr>
          <w:rStyle w:val="CommentReference"/>
          <w:b w:val="0"/>
          <w:sz w:val="24"/>
          <w:szCs w:val="24"/>
        </w:rPr>
        <w:commentReference w:id="1"/>
      </w:r>
    </w:p>
    <w:p w14:paraId="71599E3C" w14:textId="77777777" w:rsidR="00B456B5" w:rsidRPr="00CD6247" w:rsidRDefault="00B456B5" w:rsidP="00B456B5">
      <w:pPr>
        <w:spacing w:after="240"/>
        <w:jc w:val="center"/>
        <w:rPr>
          <w:i/>
          <w:sz w:val="24"/>
          <w:szCs w:val="24"/>
        </w:rPr>
      </w:pPr>
      <w:r w:rsidRPr="00104D41">
        <w:rPr>
          <w:i/>
          <w:sz w:val="24"/>
          <w:szCs w:val="24"/>
        </w:rPr>
        <w:t>(Revised August 10, 2018 through PROCLTR 2018-16)</w:t>
      </w:r>
    </w:p>
    <w:p w14:paraId="161861D4" w14:textId="77777777" w:rsidR="00B456B5" w:rsidRPr="00CD6247" w:rsidRDefault="00B456B5" w:rsidP="00B456B5">
      <w:pPr>
        <w:jc w:val="center"/>
        <w:rPr>
          <w:b/>
          <w:sz w:val="24"/>
          <w:szCs w:val="24"/>
        </w:rPr>
      </w:pPr>
      <w:r w:rsidRPr="00CD6247">
        <w:rPr>
          <w:b/>
          <w:sz w:val="24"/>
          <w:szCs w:val="24"/>
        </w:rPr>
        <w:t>TABLE OF CONTENTS</w:t>
      </w:r>
    </w:p>
    <w:p w14:paraId="406DC993" w14:textId="77777777" w:rsidR="00B456B5" w:rsidRPr="00CD6247" w:rsidRDefault="00B456B5" w:rsidP="00B456B5">
      <w:pPr>
        <w:rPr>
          <w:b/>
          <w:sz w:val="24"/>
          <w:szCs w:val="24"/>
        </w:rPr>
      </w:pPr>
      <w:r w:rsidRPr="00CD6247">
        <w:rPr>
          <w:b/>
          <w:sz w:val="24"/>
          <w:szCs w:val="24"/>
        </w:rPr>
        <w:t>SUBPART 43.1 – GENERAL</w:t>
      </w:r>
    </w:p>
    <w:p w14:paraId="4EDAD1C9" w14:textId="77777777" w:rsidR="00B456B5" w:rsidRPr="00CD6247" w:rsidRDefault="00B456B5" w:rsidP="00B456B5">
      <w:pPr>
        <w:rPr>
          <w:sz w:val="24"/>
          <w:szCs w:val="24"/>
        </w:rPr>
      </w:pPr>
      <w:hyperlink w:anchor="P43_102" w:history="1">
        <w:r w:rsidRPr="00CD6247">
          <w:rPr>
            <w:rStyle w:val="Hyperlink"/>
            <w:sz w:val="24"/>
            <w:szCs w:val="24"/>
          </w:rPr>
          <w:t>43.102</w:t>
        </w:r>
      </w:hyperlink>
      <w:r w:rsidRPr="009912A0">
        <w:rPr>
          <w:rStyle w:val="Hyperlink"/>
          <w:sz w:val="24"/>
          <w:szCs w:val="24"/>
          <w:u w:val="none"/>
        </w:rPr>
        <w:tab/>
      </w:r>
      <w:r w:rsidRPr="009912A0">
        <w:rPr>
          <w:rStyle w:val="Hyperlink"/>
          <w:sz w:val="24"/>
          <w:szCs w:val="24"/>
          <w:u w:val="none"/>
        </w:rPr>
        <w:tab/>
      </w:r>
      <w:r w:rsidRPr="00CD6247">
        <w:rPr>
          <w:sz w:val="24"/>
          <w:szCs w:val="24"/>
        </w:rPr>
        <w:t>Policy.</w:t>
      </w:r>
    </w:p>
    <w:p w14:paraId="3BAEED80" w14:textId="77777777" w:rsidR="00B456B5" w:rsidRPr="00CD6247" w:rsidRDefault="00B456B5" w:rsidP="00B456B5">
      <w:pPr>
        <w:spacing w:after="240"/>
        <w:rPr>
          <w:sz w:val="24"/>
          <w:szCs w:val="24"/>
        </w:rPr>
      </w:pPr>
      <w:hyperlink w:anchor="P43_103" w:history="1">
        <w:r w:rsidRPr="00CD6247">
          <w:rPr>
            <w:rStyle w:val="Hyperlink"/>
            <w:sz w:val="24"/>
            <w:szCs w:val="24"/>
          </w:rPr>
          <w:t>43.103</w:t>
        </w:r>
      </w:hyperlink>
      <w:r w:rsidRPr="009912A0">
        <w:rPr>
          <w:rStyle w:val="Hyperlink"/>
          <w:sz w:val="24"/>
          <w:szCs w:val="24"/>
          <w:u w:val="none"/>
        </w:rPr>
        <w:tab/>
      </w:r>
      <w:r w:rsidRPr="009912A0">
        <w:rPr>
          <w:rStyle w:val="Hyperlink"/>
          <w:sz w:val="24"/>
          <w:szCs w:val="24"/>
          <w:u w:val="none"/>
        </w:rPr>
        <w:tab/>
      </w:r>
      <w:r w:rsidRPr="00CD6247">
        <w:rPr>
          <w:sz w:val="24"/>
          <w:szCs w:val="24"/>
        </w:rPr>
        <w:t>Types of contract modifications.</w:t>
      </w:r>
    </w:p>
    <w:p w14:paraId="40DA2D67" w14:textId="77777777" w:rsidR="00B456B5" w:rsidRPr="00CD6247" w:rsidRDefault="00B456B5" w:rsidP="00B456B5">
      <w:pPr>
        <w:pStyle w:val="Heading2"/>
      </w:pPr>
      <w:r w:rsidRPr="00CD6247">
        <w:t>SUBPART 43.1 – GENERAL</w:t>
      </w:r>
    </w:p>
    <w:p w14:paraId="0D0CA376" w14:textId="77777777" w:rsidR="00B456B5" w:rsidRPr="00CD6247" w:rsidRDefault="00B456B5" w:rsidP="00B456B5">
      <w:pPr>
        <w:spacing w:after="240"/>
        <w:jc w:val="center"/>
        <w:rPr>
          <w:i/>
          <w:sz w:val="24"/>
          <w:szCs w:val="24"/>
        </w:rPr>
      </w:pPr>
      <w:r w:rsidRPr="00CD6247">
        <w:rPr>
          <w:i/>
          <w:sz w:val="24"/>
          <w:szCs w:val="24"/>
        </w:rPr>
        <w:t>(Revised August 10, 2018 through PROCLTR 2018-16)</w:t>
      </w:r>
    </w:p>
    <w:p w14:paraId="38E78D94" w14:textId="77777777" w:rsidR="00B456B5" w:rsidRPr="00FB266B" w:rsidRDefault="00B456B5" w:rsidP="00B456B5">
      <w:pPr>
        <w:pStyle w:val="Heading3"/>
        <w:rPr>
          <w:sz w:val="24"/>
          <w:szCs w:val="24"/>
        </w:rPr>
      </w:pPr>
      <w:r w:rsidRPr="00FB266B">
        <w:rPr>
          <w:sz w:val="24"/>
          <w:szCs w:val="24"/>
        </w:rPr>
        <w:t>43.102 Policy.</w:t>
      </w:r>
      <w:commentRangeStart w:id="2"/>
      <w:commentRangeEnd w:id="2"/>
      <w:r w:rsidRPr="00FB266B">
        <w:rPr>
          <w:rStyle w:val="CommentReference"/>
          <w:sz w:val="24"/>
          <w:szCs w:val="24"/>
        </w:rPr>
        <w:commentReference w:id="2"/>
      </w:r>
    </w:p>
    <w:p w14:paraId="262F4AF2"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3" w:name="TofC"/>
      <w:bookmarkStart w:id="4" w:name="P43_103"/>
      <w:r w:rsidRPr="00CD6247">
        <w:rPr>
          <w:color w:val="000000"/>
          <w:sz w:val="24"/>
          <w:szCs w:val="24"/>
        </w:rPr>
        <w:t xml:space="preserve">(b)(S-90) </w:t>
      </w:r>
      <w:r w:rsidRPr="00CD6247">
        <w:rPr>
          <w:i/>
          <w:iCs/>
          <w:color w:val="000000"/>
          <w:sz w:val="24"/>
          <w:szCs w:val="24"/>
        </w:rPr>
        <w:t xml:space="preserve">Administrative cost. </w:t>
      </w:r>
      <w:r w:rsidRPr="00CD6247">
        <w:rPr>
          <w:color w:val="000000"/>
          <w:sz w:val="24"/>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14:paraId="7F5AFA21"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14:paraId="603ACA7C"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(((((E-1)/(E+1))+1)/100)*M*V) + D</w:t>
      </w:r>
    </w:p>
    <w:p w14:paraId="4A76D2AF"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14:paraId="4B7D6308"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14:paraId="244D137B"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14:paraId="3BF12CE7"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14:paraId="2E545DE1"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14:paraId="75A250E9"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14:paraId="6F06E21E"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14:paraId="761D9341"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14:paraId="67A71647" w14:textId="77777777" w:rsidR="00B456B5" w:rsidRPr="00FB266B" w:rsidRDefault="00B456B5" w:rsidP="00B456B5">
      <w:pPr>
        <w:pStyle w:val="Heading3"/>
        <w:rPr>
          <w:sz w:val="24"/>
          <w:szCs w:val="24"/>
        </w:rPr>
      </w:pPr>
      <w:r w:rsidRPr="00FB266B">
        <w:rPr>
          <w:sz w:val="24"/>
          <w:szCs w:val="24"/>
        </w:rPr>
        <w:t xml:space="preserve">43.103 </w:t>
      </w:r>
      <w:bookmarkEnd w:id="3"/>
      <w:bookmarkEnd w:id="4"/>
      <w:r w:rsidRPr="00FB266B">
        <w:rPr>
          <w:sz w:val="24"/>
          <w:szCs w:val="24"/>
        </w:rPr>
        <w:t>Types of contract modifications.</w:t>
      </w:r>
    </w:p>
    <w:p w14:paraId="100E90C4" w14:textId="77777777" w:rsidR="00B456B5" w:rsidRPr="00CD6247" w:rsidRDefault="00B456B5" w:rsidP="00B456B5">
      <w:pPr>
        <w:rPr>
          <w:sz w:val="24"/>
          <w:szCs w:val="24"/>
        </w:rPr>
      </w:pPr>
      <w:r w:rsidRPr="00CD6247">
        <w:rPr>
          <w:sz w:val="24"/>
          <w:szCs w:val="24"/>
        </w:rPr>
        <w:t>(b) Unilateral.</w:t>
      </w:r>
    </w:p>
    <w:p w14:paraId="19D4630E" w14:textId="77777777" w:rsidR="00B456B5" w:rsidRPr="00CD6247" w:rsidRDefault="00B456B5" w:rsidP="00B456B5">
      <w:pPr>
        <w:rPr>
          <w:sz w:val="24"/>
          <w:szCs w:val="24"/>
        </w:rPr>
      </w:pPr>
      <w:r>
        <w:rPr>
          <w:sz w:val="24"/>
          <w:szCs w:val="24"/>
        </w:rPr>
        <w:tab/>
      </w:r>
      <w:bookmarkStart w:id="5" w:name="P43_103_b_S90"/>
      <w:r w:rsidRPr="00CD6247">
        <w:rPr>
          <w:sz w:val="24"/>
          <w:szCs w:val="24"/>
        </w:rPr>
        <w:t>(S-90)</w:t>
      </w:r>
      <w:bookmarkEnd w:id="5"/>
      <w:r w:rsidRPr="00CD6247">
        <w:rPr>
          <w:sz w:val="24"/>
          <w:szCs w:val="24"/>
        </w:rPr>
        <w:t xml:space="preserve"> In cases when the contractor is unable to sign a bilateral modification deobligating an unliquidated obligation (ULO), the contracting officer may issue a unilateral deobligation modification with concurrence of Office of Counsel.</w:t>
      </w:r>
    </w:p>
    <w:p w14:paraId="03E8DE3D" w14:textId="77777777" w:rsidR="00B456B5" w:rsidRPr="00CD6247" w:rsidRDefault="00B456B5" w:rsidP="00B456B5">
      <w:pPr>
        <w:jc w:val="center"/>
        <w:rPr>
          <w:sz w:val="24"/>
          <w:szCs w:val="24"/>
        </w:rPr>
        <w:sectPr w:rsidR="00B456B5" w:rsidRPr="00CD6247" w:rsidSect="00C92932">
          <w:headerReference w:type="even" r:id="rId14"/>
          <w:headerReference w:type="default" r:id="rId15"/>
          <w:footerReference w:type="even" r:id="rId16"/>
          <w:headerReference w:type="first" r:id="rId17"/>
          <w:footerReference w:type="first" r:id="rId18"/>
          <w:pgSz w:w="12240" w:h="15840"/>
          <w:pgMar w:top="1440" w:right="1440" w:bottom="1440" w:left="1440" w:header="720" w:footer="720" w:gutter="0"/>
          <w:cols w:space="720"/>
          <w:titlePg/>
          <w:docGrid w:linePitch="299"/>
        </w:sectPr>
      </w:pPr>
    </w:p>
    <w:p w14:paraId="17A28EF2" w14:textId="77777777" w:rsidR="00B456B5" w:rsidRPr="00CD6247" w:rsidRDefault="00B456B5" w:rsidP="00B456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6" w:name="Part43"/>
      <w:bookmarkStart w:id="7" w:name="Part45"/>
      <w:bookmarkEnd w:id="6"/>
      <w:bookmarkEnd w:id="7"/>
      <w:commentRangeStart w:id="8"/>
      <w:commentRangeEnd w:id="8"/>
      <w:r w:rsidRPr="00CD6247">
        <w:rPr>
          <w:rStyle w:val="CommentReference"/>
          <w:sz w:val="24"/>
          <w:szCs w:val="24"/>
        </w:rPr>
        <w:commentReference w:id="8"/>
      </w:r>
    </w:p>
    <w:p w14:paraId="5252AA03"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8-03-16T13:00:00Z" w:initials="BARCDA(">
    <w:p w14:paraId="10ED1A7F" w14:textId="77777777" w:rsidR="00B456B5" w:rsidRDefault="00B456B5" w:rsidP="00B456B5">
      <w:pPr>
        <w:pStyle w:val="CommentText"/>
      </w:pPr>
      <w:r>
        <w:rPr>
          <w:rStyle w:val="CommentReference"/>
        </w:rPr>
        <w:annotationRef/>
      </w:r>
      <w:r>
        <w:t>DLAD Part 43 was deleted IAW PROCLTR 15-13 dated 9/29/17.</w:t>
      </w:r>
    </w:p>
  </w:comment>
  <w:comment w:id="1" w:author="Burleigh, Anne R CIV DLA ACQUISITION (USA)" w:date="2018-03-16T13:00:00Z" w:initials="BARCDA(">
    <w:p w14:paraId="731E2238" w14:textId="77777777" w:rsidR="00B456B5" w:rsidRDefault="00B456B5" w:rsidP="00B456B5">
      <w:pPr>
        <w:pStyle w:val="CommentText"/>
      </w:pPr>
      <w:r>
        <w:rPr>
          <w:rStyle w:val="CommentReference"/>
        </w:rPr>
        <w:annotationRef/>
      </w:r>
      <w:r>
        <w:t>On 3/20/18, the DLAD Editor added Part 43 IAW PROCLTR 18-06.</w:t>
      </w:r>
    </w:p>
  </w:comment>
  <w:comment w:id="2" w:author="Burleigh, Anne R CIV DLA ACQUISITION (USA)" w:date="2018-08-10T17:47:00Z" w:initials="BARCDA(">
    <w:p w14:paraId="6613C55D" w14:textId="77777777" w:rsidR="00B456B5" w:rsidRDefault="00B456B5" w:rsidP="00B456B5">
      <w:pPr>
        <w:pStyle w:val="CommentText"/>
      </w:pPr>
      <w:r>
        <w:rPr>
          <w:rStyle w:val="CommentReference"/>
        </w:rPr>
        <w:annotationRef/>
      </w:r>
      <w:r>
        <w:t>On 8/10/18, the DLAD Editor added new section 43.102 IAW PROCLTR 18-16.</w:t>
      </w:r>
    </w:p>
  </w:comment>
  <w:comment w:id="8" w:author="Burleigh, Anne R CIV DLA ACQUISITION (USA)" w:date="2015-10-13T15:07:00Z" w:initials="F">
    <w:p w14:paraId="1F8766EA" w14:textId="77777777" w:rsidR="00B456B5" w:rsidRDefault="00B456B5" w:rsidP="00B456B5">
      <w:pPr>
        <w:pStyle w:val="CommentText"/>
      </w:pPr>
      <w:r>
        <w:rPr>
          <w:rStyle w:val="CommentReference"/>
        </w:rPr>
        <w:annotationRef/>
      </w:r>
      <w:r>
        <w:t>Part 43 was deleted IAW PROCLTR 15-13.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ED1A7F" w15:done="0"/>
  <w15:commentEx w15:paraId="731E2238" w15:done="0"/>
  <w15:commentEx w15:paraId="6613C55D" w15:done="0"/>
  <w15:commentEx w15:paraId="1F8766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ED1A7F" w16cid:durableId="2367839D"/>
  <w16cid:commentId w16cid:paraId="731E2238" w16cid:durableId="2367839E"/>
  <w16cid:commentId w16cid:paraId="6613C55D" w16cid:durableId="2367839F"/>
  <w16cid:commentId w16cid:paraId="1F8766EA" w16cid:durableId="236783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12EE" w14:textId="77777777" w:rsidR="00B456B5" w:rsidRDefault="00B456B5" w:rsidP="00926910">
      <w:r>
        <w:separator/>
      </w:r>
    </w:p>
    <w:p w14:paraId="2A69E132" w14:textId="77777777" w:rsidR="00B456B5" w:rsidRDefault="00B456B5"/>
    <w:p w14:paraId="3AF0FF80" w14:textId="77777777" w:rsidR="00B456B5" w:rsidRDefault="00B456B5"/>
  </w:endnote>
  <w:endnote w:type="continuationSeparator" w:id="0">
    <w:p w14:paraId="296E110A" w14:textId="77777777" w:rsidR="00B456B5" w:rsidRDefault="00B456B5" w:rsidP="00926910">
      <w:r>
        <w:continuationSeparator/>
      </w:r>
    </w:p>
    <w:p w14:paraId="7E90826C" w14:textId="77777777" w:rsidR="00B456B5" w:rsidRDefault="00B456B5"/>
    <w:p w14:paraId="08E8689E" w14:textId="77777777" w:rsidR="00B456B5" w:rsidRDefault="00B45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DB416" w14:textId="77777777" w:rsidR="00B456B5" w:rsidRPr="00C76146" w:rsidRDefault="00B456B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sz w:val="24"/>
        <w:szCs w:val="24"/>
      </w:rPr>
      <w:t>June</w:t>
    </w:r>
    <w:r w:rsidRPr="00C76146">
      <w:rPr>
        <w:sz w:val="24"/>
        <w:szCs w:val="24"/>
      </w:rPr>
      <w:t xml:space="preserve"> 2020</w:t>
    </w: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186</w:t>
    </w:r>
    <w:r w:rsidRPr="002C385C">
      <w:rPr>
        <w:b/>
      </w:rPr>
      <w:fldChar w:fldCharType="end"/>
    </w:r>
    <w:r>
      <w:tab/>
    </w:r>
    <w:r w:rsidRPr="00C76146">
      <w:rPr>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3F4E" w14:textId="77777777" w:rsidR="00B456B5" w:rsidRPr="00CC3CA1" w:rsidRDefault="00B456B5">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2E2C"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CC1F"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AA91" w14:textId="77777777" w:rsidR="00B456B5" w:rsidRDefault="00B456B5" w:rsidP="00926910">
      <w:r>
        <w:separator/>
      </w:r>
    </w:p>
    <w:p w14:paraId="016261FC" w14:textId="77777777" w:rsidR="00B456B5" w:rsidRDefault="00B456B5"/>
    <w:p w14:paraId="3655A3D7" w14:textId="77777777" w:rsidR="00B456B5" w:rsidRDefault="00B456B5"/>
  </w:footnote>
  <w:footnote w:type="continuationSeparator" w:id="0">
    <w:p w14:paraId="281806AB" w14:textId="77777777" w:rsidR="00B456B5" w:rsidRDefault="00B456B5" w:rsidP="00926910">
      <w:r>
        <w:continuationSeparator/>
      </w:r>
    </w:p>
    <w:p w14:paraId="3CC49022" w14:textId="77777777" w:rsidR="00B456B5" w:rsidRDefault="00B456B5"/>
    <w:p w14:paraId="5BDA432A" w14:textId="77777777" w:rsidR="00B456B5" w:rsidRDefault="00B456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7905" w14:textId="77777777" w:rsidR="00B456B5" w:rsidRPr="00CE4C38" w:rsidRDefault="00B456B5" w:rsidP="000216BD">
    <w:pPr>
      <w:pStyle w:val="Header"/>
      <w:spacing w:after="240"/>
      <w:jc w:val="center"/>
      <w:rPr>
        <w:b/>
        <w:sz w:val="24"/>
        <w:szCs w:val="24"/>
      </w:rPr>
    </w:pPr>
    <w:r w:rsidRPr="00CE4C38">
      <w:rPr>
        <w:b/>
        <w:sz w:val="24"/>
        <w:szCs w:val="24"/>
      </w:rPr>
      <w:t>DEFENSE LOGISTICS ACQUISITION DIRECTIVE</w:t>
    </w:r>
  </w:p>
  <w:p w14:paraId="181F588F" w14:textId="77777777" w:rsidR="00B456B5" w:rsidRPr="00FD2496" w:rsidRDefault="00B456B5"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F1B9" w14:textId="77777777" w:rsidR="00B456B5" w:rsidRPr="00CE4C38" w:rsidRDefault="00B456B5" w:rsidP="00705104">
    <w:pPr>
      <w:pStyle w:val="Header"/>
      <w:spacing w:after="240"/>
      <w:jc w:val="center"/>
      <w:rPr>
        <w:b/>
        <w:sz w:val="24"/>
        <w:szCs w:val="24"/>
      </w:rPr>
    </w:pPr>
    <w:r w:rsidRPr="00CE4C38">
      <w:rPr>
        <w:b/>
        <w:sz w:val="24"/>
        <w:szCs w:val="24"/>
      </w:rPr>
      <w:t>DEFENSE LOGISTICS ACQUISITION DIRECTIVE</w:t>
    </w:r>
  </w:p>
  <w:p w14:paraId="1D7C127D" w14:textId="77777777" w:rsidR="00B456B5" w:rsidRPr="00CE4C38" w:rsidRDefault="00B456B5" w:rsidP="00CE4C38">
    <w:pPr>
      <w:pStyle w:val="Header"/>
      <w:spacing w:after="240"/>
      <w:jc w:val="center"/>
      <w:rPr>
        <w:b/>
      </w:rPr>
    </w:pPr>
    <w:r w:rsidRPr="0062445A">
      <w:rPr>
        <w:b/>
        <w:sz w:val="24"/>
        <w:szCs w:val="24"/>
      </w:rPr>
      <w:t>PART 43 – CONTRACT MODIFICATIONS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06B6" w14:textId="77777777" w:rsidR="00B456B5" w:rsidRPr="0062445A" w:rsidRDefault="00B456B5" w:rsidP="000216BD">
    <w:pPr>
      <w:pStyle w:val="Header"/>
      <w:spacing w:after="240"/>
      <w:jc w:val="center"/>
      <w:rPr>
        <w:b/>
        <w:sz w:val="24"/>
        <w:szCs w:val="24"/>
      </w:rPr>
    </w:pPr>
    <w:r w:rsidRPr="0062445A">
      <w:rPr>
        <w:b/>
        <w:sz w:val="24"/>
        <w:szCs w:val="24"/>
      </w:rPr>
      <w:t>DEFENSE LOGISTICS ACQUISITION DIRECTIVE</w:t>
    </w:r>
  </w:p>
  <w:p w14:paraId="74A9220C" w14:textId="77777777" w:rsidR="00B456B5" w:rsidRPr="00456D16" w:rsidRDefault="00B456B5"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88A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ACFA564"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90FFA"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3786A517"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6B5"/>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C841BC"/>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2893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