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D41" w:rsidRPr="00555490" w:rsidRDefault="00C63D41" w:rsidP="00045233">
      <w:pPr>
        <w:pStyle w:val="Heading1"/>
        <w:rPr>
          <w:sz w:val="24"/>
          <w:szCs w:val="24"/>
        </w:rPr>
      </w:pPr>
      <w:bookmarkStart w:id="0" w:name="P13"/>
      <w:r w:rsidRPr="00555490">
        <w:rPr>
          <w:sz w:val="24"/>
          <w:szCs w:val="24"/>
        </w:rPr>
        <w:t>PART 13 – SIMPLIFIED ACQUISITION PROCEDURES</w:t>
      </w:r>
    </w:p>
    <w:p w:rsidR="00C63D41" w:rsidRPr="00555490" w:rsidRDefault="00C63D41" w:rsidP="00AC3107">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C63D41" w:rsidRPr="00555490" w:rsidRDefault="00C63D41" w:rsidP="00571CE9">
      <w:pPr>
        <w:jc w:val="center"/>
        <w:rPr>
          <w:b/>
          <w:sz w:val="24"/>
          <w:szCs w:val="24"/>
        </w:rPr>
      </w:pPr>
      <w:r w:rsidRPr="00555490">
        <w:rPr>
          <w:b/>
          <w:sz w:val="24"/>
          <w:szCs w:val="24"/>
        </w:rPr>
        <w:t>TABLE OF CONTENTS</w:t>
      </w:r>
    </w:p>
    <w:p w:rsidR="00C63D41" w:rsidRPr="00555490" w:rsidRDefault="000B1EC8" w:rsidP="00571CE9">
      <w:pPr>
        <w:rPr>
          <w:sz w:val="24"/>
          <w:szCs w:val="24"/>
        </w:rPr>
      </w:pPr>
      <w:hyperlink w:anchor="P13_003" w:history="1">
        <w:r w:rsidR="00C63D41" w:rsidRPr="00555490">
          <w:rPr>
            <w:rStyle w:val="Hyperlink"/>
            <w:sz w:val="24"/>
            <w:szCs w:val="24"/>
          </w:rPr>
          <w:t>13.003</w:t>
        </w:r>
      </w:hyperlink>
      <w:r w:rsidR="00C63D41" w:rsidRPr="00555490">
        <w:rPr>
          <w:sz w:val="24"/>
          <w:szCs w:val="24"/>
        </w:rPr>
        <w:tab/>
      </w:r>
      <w:r w:rsidR="00C63D41" w:rsidRPr="00555490">
        <w:rPr>
          <w:sz w:val="24"/>
          <w:szCs w:val="24"/>
        </w:rPr>
        <w:tab/>
        <w:t>Policy.</w:t>
      </w:r>
    </w:p>
    <w:p w:rsidR="00C63D41" w:rsidRPr="00555490" w:rsidRDefault="00C63D41" w:rsidP="00571CE9">
      <w:pPr>
        <w:rPr>
          <w:b/>
          <w:sz w:val="24"/>
          <w:szCs w:val="24"/>
        </w:rPr>
      </w:pPr>
      <w:r w:rsidRPr="00555490">
        <w:rPr>
          <w:b/>
          <w:sz w:val="24"/>
          <w:szCs w:val="24"/>
        </w:rPr>
        <w:t>SUBPART 13.1 – PROCEDURES</w:t>
      </w:r>
    </w:p>
    <w:p w:rsidR="00C63D41" w:rsidRPr="00555490" w:rsidRDefault="000B1EC8" w:rsidP="00571CE9">
      <w:pPr>
        <w:rPr>
          <w:snapToGrid w:val="0"/>
          <w:sz w:val="24"/>
          <w:szCs w:val="24"/>
        </w:rPr>
      </w:pPr>
      <w:hyperlink w:anchor="P13_106" w:history="1">
        <w:r w:rsidR="00C63D41" w:rsidRPr="00555490">
          <w:rPr>
            <w:bCs/>
            <w:iCs/>
            <w:snapToGrid w:val="0"/>
            <w:sz w:val="24"/>
            <w:szCs w:val="24"/>
            <w:u w:val="single"/>
          </w:rPr>
          <w:t>13.106</w:t>
        </w:r>
      </w:hyperlink>
      <w:r w:rsidR="00C63D41" w:rsidRPr="00555490">
        <w:rPr>
          <w:snapToGrid w:val="0"/>
          <w:sz w:val="24"/>
          <w:szCs w:val="24"/>
        </w:rPr>
        <w:tab/>
      </w:r>
      <w:r w:rsidR="00C63D41" w:rsidRPr="00555490">
        <w:rPr>
          <w:snapToGrid w:val="0"/>
          <w:sz w:val="24"/>
          <w:szCs w:val="24"/>
        </w:rPr>
        <w:tab/>
        <w:t>Soliciting competition, evaluation of quotations or offers, award and documentation.</w:t>
      </w:r>
    </w:p>
    <w:p w:rsidR="00C63D41" w:rsidRPr="00555490" w:rsidRDefault="000B1EC8" w:rsidP="00571CE9">
      <w:pPr>
        <w:rPr>
          <w:sz w:val="24"/>
          <w:szCs w:val="24"/>
        </w:rPr>
      </w:pPr>
      <w:hyperlink w:anchor="P13_106_3" w:history="1">
        <w:r w:rsidR="00C63D41" w:rsidRPr="00555490">
          <w:rPr>
            <w:bCs/>
            <w:iCs/>
            <w:sz w:val="24"/>
            <w:szCs w:val="24"/>
            <w:u w:val="single"/>
          </w:rPr>
          <w:t>13.106-3</w:t>
        </w:r>
      </w:hyperlink>
      <w:r w:rsidR="00C63D41" w:rsidRPr="00555490">
        <w:rPr>
          <w:sz w:val="24"/>
          <w:szCs w:val="24"/>
        </w:rPr>
        <w:tab/>
        <w:t>Award and documentation.</w:t>
      </w:r>
    </w:p>
    <w:p w:rsidR="00C63D41" w:rsidRPr="00555490" w:rsidRDefault="00C63D41" w:rsidP="00571CE9">
      <w:pPr>
        <w:rPr>
          <w:b/>
          <w:sz w:val="24"/>
          <w:szCs w:val="24"/>
        </w:rPr>
      </w:pPr>
      <w:r w:rsidRPr="00555490">
        <w:rPr>
          <w:b/>
          <w:sz w:val="24"/>
          <w:szCs w:val="24"/>
        </w:rPr>
        <w:t>SUBPART 13.2 – ACTIONS AT OR BELOW THE MICRO-PURCHASE THRESHOLD</w:t>
      </w:r>
    </w:p>
    <w:p w:rsidR="00C63D41" w:rsidRPr="00555490" w:rsidRDefault="000B1EC8" w:rsidP="00571CE9">
      <w:pPr>
        <w:rPr>
          <w:sz w:val="24"/>
          <w:szCs w:val="24"/>
        </w:rPr>
      </w:pPr>
      <w:hyperlink w:anchor="P13_201" w:history="1">
        <w:r w:rsidR="00C63D41" w:rsidRPr="00555490">
          <w:rPr>
            <w:bCs/>
            <w:sz w:val="24"/>
            <w:szCs w:val="24"/>
            <w:u w:val="single"/>
          </w:rPr>
          <w:t>13.201</w:t>
        </w:r>
      </w:hyperlink>
      <w:r w:rsidR="00C63D41" w:rsidRPr="00555490">
        <w:rPr>
          <w:sz w:val="24"/>
          <w:szCs w:val="24"/>
        </w:rPr>
        <w:tab/>
      </w:r>
      <w:r w:rsidR="00C63D41" w:rsidRPr="00555490">
        <w:rPr>
          <w:sz w:val="24"/>
          <w:szCs w:val="24"/>
        </w:rPr>
        <w:tab/>
        <w:t>Actions at or below the micro-purchase threshold.</w:t>
      </w:r>
    </w:p>
    <w:p w:rsidR="00C63D41" w:rsidRPr="00555490" w:rsidRDefault="00C63D41" w:rsidP="00571CE9">
      <w:pPr>
        <w:rPr>
          <w:b/>
          <w:sz w:val="24"/>
          <w:szCs w:val="24"/>
        </w:rPr>
      </w:pPr>
      <w:r w:rsidRPr="00555490">
        <w:rPr>
          <w:b/>
          <w:sz w:val="24"/>
          <w:szCs w:val="24"/>
        </w:rPr>
        <w:t>SUBPART 13.3 – SIMPLIFIED ACQUISITION METHODS</w:t>
      </w:r>
    </w:p>
    <w:p w:rsidR="00C63D41" w:rsidRPr="00555490" w:rsidRDefault="000B1EC8" w:rsidP="00571CE9">
      <w:pPr>
        <w:rPr>
          <w:sz w:val="24"/>
          <w:szCs w:val="24"/>
        </w:rPr>
      </w:pPr>
      <w:hyperlink w:anchor="P13_301" w:history="1">
        <w:r w:rsidR="00C63D41" w:rsidRPr="00555490">
          <w:rPr>
            <w:sz w:val="24"/>
            <w:szCs w:val="24"/>
            <w:u w:val="single"/>
          </w:rPr>
          <w:t>13.301</w:t>
        </w:r>
      </w:hyperlink>
      <w:r w:rsidR="00C63D41" w:rsidRPr="00555490">
        <w:rPr>
          <w:sz w:val="24"/>
          <w:szCs w:val="24"/>
        </w:rPr>
        <w:tab/>
      </w:r>
      <w:r w:rsidR="00C63D41" w:rsidRPr="00555490">
        <w:rPr>
          <w:sz w:val="24"/>
          <w:szCs w:val="24"/>
        </w:rPr>
        <w:tab/>
      </w:r>
      <w:r w:rsidR="00C63D41" w:rsidRPr="00555490">
        <w:rPr>
          <w:bCs/>
          <w:iCs/>
          <w:sz w:val="24"/>
          <w:szCs w:val="24"/>
        </w:rPr>
        <w:t>Governmentwide commercial purchase card</w:t>
      </w:r>
      <w:r w:rsidR="00C63D41" w:rsidRPr="00555490">
        <w:rPr>
          <w:sz w:val="24"/>
          <w:szCs w:val="24"/>
        </w:rPr>
        <w:t>.</w:t>
      </w:r>
    </w:p>
    <w:p w:rsidR="00C63D41" w:rsidRPr="00555490" w:rsidRDefault="000B1EC8" w:rsidP="00571CE9">
      <w:pPr>
        <w:rPr>
          <w:sz w:val="24"/>
          <w:szCs w:val="24"/>
        </w:rPr>
      </w:pPr>
      <w:hyperlink w:anchor="P13_303" w:history="1">
        <w:r w:rsidR="00C63D41" w:rsidRPr="00555490">
          <w:rPr>
            <w:bCs/>
            <w:iCs/>
            <w:sz w:val="24"/>
            <w:szCs w:val="24"/>
            <w:u w:val="single"/>
          </w:rPr>
          <w:t>13.303</w:t>
        </w:r>
      </w:hyperlink>
      <w:r w:rsidR="00C63D41" w:rsidRPr="00555490">
        <w:rPr>
          <w:bCs/>
          <w:iCs/>
          <w:sz w:val="24"/>
          <w:szCs w:val="24"/>
        </w:rPr>
        <w:tab/>
      </w:r>
      <w:r w:rsidR="00C63D41" w:rsidRPr="00555490">
        <w:rPr>
          <w:bCs/>
          <w:iCs/>
          <w:sz w:val="24"/>
          <w:szCs w:val="24"/>
        </w:rPr>
        <w:tab/>
        <w:t>Blanket purchase agreements (BPAs).</w:t>
      </w:r>
    </w:p>
    <w:p w:rsidR="00C63D41" w:rsidRPr="00555490" w:rsidRDefault="000B1EC8" w:rsidP="00571CE9">
      <w:pPr>
        <w:rPr>
          <w:sz w:val="24"/>
          <w:szCs w:val="24"/>
        </w:rPr>
      </w:pPr>
      <w:hyperlink w:anchor="P13_303_2" w:history="1">
        <w:r w:rsidR="00C63D41" w:rsidRPr="00555490">
          <w:rPr>
            <w:sz w:val="24"/>
            <w:szCs w:val="24"/>
            <w:u w:val="single"/>
          </w:rPr>
          <w:t>13.303-2</w:t>
        </w:r>
      </w:hyperlink>
      <w:r w:rsidR="00C63D41" w:rsidRPr="00555490">
        <w:rPr>
          <w:sz w:val="24"/>
          <w:szCs w:val="24"/>
        </w:rPr>
        <w:tab/>
      </w:r>
      <w:r w:rsidR="00C63D41" w:rsidRPr="00555490">
        <w:rPr>
          <w:bCs/>
          <w:iCs/>
          <w:sz w:val="24"/>
          <w:szCs w:val="24"/>
        </w:rPr>
        <w:t>Establishment of BPAs</w:t>
      </w:r>
      <w:r w:rsidR="00C63D41" w:rsidRPr="00555490">
        <w:rPr>
          <w:sz w:val="24"/>
          <w:szCs w:val="24"/>
        </w:rPr>
        <w:t>.</w:t>
      </w:r>
    </w:p>
    <w:p w:rsidR="00C63D41" w:rsidRPr="00555490" w:rsidRDefault="000B1EC8" w:rsidP="00571CE9">
      <w:pPr>
        <w:rPr>
          <w:sz w:val="24"/>
          <w:szCs w:val="24"/>
        </w:rPr>
      </w:pPr>
      <w:hyperlink w:anchor="P13_303_3" w:history="1">
        <w:r w:rsidR="00C63D41" w:rsidRPr="00555490">
          <w:rPr>
            <w:sz w:val="24"/>
            <w:szCs w:val="24"/>
            <w:u w:val="single"/>
          </w:rPr>
          <w:t>13.303-3</w:t>
        </w:r>
      </w:hyperlink>
      <w:r w:rsidR="00C63D41" w:rsidRPr="00555490">
        <w:rPr>
          <w:sz w:val="24"/>
          <w:szCs w:val="24"/>
        </w:rPr>
        <w:tab/>
      </w:r>
      <w:r w:rsidR="00C63D41" w:rsidRPr="00555490">
        <w:rPr>
          <w:bCs/>
          <w:iCs/>
          <w:sz w:val="24"/>
          <w:szCs w:val="24"/>
        </w:rPr>
        <w:t>Preparation of BPAs</w:t>
      </w:r>
      <w:r w:rsidR="00C63D41" w:rsidRPr="00555490">
        <w:rPr>
          <w:sz w:val="24"/>
          <w:szCs w:val="24"/>
        </w:rPr>
        <w:t>.</w:t>
      </w:r>
    </w:p>
    <w:p w:rsidR="00C63D41" w:rsidRPr="00555490" w:rsidRDefault="000B1EC8" w:rsidP="00571CE9">
      <w:pPr>
        <w:rPr>
          <w:b/>
          <w:sz w:val="24"/>
          <w:szCs w:val="24"/>
        </w:rPr>
      </w:pPr>
      <w:hyperlink w:anchor="P13_390" w:history="1">
        <w:r w:rsidR="00C63D41" w:rsidRPr="00555490">
          <w:rPr>
            <w:sz w:val="24"/>
            <w:szCs w:val="24"/>
            <w:u w:val="single"/>
          </w:rPr>
          <w:t>13.390</w:t>
        </w:r>
      </w:hyperlink>
      <w:r w:rsidR="00C63D41" w:rsidRPr="00555490">
        <w:rPr>
          <w:sz w:val="24"/>
          <w:szCs w:val="24"/>
        </w:rPr>
        <w:tab/>
      </w:r>
      <w:r w:rsidR="00C63D41" w:rsidRPr="00555490">
        <w:rPr>
          <w:sz w:val="24"/>
          <w:szCs w:val="24"/>
        </w:rPr>
        <w:tab/>
      </w:r>
      <w:r w:rsidR="00C63D41" w:rsidRPr="00555490">
        <w:rPr>
          <w:rFonts w:eastAsiaTheme="minorHAnsi"/>
          <w:bCs/>
          <w:sz w:val="24"/>
          <w:szCs w:val="24"/>
        </w:rPr>
        <w:t xml:space="preserve">Indefinite delivery contracts (IDCs) below the simplified acquisition threshold (SAT). </w:t>
      </w:r>
      <w:r w:rsidR="00C63D41" w:rsidRPr="00555490">
        <w:rPr>
          <w:b/>
          <w:sz w:val="24"/>
          <w:szCs w:val="24"/>
        </w:rPr>
        <w:t>SUBPART 13.4 – FAST PAYMENT PROCEDURE</w:t>
      </w:r>
    </w:p>
    <w:p w:rsidR="00C63D41" w:rsidRPr="00555490" w:rsidRDefault="000B1EC8" w:rsidP="00571CE9">
      <w:pPr>
        <w:rPr>
          <w:sz w:val="24"/>
          <w:szCs w:val="24"/>
        </w:rPr>
      </w:pPr>
      <w:hyperlink w:anchor="P13_402" w:history="1">
        <w:r w:rsidR="00C63D41" w:rsidRPr="00555490">
          <w:rPr>
            <w:bCs/>
            <w:iCs/>
            <w:sz w:val="24"/>
            <w:szCs w:val="24"/>
            <w:u w:val="single"/>
          </w:rPr>
          <w:t>13.402</w:t>
        </w:r>
      </w:hyperlink>
      <w:r w:rsidR="00C63D41" w:rsidRPr="00555490">
        <w:rPr>
          <w:sz w:val="24"/>
          <w:szCs w:val="24"/>
        </w:rPr>
        <w:tab/>
      </w:r>
      <w:r w:rsidR="00C63D41" w:rsidRPr="00555490">
        <w:rPr>
          <w:sz w:val="24"/>
          <w:szCs w:val="24"/>
        </w:rPr>
        <w:tab/>
        <w:t>Conditions for use.</w:t>
      </w:r>
    </w:p>
    <w:p w:rsidR="00C63D41" w:rsidRPr="00555490" w:rsidRDefault="000B1EC8" w:rsidP="0071110A">
      <w:pPr>
        <w:rPr>
          <w:sz w:val="24"/>
          <w:szCs w:val="24"/>
        </w:rPr>
      </w:pPr>
      <w:hyperlink w:anchor="P13_404" w:history="1">
        <w:r w:rsidR="00C63D41" w:rsidRPr="00555490">
          <w:rPr>
            <w:rStyle w:val="Hyperlink"/>
            <w:sz w:val="24"/>
            <w:szCs w:val="24"/>
          </w:rPr>
          <w:t>13.404</w:t>
        </w:r>
      </w:hyperlink>
      <w:r w:rsidR="00C63D41" w:rsidRPr="00555490">
        <w:rPr>
          <w:sz w:val="24"/>
          <w:szCs w:val="24"/>
        </w:rPr>
        <w:tab/>
      </w:r>
      <w:r w:rsidR="00C63D41" w:rsidRPr="00555490">
        <w:rPr>
          <w:sz w:val="24"/>
          <w:szCs w:val="24"/>
        </w:rPr>
        <w:tab/>
      </w:r>
      <w:r w:rsidR="00C63D41" w:rsidRPr="00555490">
        <w:rPr>
          <w:rFonts w:eastAsiaTheme="minorHAnsi"/>
          <w:bCs/>
          <w:sz w:val="24"/>
          <w:szCs w:val="24"/>
        </w:rPr>
        <w:t>Contract clause.</w:t>
      </w:r>
    </w:p>
    <w:p w:rsidR="00C63D41" w:rsidRPr="00555490" w:rsidRDefault="00C63D41" w:rsidP="00571CE9">
      <w:pPr>
        <w:rPr>
          <w:b/>
          <w:sz w:val="24"/>
          <w:szCs w:val="24"/>
        </w:rPr>
      </w:pPr>
      <w:r w:rsidRPr="00555490">
        <w:rPr>
          <w:b/>
          <w:sz w:val="24"/>
          <w:szCs w:val="24"/>
        </w:rPr>
        <w:t xml:space="preserve">SUBPART 13.5 – </w:t>
      </w:r>
      <w:hyperlink r:id="rId12" w:history="1">
        <w:r w:rsidRPr="00555490">
          <w:rPr>
            <w:rStyle w:val="Hyperlink"/>
            <w:b/>
            <w:color w:val="auto"/>
            <w:sz w:val="24"/>
            <w:szCs w:val="24"/>
            <w:u w:val="none"/>
          </w:rPr>
          <w:t>SIMPLIFIED PROCEDURES FOR CERTAIN COMMERCIAL ITEMS</w:t>
        </w:r>
      </w:hyperlink>
      <w:r w:rsidRPr="00555490">
        <w:rPr>
          <w:b/>
          <w:sz w:val="24"/>
          <w:szCs w:val="24"/>
        </w:rPr>
        <w:t xml:space="preserve"> </w:t>
      </w:r>
    </w:p>
    <w:p w:rsidR="00C63D41" w:rsidRPr="00555490" w:rsidRDefault="000B1EC8" w:rsidP="00AC3107">
      <w:pPr>
        <w:spacing w:after="240"/>
        <w:rPr>
          <w:sz w:val="24"/>
          <w:szCs w:val="24"/>
        </w:rPr>
      </w:pPr>
      <w:hyperlink w:anchor="P13_501" w:history="1">
        <w:r w:rsidR="00C63D41" w:rsidRPr="00555490">
          <w:rPr>
            <w:rStyle w:val="Hyperlink"/>
            <w:sz w:val="24"/>
            <w:szCs w:val="24"/>
          </w:rPr>
          <w:t>13.501</w:t>
        </w:r>
      </w:hyperlink>
      <w:r w:rsidR="00C63D41" w:rsidRPr="00555490">
        <w:rPr>
          <w:sz w:val="24"/>
          <w:szCs w:val="24"/>
        </w:rPr>
        <w:tab/>
      </w:r>
      <w:r w:rsidR="00C63D41" w:rsidRPr="00555490">
        <w:rPr>
          <w:sz w:val="24"/>
          <w:szCs w:val="24"/>
        </w:rPr>
        <w:tab/>
        <w:t>Special documentation requirements.</w:t>
      </w:r>
    </w:p>
    <w:p w:rsidR="000B1EC8" w:rsidRPr="00555490" w:rsidRDefault="00C63D41" w:rsidP="00571CE9">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bookmarkEnd w:id="0"/>
    </w:p>
    <w:p w:rsidR="00C63D41" w:rsidRPr="00555490" w:rsidRDefault="000B1EC8" w:rsidP="000B1EC8">
      <w:pPr>
        <w:pStyle w:val="List1"/>
      </w:pPr>
      <w:r w:rsidRPr="00555490">
        <w:t>(e)</w:t>
      </w:r>
      <w:r w:rsidR="00C63D41" w:rsidRPr="00555490">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C63D41" w:rsidRPr="00555490" w:rsidRDefault="00C63D41"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C63D41" w:rsidRPr="00555490" w:rsidRDefault="00C63D41" w:rsidP="006A25DC">
      <w:pPr>
        <w:pStyle w:val="Heading2"/>
        <w:rPr>
          <w:rFonts w:eastAsiaTheme="minorHAnsi"/>
        </w:rPr>
      </w:pPr>
      <w:r w:rsidRPr="00555490">
        <w:rPr>
          <w:rFonts w:eastAsiaTheme="minorHAnsi"/>
        </w:rPr>
        <w:t>SUBPART 13.1 – PROCEDURES</w:t>
      </w:r>
    </w:p>
    <w:p w:rsidR="00C63D41" w:rsidRPr="00555490" w:rsidRDefault="00C63D41" w:rsidP="00AC3107">
      <w:pPr>
        <w:spacing w:after="240"/>
        <w:jc w:val="center"/>
        <w:rPr>
          <w:i/>
          <w:sz w:val="24"/>
          <w:szCs w:val="24"/>
        </w:rPr>
      </w:pPr>
      <w:r w:rsidRPr="00555490">
        <w:rPr>
          <w:i/>
          <w:sz w:val="24"/>
          <w:szCs w:val="24"/>
        </w:rPr>
        <w:t>(</w:t>
      </w: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C63D41" w:rsidRPr="00555490" w:rsidRDefault="00C63D41" w:rsidP="00B8490E">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rsidR="000B1EC8" w:rsidRPr="00555490" w:rsidRDefault="00C63D41" w:rsidP="00B8490E">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rsidR="000B1EC8" w:rsidRPr="00E62A33" w:rsidRDefault="000B1EC8" w:rsidP="000B1EC8">
      <w:pPr>
        <w:pStyle w:val="List1"/>
      </w:pPr>
      <w:r w:rsidRPr="00E62A33">
        <w:rPr>
          <w:color w:val="000000"/>
        </w:rPr>
        <w:t>(a)</w:t>
      </w:r>
      <w:r w:rsidR="00C63D41" w:rsidRPr="00E62A33">
        <w:rPr>
          <w:color w:val="000000"/>
        </w:rPr>
        <w:t xml:space="preserve"> Basis for award. </w:t>
      </w:r>
    </w:p>
    <w:p w:rsidR="000B1EC8" w:rsidRPr="00E62A33" w:rsidRDefault="00C63D41" w:rsidP="000B1EC8">
      <w:pPr>
        <w:pStyle w:val="List2"/>
      </w:pPr>
      <w:r w:rsidRPr="000B1EC8">
        <w:t>(1)</w:t>
      </w:r>
      <w:r w:rsidRPr="00E62A33">
        <w:rPr>
          <w:color w:val="000000"/>
          <w:sz w:val="24"/>
          <w:szCs w:val="24"/>
        </w:rPr>
        <w:t xml:space="preserve">(S-90)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rsidR="000B1EC8" w:rsidRPr="004D7614" w:rsidRDefault="00C63D41" w:rsidP="000B1EC8">
      <w:pPr>
        <w:pStyle w:val="List2"/>
      </w:pPr>
      <w:r w:rsidRPr="004D7614">
        <w:rPr>
          <w:rFonts w:eastAsiaTheme="minorHAnsi"/>
          <w:bCs/>
          <w:sz w:val="24"/>
          <w:szCs w:val="24"/>
        </w:rPr>
        <w:t>(S-91) 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0B1EC8" w:rsidRPr="004D7614" w:rsidRDefault="00C63D41" w:rsidP="000B1EC8">
      <w:pPr>
        <w:pStyle w:val="List4"/>
      </w:pPr>
      <w:r w:rsidRPr="000B1EC8">
        <w:t>(A)</w:t>
      </w:r>
      <w:r w:rsidRPr="004D7614">
        <w:rPr>
          <w:sz w:val="24"/>
          <w:szCs w:val="24"/>
        </w:rPr>
        <w:t xml:space="preserve"> There are offers from at least two distributors for the same sole source OEM item; and</w:t>
      </w:r>
    </w:p>
    <w:p w:rsidR="000B1EC8" w:rsidRPr="004D7614" w:rsidRDefault="00C63D41" w:rsidP="000B1EC8">
      <w:pPr>
        <w:pStyle w:val="List4"/>
      </w:pPr>
      <w:r w:rsidRPr="004D7614">
        <w:rPr>
          <w:sz w:val="24"/>
          <w:szCs w:val="24"/>
        </w:rPr>
        <w:t>(B) The contracting officer determines—</w:t>
      </w:r>
    </w:p>
    <w:p w:rsidR="000B1EC8" w:rsidRPr="004D7614" w:rsidRDefault="00C63D41" w:rsidP="000B1EC8">
      <w:pPr>
        <w:pStyle w:val="List6"/>
      </w:pPr>
      <w:r w:rsidRPr="004D7614">
        <w:rPr>
          <w:i/>
          <w:szCs w:val="24"/>
        </w:rPr>
        <w:t xml:space="preserve">(1) </w:t>
      </w:r>
      <w:r w:rsidRPr="004D7614">
        <w:rPr>
          <w:szCs w:val="24"/>
        </w:rPr>
        <w:t xml:space="preserve">The offered prices are independent (see </w:t>
      </w:r>
      <w:hyperlink w:anchor="P13_106_3_a_1_S92" w:history="1">
        <w:r w:rsidRPr="004D7614">
          <w:rPr>
            <w:rStyle w:val="Hyperlink"/>
            <w:szCs w:val="24"/>
          </w:rPr>
          <w:t>13.106-3(a)(1)(S-92)</w:t>
        </w:r>
      </w:hyperlink>
      <w:r w:rsidRPr="004D7614">
        <w:rPr>
          <w:szCs w:val="24"/>
        </w:rPr>
        <w:t xml:space="preserve">; and </w:t>
      </w:r>
    </w:p>
    <w:p w:rsidR="000B1EC8" w:rsidRPr="004D7614" w:rsidRDefault="00C63D41" w:rsidP="000B1EC8">
      <w:pPr>
        <w:pStyle w:val="List6"/>
      </w:pPr>
      <w:r w:rsidRPr="004D7614">
        <w:rPr>
          <w:i/>
          <w:szCs w:val="24"/>
        </w:rPr>
        <w:t>(2)</w:t>
      </w:r>
      <w:r w:rsidRPr="004D7614">
        <w:rPr>
          <w:szCs w:val="24"/>
        </w:rPr>
        <w:t xml:space="preserve"> The otherwise successful offeror’s price is not unreasonable.</w:t>
      </w:r>
      <w:bookmarkStart w:id="4" w:name="P13_106_3_a_1_S92"/>
    </w:p>
    <w:p w:rsidR="000B1EC8" w:rsidRPr="004D7614" w:rsidRDefault="00C63D41" w:rsidP="000B1EC8">
      <w:pPr>
        <w:pStyle w:val="List2"/>
      </w:pPr>
      <w:r w:rsidRPr="004D7614">
        <w:rPr>
          <w:sz w:val="24"/>
          <w:szCs w:val="24"/>
        </w:rPr>
        <w:t xml:space="preserve">(S-92) </w:t>
      </w:r>
      <w:bookmarkEnd w:id="4"/>
      <w:r w:rsidRPr="004D7614">
        <w:rPr>
          <w:sz w:val="24"/>
          <w:szCs w:val="24"/>
        </w:rPr>
        <w:t>Contracting officers shall consider the OEM strategy for selling or distributing products when determining whether prices are independent.</w:t>
      </w:r>
      <w:bookmarkStart w:id="5" w:name="_GoBack"/>
      <w:bookmarkEnd w:id="5"/>
    </w:p>
    <w:p w:rsidR="000B1EC8" w:rsidRPr="004D7614" w:rsidRDefault="00C63D41" w:rsidP="000B1EC8">
      <w:pPr>
        <w:pStyle w:val="List4"/>
      </w:pPr>
      <w:r w:rsidRPr="004D7614">
        <w:rPr>
          <w:sz w:val="24"/>
          <w:szCs w:val="24"/>
        </w:rPr>
        <w:t>(A) The following OEM strategies indicate the pricing is not independent:</w:t>
      </w:r>
    </w:p>
    <w:p w:rsidR="000B1EC8" w:rsidRPr="004D7614" w:rsidRDefault="00C63D41" w:rsidP="000B1EC8">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0B1EC8" w:rsidRPr="004D7614" w:rsidRDefault="00C63D41" w:rsidP="000B1EC8">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0B1EC8" w:rsidRPr="004D7614" w:rsidRDefault="00C63D41" w:rsidP="000B1EC8">
      <w:pPr>
        <w:pStyle w:val="List6"/>
        <w:rPr>
          <w:lang w:val="en"/>
        </w:rPr>
      </w:pPr>
      <w:r w:rsidRPr="004D7614">
        <w:rPr>
          <w:szCs w:val="24"/>
          <w:lang w:val="en"/>
        </w:rPr>
        <w:t>(</w:t>
      </w:r>
      <w:r w:rsidRPr="004D7614">
        <w:rPr>
          <w:i/>
          <w:iCs/>
          <w:szCs w:val="24"/>
          <w:lang w:val="en"/>
        </w:rPr>
        <w:t>3</w:t>
      </w:r>
      <w:r w:rsidRPr="004D7614">
        <w:rPr>
          <w:szCs w:val="24"/>
          <w:lang w:val="en"/>
        </w:rPr>
        <w:t xml:space="preserve">) Entering an exclusive dealer or distributor relationship. </w:t>
      </w:r>
    </w:p>
    <w:p w:rsidR="000B1EC8" w:rsidRPr="004D7614" w:rsidRDefault="00C63D41" w:rsidP="000B1EC8">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6" w:name="P13_106_3_a_1_S93"/>
    </w:p>
    <w:p w:rsidR="000B1EC8" w:rsidRPr="004D7614" w:rsidRDefault="00C63D41" w:rsidP="000B1EC8">
      <w:pPr>
        <w:pStyle w:val="List2"/>
      </w:pPr>
      <w:r w:rsidRPr="004D7614">
        <w:rPr>
          <w:sz w:val="24"/>
          <w:szCs w:val="24"/>
          <w:lang w:val="en"/>
        </w:rPr>
        <w:t>(S-93)</w:t>
      </w:r>
      <w:bookmarkEnd w:id="6"/>
      <w:r w:rsidRPr="004D7614">
        <w:rPr>
          <w:sz w:val="24"/>
          <w:szCs w:val="24"/>
          <w:lang w:val="en"/>
        </w:rPr>
        <w:t xml:space="preserve"> The contracting officer shall use “B” in the second position of the PRC (see </w:t>
      </w:r>
      <w:hyperlink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C63D41" w:rsidRPr="00B6433F" w:rsidRDefault="000B1EC8" w:rsidP="000B1EC8">
      <w:pPr>
        <w:pStyle w:val="List1"/>
      </w:pPr>
      <w:bookmarkStart w:id="7" w:name="P13_106_3_b"/>
      <w:r w:rsidRPr="00271EF7">
        <w:t>(b)</w:t>
      </w:r>
      <w:bookmarkEnd w:id="7"/>
      <w:r w:rsidR="00C63D41" w:rsidRPr="00271EF7">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00C63D41" w:rsidRPr="00271EF7">
          <w:rPr>
            <w:rStyle w:val="Hyperlink"/>
          </w:rPr>
          <w:t>53.9013(a)</w:t>
        </w:r>
      </w:hyperlink>
      <w:r w:rsidR="00C63D41" w:rsidRPr="00271EF7">
        <w:t xml:space="preserve">. Contracting officers at DLA Distribution, DLA Disposition Services, DLA Contracting Services Office, DLA Strategic Materials, and DLA Energy shall use the Alternate SAAD format at </w:t>
      </w:r>
      <w:hyperlink w:anchor="P53_9013_c" w:history="1">
        <w:r w:rsidR="00C63D41" w:rsidRPr="00271EF7">
          <w:rPr>
            <w:rStyle w:val="Hyperlink"/>
          </w:rPr>
          <w:t>53.9013(c)</w:t>
        </w:r>
      </w:hyperlink>
      <w:r w:rsidR="00C63D41" w:rsidRPr="00271EF7">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00C63D41" w:rsidRPr="00B6433F">
        <w:t>/debarment. Contracting officers shall retain the SAAD or the Alternate SAAD in the contract file.</w:t>
      </w:r>
    </w:p>
    <w:p w:rsidR="00C63D41" w:rsidRPr="004D7614" w:rsidRDefault="00C63D41" w:rsidP="00B6433F">
      <w:pPr>
        <w:pStyle w:val="Heading2"/>
        <w:rPr>
          <w:rFonts w:eastAsiaTheme="minorHAnsi"/>
        </w:rPr>
      </w:pPr>
      <w:r w:rsidRPr="004D7614">
        <w:rPr>
          <w:rFonts w:eastAsiaTheme="minorHAnsi"/>
        </w:rPr>
        <w:t>SUBPART 13.2 – ACTIONS AT OR BELOW THE MICRO-PURCHASE THRESHOLD</w:t>
      </w:r>
    </w:p>
    <w:p w:rsidR="00C63D41" w:rsidRPr="004D7614" w:rsidRDefault="00C63D41"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rsidR="000B1EC8" w:rsidRPr="00B8490E" w:rsidRDefault="00C63D41" w:rsidP="00B8490E">
      <w:pPr>
        <w:pStyle w:val="Heading3"/>
        <w:rPr>
          <w:rFonts w:eastAsiaTheme="minorHAnsi"/>
          <w:sz w:val="24"/>
          <w:szCs w:val="24"/>
        </w:rPr>
      </w:pPr>
      <w:bookmarkStart w:id="8" w:name="P13_201"/>
      <w:r w:rsidRPr="00B8490E">
        <w:rPr>
          <w:rFonts w:eastAsiaTheme="minorHAnsi"/>
          <w:sz w:val="24"/>
          <w:szCs w:val="24"/>
        </w:rPr>
        <w:t>13.201</w:t>
      </w:r>
      <w:bookmarkEnd w:id="8"/>
      <w:r w:rsidRPr="00B8490E">
        <w:rPr>
          <w:rFonts w:eastAsiaTheme="minorHAnsi"/>
          <w:sz w:val="24"/>
          <w:szCs w:val="24"/>
        </w:rPr>
        <w:t xml:space="preserve"> General.</w:t>
      </w:r>
    </w:p>
    <w:p w:rsidR="00C63D41" w:rsidRPr="004D7614" w:rsidRDefault="000B1EC8" w:rsidP="000B1EC8">
      <w:pPr>
        <w:pStyle w:val="List1"/>
      </w:pPr>
      <w:r w:rsidRPr="004D7614">
        <w:t>(g)</w:t>
      </w:r>
      <w:r w:rsidR="00C63D41" w:rsidRPr="004D7614">
        <w:t xml:space="preserve">(1) DFARS 218.270 (DEVIATION 2018-O0018) </w:t>
      </w:r>
      <w:r w:rsidR="00C63D41" w:rsidRPr="004D7614">
        <w:rPr>
          <w:bCs/>
        </w:rPr>
        <w:t xml:space="preserve">replaces </w:t>
      </w:r>
      <w:r w:rsidR="00C63D41" w:rsidRPr="004D7614">
        <w:t xml:space="preserve">“head of the agency” with “head of the contracting activity,” as defined in FAR 2.101, at FAR 13.201(g) (see </w:t>
      </w:r>
      <w:hyperlink w:anchor="P18_270" w:history="1">
        <w:r w:rsidR="00C63D41" w:rsidRPr="004D7614">
          <w:rPr>
            <w:rStyle w:val="Hyperlink"/>
          </w:rPr>
          <w:t>18.270</w:t>
        </w:r>
      </w:hyperlink>
      <w:r w:rsidR="00C63D41" w:rsidRPr="004D7614">
        <w:t>). For other than purchase card acquisitions, the DLA Acquisition Director has delegated this authority to the contracting officer. For purchase card acquisitions, the determination authority is the HCA.</w:t>
      </w:r>
    </w:p>
    <w:p w:rsidR="00C63D41" w:rsidRPr="004D7614" w:rsidRDefault="00C63D41" w:rsidP="006A25DC">
      <w:pPr>
        <w:pStyle w:val="Heading2"/>
        <w:rPr>
          <w:rFonts w:eastAsiaTheme="minorHAnsi"/>
        </w:rPr>
      </w:pPr>
      <w:bookmarkStart w:id="9" w:name="P13_3"/>
      <w:r w:rsidRPr="004D7614">
        <w:rPr>
          <w:rFonts w:eastAsiaTheme="minorHAnsi"/>
        </w:rPr>
        <w:t>SUBPART 13.3 – SIMPLIFIED ACQUISITION METHODS</w:t>
      </w:r>
    </w:p>
    <w:bookmarkEnd w:id="9"/>
    <w:p w:rsidR="00C63D41" w:rsidRPr="004D7614" w:rsidRDefault="00C63D41"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rsidR="000B1EC8" w:rsidRPr="00B8490E" w:rsidRDefault="00C63D41" w:rsidP="00B8490E">
      <w:pPr>
        <w:pStyle w:val="Heading3"/>
        <w:rPr>
          <w:rFonts w:eastAsiaTheme="minorHAnsi"/>
          <w:sz w:val="24"/>
          <w:szCs w:val="24"/>
        </w:rPr>
      </w:pPr>
      <w:bookmarkStart w:id="10" w:name="P13_301"/>
      <w:r w:rsidRPr="00B8490E">
        <w:rPr>
          <w:rFonts w:eastAsiaTheme="minorHAnsi"/>
          <w:sz w:val="24"/>
          <w:szCs w:val="24"/>
        </w:rPr>
        <w:t>13.301</w:t>
      </w:r>
      <w:bookmarkEnd w:id="10"/>
      <w:r w:rsidRPr="00B8490E">
        <w:rPr>
          <w:rFonts w:eastAsiaTheme="minorHAnsi"/>
          <w:sz w:val="24"/>
          <w:szCs w:val="24"/>
        </w:rPr>
        <w:t xml:space="preserve"> Governmentwide commercial purchase card.</w:t>
      </w:r>
    </w:p>
    <w:p w:rsidR="000B1EC8" w:rsidRPr="00253057" w:rsidRDefault="000B1EC8" w:rsidP="000B1EC8">
      <w:pPr>
        <w:pStyle w:val="List1"/>
        <w:rPr>
          <w:lang w:val="en"/>
        </w:rPr>
      </w:pPr>
      <w:r w:rsidRPr="00253057">
        <w:rPr>
          <w:lang w:val="en"/>
        </w:rPr>
        <w:t>(a)</w:t>
      </w:r>
      <w:r w:rsidR="00C63D41" w:rsidRPr="00253057">
        <w:rPr>
          <w:lang w:val="en"/>
        </w:rPr>
        <w:t xml:space="preserve"> The DLA Director delegated Level 4 agency/organization program coordinator appointment authority to the HCAs.  HCAs may delegate this authority no lower than the CCO.</w:t>
      </w:r>
    </w:p>
    <w:p w:rsidR="000B1EC8" w:rsidRPr="00253057" w:rsidRDefault="000B1EC8" w:rsidP="000B1EC8">
      <w:pPr>
        <w:pStyle w:val="List1"/>
      </w:pPr>
      <w:r w:rsidRPr="00253057">
        <w:rPr>
          <w:lang w:val="en"/>
        </w:rPr>
        <w:t>(b)</w:t>
      </w:r>
      <w:r w:rsidR="00C63D41" w:rsidRPr="00253057">
        <w:rPr>
          <w:lang w:val="en"/>
        </w:rPr>
        <w:t xml:space="preserve"> Governmentwide commercial purchase cardholders shall follow </w:t>
      </w:r>
      <w:hyperlink r:id="rId13" w:history="1">
        <w:r w:rsidR="00C63D41" w:rsidRPr="00253057">
          <w:rPr>
            <w:rStyle w:val="Hyperlink"/>
          </w:rPr>
          <w:t>DLAM 5025.07, Government Purchase Card (GPC) Program</w:t>
        </w:r>
      </w:hyperlink>
      <w:r w:rsidR="00C63D41" w:rsidRPr="00253057">
        <w:rPr>
          <w:color w:val="000000"/>
        </w:rPr>
        <w:t xml:space="preserve"> (</w:t>
      </w:r>
      <w:hyperlink r:id="rId14" w:history="1">
        <w:r w:rsidR="00C63D41" w:rsidRPr="00253057">
          <w:rPr>
            <w:rStyle w:val="Hyperlink"/>
          </w:rPr>
          <w:t>https://issue-p.dla.mil/Published_Issuances/DLAM_GPC_6%20Apr%202016.pdf</w:t>
        </w:r>
      </w:hyperlink>
      <w:r w:rsidR="00C63D41" w:rsidRPr="00253057">
        <w:rPr>
          <w:color w:val="000000"/>
        </w:rPr>
        <w:t xml:space="preserve"> ).</w:t>
      </w:r>
    </w:p>
    <w:p w:rsidR="000B1EC8" w:rsidRPr="004D7614" w:rsidRDefault="000B1EC8" w:rsidP="000B1EC8">
      <w:pPr>
        <w:pStyle w:val="List1"/>
        <w:rPr>
          <w:lang w:val="en"/>
        </w:rPr>
      </w:pPr>
      <w:r w:rsidRPr="00253057">
        <w:rPr>
          <w:lang w:val="en"/>
        </w:rPr>
        <w:t>(c)</w:t>
      </w:r>
      <w:r w:rsidR="00C63D41" w:rsidRPr="00253057">
        <w:rPr>
          <w:lang w:val="en"/>
        </w:rPr>
        <w:t xml:space="preserve"> The requirement to purchase AbilityOne items for all products on the AbilityOne procurement list may not be waived but can be satisfied by ordering from On-Base</w:t>
      </w:r>
      <w:r w:rsidR="00C63D41" w:rsidRPr="004D7614">
        <w:rPr>
          <w:lang w:val="en"/>
        </w:rPr>
        <w:t xml:space="preserve"> AbilityOne stores, AbilityOne.com, AbilityOne participating nonprofit agencies, or DoD FedMall.</w:t>
      </w:r>
    </w:p>
    <w:p w:rsidR="000B1EC8" w:rsidRPr="004D7614" w:rsidRDefault="000B1EC8" w:rsidP="000B1EC8">
      <w:pPr>
        <w:pStyle w:val="List1"/>
        <w:rPr>
          <w:lang w:val="en"/>
        </w:rPr>
      </w:pPr>
      <w:r w:rsidRPr="004D7614">
        <w:rPr>
          <w:lang w:val="en"/>
        </w:rPr>
        <w:t>(d)</w:t>
      </w:r>
      <w:r w:rsidR="00C63D41" w:rsidRPr="004D7614">
        <w:rPr>
          <w:lang w:val="en"/>
        </w:rPr>
        <w:t xml:space="preserve"> The requirement to use DoD FedMall may be waived when the use of DoD FedMall will not meet the delivery requirements or will result in unreasonable or excessive cost to the requiring activity.</w:t>
      </w:r>
    </w:p>
    <w:p w:rsidR="000B1EC8" w:rsidRPr="004D7614" w:rsidRDefault="000B1EC8" w:rsidP="000B1EC8">
      <w:pPr>
        <w:pStyle w:val="List1"/>
        <w:rPr>
          <w:lang w:val="en"/>
        </w:rPr>
      </w:pPr>
      <w:r w:rsidRPr="004D7614">
        <w:rPr>
          <w:lang w:val="en"/>
        </w:rPr>
        <w:t>(e)</w:t>
      </w:r>
      <w:r w:rsidR="00C63D41" w:rsidRPr="004D7614">
        <w:rPr>
          <w:lang w:val="en"/>
        </w:rPr>
        <w:t xml:space="preserve"> Use the following order of precedence to satisfy AbilityOne purchase requirements:</w:t>
      </w:r>
    </w:p>
    <w:p w:rsidR="000B1EC8" w:rsidRPr="004D7614" w:rsidRDefault="00C63D41" w:rsidP="000B1EC8">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0B1EC8" w:rsidRPr="004D7614" w:rsidRDefault="00C63D41" w:rsidP="000B1EC8">
      <w:pPr>
        <w:pStyle w:val="List2"/>
        <w:rPr>
          <w:lang w:val="en"/>
        </w:rPr>
      </w:pPr>
      <w:r w:rsidRPr="004D7614">
        <w:rPr>
          <w:sz w:val="24"/>
          <w:szCs w:val="24"/>
          <w:lang w:val="en"/>
        </w:rPr>
        <w:t>(2) DoD FedMall.</w:t>
      </w:r>
    </w:p>
    <w:p w:rsidR="00C63D41" w:rsidRPr="004D7614" w:rsidRDefault="00C63D41" w:rsidP="000B1EC8">
      <w:pPr>
        <w:pStyle w:val="List2"/>
        <w:rPr>
          <w:lang w:val="en"/>
        </w:rPr>
      </w:pPr>
      <w:r w:rsidRPr="004D7614">
        <w:rPr>
          <w:sz w:val="24"/>
          <w:szCs w:val="24"/>
          <w:lang w:val="en"/>
        </w:rPr>
        <w:t>(3) Commercial sources.</w:t>
      </w:r>
    </w:p>
    <w:p w:rsidR="00C63D41" w:rsidRPr="00B8490E" w:rsidRDefault="00C63D41" w:rsidP="00B8490E">
      <w:pPr>
        <w:pStyle w:val="Heading3"/>
        <w:spacing w:after="240"/>
        <w:rPr>
          <w:rFonts w:eastAsiaTheme="minorHAnsi"/>
          <w:sz w:val="24"/>
          <w:szCs w:val="24"/>
        </w:rPr>
      </w:pPr>
      <w:bookmarkStart w:id="11" w:name="P13_303"/>
      <w:r w:rsidRPr="00B8490E">
        <w:rPr>
          <w:rFonts w:eastAsiaTheme="minorHAnsi"/>
          <w:sz w:val="24"/>
          <w:szCs w:val="24"/>
        </w:rPr>
        <w:t>13.303</w:t>
      </w:r>
      <w:bookmarkEnd w:id="11"/>
      <w:r w:rsidRPr="00B8490E">
        <w:rPr>
          <w:rFonts w:eastAsiaTheme="minorHAnsi"/>
          <w:sz w:val="24"/>
          <w:szCs w:val="24"/>
        </w:rPr>
        <w:t xml:space="preserve"> Blanket purchase agreements (BPAs).</w:t>
      </w:r>
    </w:p>
    <w:p w:rsidR="000B1EC8" w:rsidRPr="00B8490E" w:rsidRDefault="00C63D41" w:rsidP="00B8490E">
      <w:pPr>
        <w:pStyle w:val="Heading3"/>
        <w:rPr>
          <w:rFonts w:eastAsiaTheme="minorHAnsi"/>
          <w:sz w:val="24"/>
          <w:szCs w:val="24"/>
        </w:rPr>
      </w:pPr>
      <w:bookmarkStart w:id="12" w:name="P13_303_2"/>
      <w:r w:rsidRPr="00B8490E">
        <w:rPr>
          <w:rFonts w:eastAsiaTheme="minorHAnsi"/>
          <w:sz w:val="24"/>
          <w:szCs w:val="24"/>
        </w:rPr>
        <w:t>13.303-2</w:t>
      </w:r>
      <w:bookmarkEnd w:id="12"/>
      <w:r w:rsidRPr="00B8490E">
        <w:rPr>
          <w:rFonts w:eastAsiaTheme="minorHAnsi"/>
          <w:sz w:val="24"/>
          <w:szCs w:val="24"/>
        </w:rPr>
        <w:t xml:space="preserve"> Establishment of BPAs.</w:t>
      </w:r>
    </w:p>
    <w:p w:rsidR="00C63D41" w:rsidRPr="004D7614" w:rsidRDefault="000B1EC8" w:rsidP="000B1EC8">
      <w:pPr>
        <w:pStyle w:val="List1"/>
      </w:pPr>
      <w:r w:rsidRPr="004D7614">
        <w:t>(c)</w:t>
      </w:r>
      <w:r w:rsidR="00C63D41" w:rsidRPr="004D7614">
        <w:t>(3)(S-90) BPAs with federal supply schedule (FSS) contractors for non-FSS items shall state the BPA excludes all items on FSSs.</w:t>
      </w:r>
    </w:p>
    <w:p w:rsidR="000B1EC8" w:rsidRPr="00B8490E" w:rsidRDefault="00C63D41" w:rsidP="00B8490E">
      <w:pPr>
        <w:pStyle w:val="Heading3"/>
        <w:rPr>
          <w:rFonts w:eastAsiaTheme="minorHAnsi"/>
          <w:sz w:val="24"/>
          <w:szCs w:val="24"/>
        </w:rPr>
      </w:pPr>
      <w:bookmarkStart w:id="13" w:name="P13_303_3"/>
      <w:r w:rsidRPr="00B8490E">
        <w:rPr>
          <w:rFonts w:eastAsiaTheme="minorHAnsi"/>
          <w:sz w:val="24"/>
          <w:szCs w:val="24"/>
        </w:rPr>
        <w:t>13.303-3</w:t>
      </w:r>
      <w:bookmarkEnd w:id="13"/>
      <w:r w:rsidRPr="00B8490E">
        <w:rPr>
          <w:rFonts w:eastAsiaTheme="minorHAnsi"/>
          <w:sz w:val="24"/>
          <w:szCs w:val="24"/>
        </w:rPr>
        <w:t xml:space="preserve"> Preparation of BPAs.</w:t>
      </w:r>
    </w:p>
    <w:p w:rsidR="00C63D41" w:rsidRPr="004D7614" w:rsidRDefault="000B1EC8" w:rsidP="000B1EC8">
      <w:pPr>
        <w:pStyle w:val="List1"/>
      </w:pPr>
      <w:r w:rsidRPr="004D7614">
        <w:t>(a)</w:t>
      </w:r>
      <w:r w:rsidR="00C63D41" w:rsidRPr="004D7614">
        <w:t>(1) HCAs shall establish the maximum aggregate amount, if any, of all calls to be issued against one BPA.</w:t>
      </w:r>
    </w:p>
    <w:p w:rsidR="000B1EC8" w:rsidRPr="00B8490E" w:rsidRDefault="00C63D41" w:rsidP="00B8490E">
      <w:pPr>
        <w:pStyle w:val="Heading3"/>
        <w:rPr>
          <w:rFonts w:eastAsiaTheme="minorHAnsi"/>
          <w:sz w:val="24"/>
          <w:szCs w:val="24"/>
        </w:rPr>
      </w:pPr>
      <w:bookmarkStart w:id="14" w:name="P13_390"/>
      <w:r w:rsidRPr="00B8490E">
        <w:rPr>
          <w:rFonts w:eastAsiaTheme="minorHAnsi"/>
          <w:sz w:val="24"/>
          <w:szCs w:val="24"/>
        </w:rPr>
        <w:t>13.390</w:t>
      </w:r>
      <w:bookmarkEnd w:id="14"/>
      <w:r w:rsidRPr="00B8490E">
        <w:rPr>
          <w:rFonts w:eastAsiaTheme="minorHAnsi"/>
          <w:sz w:val="24"/>
          <w:szCs w:val="24"/>
        </w:rPr>
        <w:t xml:space="preserve"> Indefinite delivery contracts (IDCs) below the simplified acquisition threshold (SAT).</w:t>
      </w:r>
    </w:p>
    <w:p w:rsidR="000B1EC8" w:rsidRPr="004D7614" w:rsidRDefault="000B1EC8" w:rsidP="000B1EC8">
      <w:pPr>
        <w:pStyle w:val="List1"/>
      </w:pPr>
      <w:r w:rsidRPr="004D7614">
        <w:rPr>
          <w:lang w:val="en"/>
        </w:rPr>
        <w:t>(a)</w:t>
      </w:r>
      <w:r w:rsidR="00C63D41" w:rsidRPr="004D7614">
        <w:rPr>
          <w:lang w:val="en"/>
        </w:rPr>
        <w:t xml:space="preserve"> IDCs below the SAT use simplified procedures to acquire an indefinite quantity of supplies in amounts </w:t>
      </w:r>
      <w:r w:rsidR="00C63D41" w:rsidRPr="004D7614">
        <w:rPr>
          <w:rFonts w:eastAsia="Calibri"/>
        </w:rPr>
        <w:t xml:space="preserve">not to exceed the simplified acquisition threshold for the total contract period. The basic contract will establish the terms and conditions of the IDC below the SAT. </w:t>
      </w:r>
      <w:r w:rsidR="00C63D41" w:rsidRPr="004D7614">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00C63D41" w:rsidRPr="004D7614">
        <w:rPr>
          <w:rFonts w:eastAsia="Calibri"/>
        </w:rPr>
        <w:t>he first delivery order shall be issued with the basic contract or a GM account shall be established.</w:t>
      </w:r>
    </w:p>
    <w:p w:rsidR="000B1EC8" w:rsidRPr="004D7614" w:rsidRDefault="000B1EC8" w:rsidP="000B1EC8">
      <w:pPr>
        <w:pStyle w:val="List1"/>
      </w:pPr>
      <w:r w:rsidRPr="004D7614">
        <w:t>(b)</w:t>
      </w:r>
      <w:r w:rsidR="00C63D41" w:rsidRPr="004D7614">
        <w:t xml:space="preserve"> Contracting officers shall coordinate </w:t>
      </w:r>
      <w:r w:rsidR="00C63D41" w:rsidRPr="004D7614">
        <w:rPr>
          <w:lang w:val="en"/>
        </w:rPr>
        <w:t xml:space="preserve">expected duration and frequency </w:t>
      </w:r>
      <w:r w:rsidR="00C63D41" w:rsidRPr="004D7614">
        <w:t>with the materiel planner before deciding to use an IDC below the SAT.</w:t>
      </w:r>
    </w:p>
    <w:p w:rsidR="000B1EC8" w:rsidRPr="004D7614" w:rsidRDefault="000B1EC8" w:rsidP="000B1EC8">
      <w:pPr>
        <w:pStyle w:val="List1"/>
        <w:rPr>
          <w:lang w:val="en"/>
        </w:rPr>
      </w:pPr>
      <w:r w:rsidRPr="004D7614">
        <w:t>(c)</w:t>
      </w:r>
      <w:r w:rsidR="00C63D41" w:rsidRPr="004D7614">
        <w:t xml:space="preserve"> Only one IDC below the SAT shall be established per item</w:t>
      </w:r>
      <w:r w:rsidR="00C63D41" w:rsidRPr="004D7614">
        <w:rPr>
          <w:lang w:val="en"/>
        </w:rPr>
        <w:t xml:space="preserve">; except that multiple </w:t>
      </w:r>
      <w:r w:rsidR="00C63D41" w:rsidRPr="004D7614">
        <w:t xml:space="preserve">IDCs below the SAT </w:t>
      </w:r>
      <w:r w:rsidR="00C63D41" w:rsidRPr="004D7614">
        <w:rPr>
          <w:lang w:val="en"/>
        </w:rPr>
        <w:t>for the same item may be awarded if the awardee's performance under each ID</w:t>
      </w:r>
      <w:r w:rsidR="00C63D41" w:rsidRPr="004D7614">
        <w:t xml:space="preserve">C below the SAT </w:t>
      </w:r>
      <w:r w:rsidR="00C63D41" w:rsidRPr="004D7614">
        <w:rPr>
          <w:lang w:val="en"/>
        </w:rPr>
        <w:t>is limited to a separate and distinct region or physical location.</w:t>
      </w:r>
    </w:p>
    <w:p w:rsidR="000B1EC8" w:rsidRPr="004D7614" w:rsidRDefault="000B1EC8" w:rsidP="000B1EC8">
      <w:pPr>
        <w:pStyle w:val="List1"/>
      </w:pPr>
      <w:r w:rsidRPr="004D7614">
        <w:rPr>
          <w:rFonts w:eastAsia="Calibri"/>
        </w:rPr>
        <w:t>(d)</w:t>
      </w:r>
      <w:r w:rsidR="00C63D41" w:rsidRPr="004D7614">
        <w:rPr>
          <w:rFonts w:eastAsia="Calibri"/>
        </w:rPr>
        <w:t xml:space="preserve"> IDCs below the SAT may be unilateral or bilateral depending on the risk associated with the item and contractor.</w:t>
      </w:r>
    </w:p>
    <w:p w:rsidR="00C63D41" w:rsidRPr="004D7614" w:rsidRDefault="000B1EC8" w:rsidP="000B1EC8">
      <w:pPr>
        <w:pStyle w:val="List1"/>
        <w:rPr>
          <w:lang w:val="en"/>
        </w:rPr>
      </w:pPr>
      <w:r w:rsidRPr="004D7614">
        <w:t>(e)</w:t>
      </w:r>
      <w:r w:rsidR="00C63D41" w:rsidRPr="004D7614">
        <w:t xml:space="preserve"> </w:t>
      </w:r>
      <w:r w:rsidR="00C63D41" w:rsidRPr="004D7614">
        <w:rPr>
          <w:lang w:val="en"/>
        </w:rPr>
        <w:t>Contracting officers shall include procurement notes H05 or H06 in IDCs below the SAT RFQs.</w:t>
      </w:r>
    </w:p>
    <w:p w:rsidR="00C63D41" w:rsidRPr="004D7614" w:rsidRDefault="00C63D41" w:rsidP="004F3E26">
      <w:pPr>
        <w:adjustRightInd w:val="0"/>
        <w:rPr>
          <w:sz w:val="24"/>
          <w:szCs w:val="24"/>
          <w:lang w:val="en"/>
        </w:rPr>
      </w:pPr>
      <w:r w:rsidRPr="004D7614">
        <w:rPr>
          <w:sz w:val="24"/>
          <w:szCs w:val="24"/>
          <w:lang w:val="en"/>
        </w:rPr>
        <w:t>*****</w:t>
      </w:r>
    </w:p>
    <w:p w:rsidR="00C63D41" w:rsidRPr="004D7614" w:rsidRDefault="00C63D41"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rsidR="00C63D41" w:rsidRPr="004D7614" w:rsidRDefault="00C63D41"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rsidR="00C63D41" w:rsidRPr="004D7614" w:rsidRDefault="00C63D41"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C63D41" w:rsidRPr="004D7614" w:rsidRDefault="00C63D41"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rsidR="00C63D41" w:rsidRPr="004D7614" w:rsidRDefault="00C63D41"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rsidR="00C63D41" w:rsidRPr="004D7614" w:rsidRDefault="00C63D41" w:rsidP="004F3E26">
      <w:pPr>
        <w:adjustRightInd w:val="0"/>
        <w:rPr>
          <w:rFonts w:eastAsiaTheme="minorHAnsi"/>
          <w:sz w:val="24"/>
          <w:szCs w:val="24"/>
        </w:rPr>
      </w:pPr>
      <w:r w:rsidRPr="004D7614">
        <w:rPr>
          <w:rFonts w:eastAsiaTheme="minorHAnsi"/>
          <w:sz w:val="24"/>
          <w:szCs w:val="24"/>
        </w:rPr>
        <w:t>*****</w:t>
      </w:r>
    </w:p>
    <w:p w:rsidR="00C63D41" w:rsidRPr="004D7614" w:rsidRDefault="00C63D41"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rsidR="00C63D41" w:rsidRPr="004D7614" w:rsidRDefault="00C63D41"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rsidR="00C63D41" w:rsidRPr="004D7614" w:rsidRDefault="00C63D41"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C63D41" w:rsidRPr="004D7614" w:rsidRDefault="00C63D41"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rsidR="00C63D41" w:rsidRPr="004D7614" w:rsidRDefault="00C63D41"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rsidR="00C63D41" w:rsidRPr="004D7614" w:rsidRDefault="00C63D41"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rsidR="00C63D41" w:rsidRPr="004D7614" w:rsidRDefault="00C63D41" w:rsidP="00AC3107">
      <w:pPr>
        <w:adjustRightInd w:val="0"/>
        <w:spacing w:after="240"/>
        <w:rPr>
          <w:rFonts w:eastAsiaTheme="minorHAnsi"/>
          <w:sz w:val="24"/>
          <w:szCs w:val="24"/>
        </w:rPr>
      </w:pPr>
      <w:r w:rsidRPr="004D7614">
        <w:rPr>
          <w:rFonts w:eastAsiaTheme="minorHAnsi"/>
          <w:sz w:val="24"/>
          <w:szCs w:val="24"/>
        </w:rPr>
        <w:t>*****</w:t>
      </w:r>
    </w:p>
    <w:p w:rsidR="00C63D41" w:rsidRPr="004D7614" w:rsidRDefault="00C63D41" w:rsidP="006A25DC">
      <w:pPr>
        <w:pStyle w:val="Heading2"/>
        <w:rPr>
          <w:rFonts w:eastAsiaTheme="minorHAnsi"/>
        </w:rPr>
      </w:pPr>
      <w:r w:rsidRPr="004D7614">
        <w:rPr>
          <w:rFonts w:eastAsiaTheme="minorHAnsi"/>
        </w:rPr>
        <w:t>SUBPART 13.4 – FAST PAYMENT PROCEDURE</w:t>
      </w:r>
    </w:p>
    <w:p w:rsidR="00C63D41" w:rsidRPr="004D7614" w:rsidRDefault="00C63D41" w:rsidP="00AC3107">
      <w:pPr>
        <w:spacing w:after="240"/>
        <w:jc w:val="center"/>
        <w:rPr>
          <w:i/>
          <w:sz w:val="24"/>
          <w:szCs w:val="24"/>
        </w:rPr>
      </w:pPr>
      <w:r w:rsidRPr="004D7614">
        <w:rPr>
          <w:i/>
          <w:sz w:val="24"/>
          <w:szCs w:val="24"/>
        </w:rPr>
        <w:t>(Revised September 1, 2017 through PROCLTR 2017-14)</w:t>
      </w:r>
    </w:p>
    <w:p w:rsidR="000B1EC8" w:rsidRPr="00B8490E" w:rsidRDefault="00C63D41" w:rsidP="006D0952">
      <w:pPr>
        <w:pStyle w:val="Heading3"/>
        <w:rPr>
          <w:rFonts w:eastAsiaTheme="minorHAnsi"/>
          <w:sz w:val="24"/>
          <w:szCs w:val="24"/>
        </w:rPr>
      </w:pPr>
      <w:bookmarkStart w:id="15" w:name="P13_402"/>
      <w:r w:rsidRPr="00B8490E">
        <w:rPr>
          <w:rFonts w:eastAsiaTheme="minorHAnsi"/>
          <w:sz w:val="24"/>
          <w:szCs w:val="24"/>
        </w:rPr>
        <w:t xml:space="preserve">13.402 </w:t>
      </w:r>
      <w:bookmarkEnd w:id="15"/>
      <w:r w:rsidRPr="00B8490E">
        <w:rPr>
          <w:rFonts w:eastAsiaTheme="minorHAnsi"/>
          <w:sz w:val="24"/>
          <w:szCs w:val="24"/>
        </w:rPr>
        <w:t>Conditions for use.</w:t>
      </w:r>
    </w:p>
    <w:p w:rsidR="000B1EC8" w:rsidRPr="003F7F88" w:rsidRDefault="000B1EC8" w:rsidP="000B1EC8">
      <w:pPr>
        <w:pStyle w:val="List1"/>
      </w:pPr>
      <w:r w:rsidRPr="004D7614">
        <w:t>(a)</w:t>
      </w:r>
      <w:r w:rsidR="00C63D41" w:rsidRPr="004D7614">
        <w:t xml:space="preserve"> DLA Troop Support Construction and Equipment Prime Vendor programs and DLA Aviation Chemicals and Packaged Petroleum, Oils, and Lubricants requirements for OCONUS are authorized to use fast payment procedures on individual orders up to $150,000. (Refer to PROCLTR 16-03</w:t>
      </w:r>
      <w:r w:rsidR="00C63D41" w:rsidRPr="003F7F88">
        <w:rPr>
          <w:b/>
        </w:rPr>
        <w:t xml:space="preserve">.) </w:t>
      </w:r>
      <w:r w:rsidR="00C63D41" w:rsidRPr="003F7F88">
        <w:t xml:space="preserve">DLA Troop Support Construction and Equipment is authorized to use fast payment procedures for its tailored logistics support of FSG 80 requirements on individual orders with a minimum threshold of $35,000 for CONUS and $150,000 for OCONUS. </w:t>
      </w:r>
      <w:r w:rsidR="00C63D41" w:rsidRPr="003F7F88">
        <w:rPr>
          <w:bCs/>
        </w:rPr>
        <w:t xml:space="preserve">Tailored logistics support contracting initiatives (see </w:t>
      </w:r>
      <w:hyperlink w:anchor="P17_9500" w:history="1">
        <w:r w:rsidR="00C63D41" w:rsidRPr="003F7F88">
          <w:rPr>
            <w:rStyle w:val="Hyperlink"/>
            <w:bCs/>
          </w:rPr>
          <w:t>17.9500</w:t>
        </w:r>
      </w:hyperlink>
      <w:r w:rsidR="00C63D41" w:rsidRPr="003F7F88">
        <w:rPr>
          <w:bCs/>
        </w:rPr>
        <w:t>) are prime vendor programs for purposes of these authorities</w:t>
      </w:r>
      <w:r w:rsidR="00C63D41">
        <w:rPr>
          <w:bCs/>
        </w:rPr>
        <w:t>.</w:t>
      </w:r>
    </w:p>
    <w:p w:rsidR="000B1EC8" w:rsidRPr="004D7614" w:rsidRDefault="000B1EC8" w:rsidP="000B1EC8">
      <w:pPr>
        <w:pStyle w:val="List1"/>
      </w:pPr>
      <w:r w:rsidRPr="004D7614">
        <w:t>(f)</w:t>
      </w:r>
      <w:r w:rsidR="00C63D41" w:rsidRPr="004D7614">
        <w:t xml:space="preserve"> Internal controls to monitor contract actions using fast payment procedures are:</w:t>
      </w:r>
    </w:p>
    <w:p w:rsidR="000B1EC8" w:rsidRPr="004D7614" w:rsidRDefault="00C63D41" w:rsidP="000B1EC8">
      <w:pPr>
        <w:pStyle w:val="List2"/>
      </w:pPr>
      <w:r w:rsidRPr="004D7614">
        <w:rPr>
          <w:sz w:val="24"/>
          <w:szCs w:val="24"/>
        </w:rPr>
        <w:t>(1) Clause compliance. DLA Acquisition Compliance, Policy and Pricing Division shall review monthly awards for compliance.</w:t>
      </w:r>
    </w:p>
    <w:p w:rsidR="000B1EC8" w:rsidRPr="004D7614" w:rsidRDefault="00C63D41" w:rsidP="000B1EC8">
      <w:pPr>
        <w:pStyle w:val="List2"/>
      </w:pPr>
      <w:r w:rsidRPr="004D7614">
        <w:rPr>
          <w:sz w:val="24"/>
          <w:szCs w:val="24"/>
        </w:rPr>
        <w:t>(2) Receipt validation. DLA Operations Order Management shall identify and obtain missing material receipt acknowledgements (MRAs).</w:t>
      </w:r>
    </w:p>
    <w:p w:rsidR="00C63D41" w:rsidRPr="004D7614" w:rsidRDefault="00C63D41" w:rsidP="000B1EC8">
      <w:pPr>
        <w:pStyle w:val="List2"/>
      </w:pPr>
      <w:r w:rsidRPr="004D7614">
        <w:rPr>
          <w:sz w:val="24"/>
          <w:szCs w:val="24"/>
        </w:rPr>
        <w:t>(3) Shipment discrepancies. DLA Operations Order Management shall identify and take action on discrepant orders.</w:t>
      </w:r>
    </w:p>
    <w:p w:rsidR="00C63D41" w:rsidRPr="004D7614" w:rsidRDefault="00C63D41" w:rsidP="004F3E26">
      <w:pPr>
        <w:adjustRightInd w:val="0"/>
        <w:rPr>
          <w:sz w:val="24"/>
          <w:szCs w:val="24"/>
        </w:rPr>
      </w:pPr>
      <w:r w:rsidRPr="004D7614">
        <w:rPr>
          <w:sz w:val="24"/>
          <w:szCs w:val="24"/>
        </w:rPr>
        <w:t>Quarterly reporting to the SPE is required to include metrics, deficiencies and corrective action plans.</w:t>
      </w:r>
    </w:p>
    <w:p w:rsidR="000B1EC8" w:rsidRPr="004D7614" w:rsidRDefault="00C63D41" w:rsidP="004F3E26">
      <w:pPr>
        <w:tabs>
          <w:tab w:val="left" w:pos="2250"/>
        </w:tabs>
        <w:rPr>
          <w:rFonts w:eastAsia="Calibri"/>
          <w:snapToGrid w:val="0"/>
          <w:sz w:val="24"/>
          <w:szCs w:val="24"/>
        </w:rPr>
      </w:pPr>
      <w:r w:rsidRPr="004D7614">
        <w:rPr>
          <w:rFonts w:eastAsia="Calibri"/>
          <w:snapToGrid w:val="0"/>
          <w:sz w:val="24"/>
          <w:szCs w:val="24"/>
        </w:rPr>
        <w:t>(S-90) Fast payment procedures may be used for—</w:t>
      </w:r>
    </w:p>
    <w:p w:rsidR="000B1EC8" w:rsidRPr="004D7614" w:rsidRDefault="00C63D41" w:rsidP="000B1EC8">
      <w:pPr>
        <w:pStyle w:val="List2"/>
        <w:rPr>
          <w:snapToGrid w:val="0"/>
        </w:rPr>
      </w:pPr>
      <w:r w:rsidRPr="004D7614">
        <w:rPr>
          <w:snapToGrid w:val="0"/>
          <w:sz w:val="24"/>
          <w:szCs w:val="24"/>
        </w:rPr>
        <w:t>(1) OCONUS DLA Direct supporting Forward Stock Locations (FSL) initiatives when inspection and acceptance are at destination.</w:t>
      </w:r>
    </w:p>
    <w:p w:rsidR="000B1EC8" w:rsidRPr="004D7614" w:rsidRDefault="00C63D41" w:rsidP="000B1EC8">
      <w:pPr>
        <w:pStyle w:val="List2"/>
        <w:rPr>
          <w:snapToGrid w:val="0"/>
        </w:rPr>
      </w:pPr>
      <w:r w:rsidRPr="004D7614">
        <w:rPr>
          <w:snapToGrid w:val="0"/>
          <w:sz w:val="24"/>
          <w:szCs w:val="24"/>
        </w:rPr>
        <w:t>(2) OCONUS Customer Direct when inspection and acceptance are at destination.</w:t>
      </w:r>
    </w:p>
    <w:p w:rsidR="00C63D41" w:rsidRPr="004D7614" w:rsidRDefault="00C63D41" w:rsidP="000B1EC8">
      <w:pPr>
        <w:pStyle w:val="List2"/>
        <w:rPr>
          <w:snapToGrid w:val="0"/>
        </w:rPr>
      </w:pPr>
      <w:r w:rsidRPr="004D7614">
        <w:rPr>
          <w:snapToGrid w:val="0"/>
          <w:sz w:val="24"/>
          <w:szCs w:val="24"/>
        </w:rPr>
        <w:t>(3) Customer Direct shipments to Consolidated Containerization Points (CCPs) when inspection and acceptance are at destination.</w:t>
      </w:r>
    </w:p>
    <w:p w:rsidR="00C63D41" w:rsidRPr="00B8490E" w:rsidRDefault="00C63D41" w:rsidP="00B8490E">
      <w:pPr>
        <w:pStyle w:val="Heading3"/>
        <w:rPr>
          <w:rFonts w:eastAsiaTheme="minorHAnsi"/>
          <w:sz w:val="24"/>
          <w:szCs w:val="24"/>
        </w:rPr>
      </w:pPr>
      <w:bookmarkStart w:id="16" w:name="P13_404"/>
      <w:r w:rsidRPr="00B8490E">
        <w:rPr>
          <w:rFonts w:eastAsiaTheme="minorHAnsi"/>
          <w:sz w:val="24"/>
          <w:szCs w:val="24"/>
        </w:rPr>
        <w:t>13.404</w:t>
      </w:r>
      <w:bookmarkEnd w:id="16"/>
      <w:r w:rsidRPr="00B8490E">
        <w:rPr>
          <w:rFonts w:eastAsiaTheme="minorHAnsi"/>
          <w:sz w:val="24"/>
          <w:szCs w:val="24"/>
        </w:rPr>
        <w:t xml:space="preserve"> Contract clause.</w:t>
      </w:r>
    </w:p>
    <w:p w:rsidR="00C63D41" w:rsidRPr="004D7614" w:rsidRDefault="00C63D41"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rsidR="00C63D41" w:rsidRPr="00271EF7" w:rsidRDefault="00C63D41" w:rsidP="006A25DC">
      <w:pPr>
        <w:pStyle w:val="Heading2"/>
        <w:rPr>
          <w:rFonts w:eastAsiaTheme="minorHAnsi"/>
        </w:rPr>
      </w:pPr>
      <w:r w:rsidRPr="00271EF7">
        <w:rPr>
          <w:rFonts w:eastAsiaTheme="minorHAnsi"/>
        </w:rPr>
        <w:t xml:space="preserve">SUBPART 13.5 – </w:t>
      </w:r>
      <w:hyperlink r:id="rId15" w:history="1">
        <w:r w:rsidRPr="00271EF7">
          <w:rPr>
            <w:rStyle w:val="Hyperlink"/>
            <w:color w:val="auto"/>
            <w:u w:val="none"/>
          </w:rPr>
          <w:t>SIMPLIFIED PROCEDURES FOR CERTAIN COMMERCIAL ITEMS</w:t>
        </w:r>
      </w:hyperlink>
      <w:r w:rsidRPr="00271EF7">
        <w:rPr>
          <w:b w:val="0"/>
        </w:rPr>
        <w:t xml:space="preserve"> </w:t>
      </w:r>
    </w:p>
    <w:p w:rsidR="00C63D41" w:rsidRPr="00271EF7" w:rsidRDefault="00C63D41"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(Revised October 1, 2020 through PROCLTR 2020-18)</w:t>
      </w:r>
    </w:p>
    <w:p w:rsidR="000B1EC8" w:rsidRPr="00271EF7" w:rsidRDefault="00C63D41"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7" w:name="P13_501"/>
      <w:r w:rsidRPr="00271EF7">
        <w:rPr>
          <w:bCs/>
          <w:color w:val="000000"/>
          <w:sz w:val="24"/>
          <w:szCs w:val="24"/>
        </w:rPr>
        <w:t>13.501 Special documentation requirements.</w:t>
      </w:r>
    </w:p>
    <w:p w:rsidR="000B1EC8" w:rsidRPr="00271EF7" w:rsidRDefault="000B1EC8" w:rsidP="000B1EC8">
      <w:pPr>
        <w:pStyle w:val="List1"/>
      </w:pPr>
      <w:r w:rsidRPr="00271EF7">
        <w:rPr>
          <w:color w:val="000000"/>
        </w:rPr>
        <w:t>(b)</w:t>
      </w:r>
      <w:r w:rsidR="00C63D41" w:rsidRPr="00271EF7">
        <w:rPr>
          <w:color w:val="000000"/>
        </w:rPr>
        <w:t xml:space="preserve"> Contract file documentation.</w:t>
      </w:r>
    </w:p>
    <w:p w:rsidR="00C63D41" w:rsidRPr="00271EF7" w:rsidRDefault="00C63D41" w:rsidP="000B1EC8">
      <w:pPr>
        <w:pStyle w:val="List2"/>
      </w:pPr>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7"/>
      <w:r w:rsidRPr="00271EF7">
        <w:rPr>
          <w:bCs/>
          <w:sz w:val="24"/>
          <w:szCs w:val="24"/>
        </w:rPr>
        <w:t>.</w:t>
      </w:r>
    </w:p>
    <w:p w:rsidR="00C63D41" w:rsidRPr="00F17B23" w:rsidRDefault="00C63D41" w:rsidP="00F17B23">
      <w:pPr>
        <w:sectPr w:rsidR="00C63D41" w:rsidRPr="00F17B23" w:rsidSect="009A0AF7">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D41" w:rsidRDefault="00C63D41" w:rsidP="00926910">
      <w:r>
        <w:separator/>
      </w:r>
    </w:p>
    <w:p w:rsidR="00C63D41" w:rsidRDefault="00C63D41"/>
    <w:p w:rsidR="00C63D41" w:rsidRDefault="00C63D41"/>
  </w:endnote>
  <w:endnote w:type="continuationSeparator" w:id="0">
    <w:p w:rsidR="00C63D41" w:rsidRDefault="00C63D41" w:rsidP="00926910">
      <w:r>
        <w:continuationSeparator/>
      </w:r>
    </w:p>
    <w:p w:rsidR="00C63D41" w:rsidRDefault="00C63D41"/>
    <w:p w:rsidR="00C63D41" w:rsidRDefault="00C63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41" w:rsidRPr="0088492D" w:rsidRDefault="00C63D4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88492D">
      <w:rPr>
        <w:b/>
        <w:sz w:val="24"/>
        <w:szCs w:val="24"/>
      </w:rPr>
      <w:t>2020</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100</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41" w:rsidRPr="0088492D" w:rsidRDefault="00C63D4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 xml:space="preserve">October </w:t>
    </w:r>
    <w:r w:rsidRPr="0088492D">
      <w:rPr>
        <w:b/>
        <w:sz w:val="24"/>
        <w:szCs w:val="24"/>
      </w:rPr>
      <w:t>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D41" w:rsidRDefault="00C63D41" w:rsidP="00926910">
      <w:r>
        <w:separator/>
      </w:r>
    </w:p>
    <w:p w:rsidR="00C63D41" w:rsidRDefault="00C63D41"/>
    <w:p w:rsidR="00C63D41" w:rsidRDefault="00C63D41"/>
  </w:footnote>
  <w:footnote w:type="continuationSeparator" w:id="0">
    <w:p w:rsidR="00C63D41" w:rsidRDefault="00C63D41" w:rsidP="00926910">
      <w:r>
        <w:continuationSeparator/>
      </w:r>
    </w:p>
    <w:p w:rsidR="00C63D41" w:rsidRDefault="00C63D41"/>
    <w:p w:rsidR="00C63D41" w:rsidRDefault="00C63D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41" w:rsidRPr="0088492D" w:rsidRDefault="00C63D41" w:rsidP="000C45E0">
    <w:pPr>
      <w:pStyle w:val="Header"/>
      <w:spacing w:after="240"/>
      <w:jc w:val="center"/>
      <w:rPr>
        <w:b/>
        <w:sz w:val="24"/>
        <w:szCs w:val="24"/>
      </w:rPr>
    </w:pPr>
    <w:r w:rsidRPr="0088492D">
      <w:rPr>
        <w:b/>
        <w:sz w:val="24"/>
        <w:szCs w:val="24"/>
      </w:rPr>
      <w:t>DEFENSE LOGISTICS ACQUISITION DIRECTIVE</w:t>
    </w:r>
  </w:p>
  <w:p w:rsidR="00C63D41" w:rsidRPr="001908B8" w:rsidRDefault="00C63D41"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D41" w:rsidRPr="0088492D" w:rsidRDefault="00C63D41" w:rsidP="000C45E0">
    <w:pPr>
      <w:pStyle w:val="Header"/>
      <w:spacing w:after="240"/>
      <w:jc w:val="center"/>
      <w:rPr>
        <w:b/>
        <w:sz w:val="24"/>
        <w:szCs w:val="24"/>
      </w:rPr>
    </w:pPr>
    <w:r w:rsidRPr="0088492D">
      <w:rPr>
        <w:b/>
        <w:sz w:val="24"/>
        <w:szCs w:val="24"/>
      </w:rPr>
      <w:t>DEFENSE LOGISTICS ACQUISITION DIRECTIVE</w:t>
    </w:r>
  </w:p>
  <w:p w:rsidR="00C63D41" w:rsidRPr="001908B8" w:rsidRDefault="00C63D41"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1EC8"/>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D41"/>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B1EC8"/>
    <w:pPr>
      <w:tabs>
        <w:tab w:val="left" w:pos="1080"/>
      </w:tabs>
      <w:ind w:left="0" w:firstLine="0"/>
      <w:contextualSpacing/>
    </w:pPr>
    <w:rPr>
      <w:rFonts w:eastAsiaTheme="minorHAnsi"/>
      <w:sz w:val="24"/>
      <w:szCs w:val="24"/>
    </w:rPr>
  </w:style>
  <w:style w:type="character" w:customStyle="1" w:styleId="ListChar">
    <w:name w:val="List Char"/>
    <w:basedOn w:val="DefaultParagraphFont"/>
    <w:link w:val="List"/>
    <w:uiPriority w:val="99"/>
    <w:rsid w:val="000B1EC8"/>
    <w:rPr>
      <w:rFonts w:eastAsia="Calibri"/>
    </w:rPr>
  </w:style>
  <w:style w:type="character" w:customStyle="1" w:styleId="List1Char">
    <w:name w:val="List 1 Char"/>
    <w:basedOn w:val="ListChar"/>
    <w:link w:val="List1"/>
    <w:rsid w:val="000B1EC8"/>
    <w:rPr>
      <w:rFonts w:eastAsiaTheme="minorHAnsi"/>
      <w:sz w:val="24"/>
      <w:szCs w:val="24"/>
    </w:rPr>
  </w:style>
  <w:style w:type="paragraph" w:customStyle="1" w:styleId="List6">
    <w:name w:val="List 6"/>
    <w:basedOn w:val="List4"/>
    <w:link w:val="List6Char"/>
    <w:rsid w:val="000B1EC8"/>
    <w:pPr>
      <w:tabs>
        <w:tab w:val="left" w:pos="1080"/>
      </w:tabs>
      <w:ind w:left="1800"/>
    </w:pPr>
    <w:rPr>
      <w:sz w:val="24"/>
    </w:rPr>
  </w:style>
  <w:style w:type="character" w:customStyle="1" w:styleId="List4Char">
    <w:name w:val="List 4 Char"/>
    <w:basedOn w:val="DefaultParagraphFont"/>
    <w:link w:val="List4"/>
    <w:uiPriority w:val="99"/>
    <w:rsid w:val="000B1EC8"/>
    <w:rPr>
      <w:rFonts w:eastAsia="Calibri"/>
    </w:rPr>
  </w:style>
  <w:style w:type="character" w:customStyle="1" w:styleId="List6Char">
    <w:name w:val="List 6 Char"/>
    <w:basedOn w:val="List4Char"/>
    <w:link w:val="List6"/>
    <w:rsid w:val="000B1EC8"/>
    <w:rPr>
      <w:rFonts w:eastAsia="Calibri"/>
      <w:sz w:val="24"/>
    </w:rPr>
  </w:style>
  <w:style w:type="paragraph" w:customStyle="1" w:styleId="List7">
    <w:name w:val="List 7"/>
    <w:basedOn w:val="List6"/>
    <w:link w:val="List7Char"/>
    <w:rsid w:val="000B1EC8"/>
    <w:pPr>
      <w:ind w:left="2160"/>
    </w:pPr>
    <w:rPr>
      <w:szCs w:val="24"/>
    </w:rPr>
  </w:style>
  <w:style w:type="character" w:customStyle="1" w:styleId="List7Char">
    <w:name w:val="List 7 Char"/>
    <w:basedOn w:val="List6Char"/>
    <w:link w:val="List7"/>
    <w:rsid w:val="000B1EC8"/>
    <w:rPr>
      <w:rFonts w:eastAsia="Calibri"/>
      <w:sz w:val="24"/>
      <w:szCs w:val="24"/>
    </w:rPr>
  </w:style>
  <w:style w:type="paragraph" w:customStyle="1" w:styleId="List8">
    <w:name w:val="List 8"/>
    <w:basedOn w:val="List6"/>
    <w:link w:val="List8Char"/>
    <w:rsid w:val="000B1EC8"/>
    <w:pPr>
      <w:ind w:left="2520"/>
    </w:pPr>
    <w:rPr>
      <w:szCs w:val="24"/>
    </w:rPr>
  </w:style>
  <w:style w:type="character" w:customStyle="1" w:styleId="List8Char">
    <w:name w:val="List 8 Char"/>
    <w:basedOn w:val="List6Char"/>
    <w:link w:val="List8"/>
    <w:rsid w:val="000B1EC8"/>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0B1EC8"/>
    <w:pPr>
      <w:tabs>
        <w:tab w:val="left" w:pos="1080"/>
      </w:tabs>
      <w:ind w:left="0" w:firstLine="0"/>
      <w:contextualSpacing/>
    </w:pPr>
    <w:rPr>
      <w:rFonts w:eastAsiaTheme="minorHAnsi"/>
      <w:sz w:val="24"/>
      <w:szCs w:val="24"/>
    </w:rPr>
  </w:style>
  <w:style w:type="character" w:customStyle="1" w:styleId="ListChar">
    <w:name w:val="List Char"/>
    <w:basedOn w:val="DefaultParagraphFont"/>
    <w:link w:val="List"/>
    <w:uiPriority w:val="99"/>
    <w:rsid w:val="000B1EC8"/>
    <w:rPr>
      <w:rFonts w:eastAsia="Calibri"/>
    </w:rPr>
  </w:style>
  <w:style w:type="character" w:customStyle="1" w:styleId="List1Char">
    <w:name w:val="List 1 Char"/>
    <w:basedOn w:val="ListChar"/>
    <w:link w:val="List1"/>
    <w:rsid w:val="000B1EC8"/>
    <w:rPr>
      <w:rFonts w:eastAsiaTheme="minorHAnsi"/>
      <w:sz w:val="24"/>
      <w:szCs w:val="24"/>
    </w:rPr>
  </w:style>
  <w:style w:type="paragraph" w:customStyle="1" w:styleId="List6">
    <w:name w:val="List 6"/>
    <w:basedOn w:val="List4"/>
    <w:link w:val="List6Char"/>
    <w:rsid w:val="000B1EC8"/>
    <w:pPr>
      <w:tabs>
        <w:tab w:val="left" w:pos="1080"/>
      </w:tabs>
      <w:ind w:left="1800"/>
    </w:pPr>
    <w:rPr>
      <w:sz w:val="24"/>
    </w:rPr>
  </w:style>
  <w:style w:type="character" w:customStyle="1" w:styleId="List4Char">
    <w:name w:val="List 4 Char"/>
    <w:basedOn w:val="DefaultParagraphFont"/>
    <w:link w:val="List4"/>
    <w:uiPriority w:val="99"/>
    <w:rsid w:val="000B1EC8"/>
    <w:rPr>
      <w:rFonts w:eastAsia="Calibri"/>
    </w:rPr>
  </w:style>
  <w:style w:type="character" w:customStyle="1" w:styleId="List6Char">
    <w:name w:val="List 6 Char"/>
    <w:basedOn w:val="List4Char"/>
    <w:link w:val="List6"/>
    <w:rsid w:val="000B1EC8"/>
    <w:rPr>
      <w:rFonts w:eastAsia="Calibri"/>
      <w:sz w:val="24"/>
    </w:rPr>
  </w:style>
  <w:style w:type="paragraph" w:customStyle="1" w:styleId="List7">
    <w:name w:val="List 7"/>
    <w:basedOn w:val="List6"/>
    <w:link w:val="List7Char"/>
    <w:rsid w:val="000B1EC8"/>
    <w:pPr>
      <w:ind w:left="2160"/>
    </w:pPr>
    <w:rPr>
      <w:szCs w:val="24"/>
    </w:rPr>
  </w:style>
  <w:style w:type="character" w:customStyle="1" w:styleId="List7Char">
    <w:name w:val="List 7 Char"/>
    <w:basedOn w:val="List6Char"/>
    <w:link w:val="List7"/>
    <w:rsid w:val="000B1EC8"/>
    <w:rPr>
      <w:rFonts w:eastAsia="Calibri"/>
      <w:sz w:val="24"/>
      <w:szCs w:val="24"/>
    </w:rPr>
  </w:style>
  <w:style w:type="paragraph" w:customStyle="1" w:styleId="List8">
    <w:name w:val="List 8"/>
    <w:basedOn w:val="List6"/>
    <w:link w:val="List8Char"/>
    <w:rsid w:val="000B1EC8"/>
    <w:pPr>
      <w:ind w:left="2520"/>
    </w:pPr>
    <w:rPr>
      <w:szCs w:val="24"/>
    </w:rPr>
  </w:style>
  <w:style w:type="character" w:customStyle="1" w:styleId="List8Char">
    <w:name w:val="List 8 Char"/>
    <w:basedOn w:val="List6Char"/>
    <w:link w:val="List8"/>
    <w:rsid w:val="000B1EC8"/>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ssue-p.dla.mil/Published_Issuances/DLAM_GPC_6%20Apr%20201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yperlink" Target="https://www.ecfr.gov/cgi-bin/text-idx?SID=4d0380000d1d23054432423ef084c149&amp;mc=true&amp;node=sp48.1.13.13_15&amp;rgn=div6" TargetMode="External"/><Relationship Id="rId17" Type="http://schemas.openxmlformats.org/officeDocument/2006/relationships/header" Target="header2.xml"/><Relationship Id="rId25" Type="http://schemas.openxmlformats.org/officeDocument/2006/relationships/theme" Target="theme/theme1.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cfr.gov/cgi-bin/text-idx?SID=4d0380000d1d23054432423ef084c149&amp;mc=true&amp;node=sp48.1.13.13_15&amp;rgn=div6" TargetMode="Externa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ssue-p.dla.mil/Published_Issuances/DLAM_GPC_6%20Apr%202016.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3179045C-3701-4EAA-8D17-BB2C4935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15789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