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18EB" w:rsidRDefault="003C18EB" w:rsidP="003C18EB">
      <w:pPr>
        <w:pStyle w:val="Heading1"/>
      </w:pPr>
      <w:bookmarkStart w:id="0" w:name="_Toc54782711"/>
      <w:r w:rsidRPr="00AC5597">
        <w:t>ANNEX 1</w:t>
      </w:r>
      <w:r>
        <w:t>6</w:t>
      </w:r>
      <w:r w:rsidRPr="00AC5597">
        <w:t xml:space="preserve"> –</w:t>
      </w:r>
      <w:r w:rsidRPr="009D295A">
        <w:t xml:space="preserve"> STATEMENT OF WORK LANGUAGE IMPLEMENTING “THE DIB” MEMO</w:t>
      </w:r>
      <w:bookmarkEnd w:id="0"/>
    </w:p>
    <w:p w:rsidR="003C18EB" w:rsidRDefault="003C18EB" w:rsidP="003C18EB">
      <w:r>
        <w:t xml:space="preserve">The following SOW language shall be used to supplement DFARS Clause 252.204-7012 entitled, “Safeguarding Covered Defense Information and Cyber Incident Reporting” </w:t>
      </w:r>
      <w:r w:rsidRPr="00627A30">
        <w:t>where the Department of the Navy Program Manager, Program Executive Officer or Chief of Naval Research, in coordination with Resource Sponsor, determines that the risk to a critical program and/or technology warrants its inclusion.</w:t>
      </w:r>
    </w:p>
    <w:p w:rsidR="003C18EB" w:rsidRDefault="003C18EB" w:rsidP="003C18EB"/>
    <w:p w:rsidR="003C18EB" w:rsidRPr="009E5563" w:rsidRDefault="007476C6" w:rsidP="007476C6">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1.</w:t>
      </w:r>
      <w:r w:rsidRPr="009E5563">
        <w:rPr>
          <w:rFonts w:eastAsia="PMingLiU"/>
          <w:b/>
          <w:szCs w:val="24"/>
        </w:rPr>
        <w:tab/>
      </w:r>
      <w:r w:rsidR="003C18EB" w:rsidRPr="009E5563">
        <w:rPr>
          <w:rFonts w:eastAsia="PMingLiU"/>
          <w:b/>
          <w:szCs w:val="24"/>
          <w:u w:val="single"/>
        </w:rPr>
        <w:t>System Security Plan and Plans of Action and Milestones (SSP/POAM) Reviews</w:t>
      </w:r>
    </w:p>
    <w:p w:rsidR="003C18EB" w:rsidRPr="007476C6" w:rsidRDefault="007476C6" w:rsidP="007476C6">
      <w:pPr>
        <w:ind w:left="720" w:hanging="360"/>
        <w:rPr>
          <w:rFonts w:eastAsia="PMingLiU"/>
        </w:rPr>
      </w:pPr>
      <w:r w:rsidRPr="00C552DB">
        <w:rPr>
          <w:rFonts w:eastAsia="PMingLiU"/>
          <w:szCs w:val="24"/>
        </w:rPr>
        <w:t>a)</w:t>
      </w:r>
      <w:r w:rsidRPr="00C552DB">
        <w:rPr>
          <w:rFonts w:eastAsia="PMingLiU"/>
          <w:szCs w:val="24"/>
        </w:rPr>
        <w:tab/>
      </w:r>
      <w:r w:rsidR="003C18EB" w:rsidRPr="007476C6">
        <w:rPr>
          <w:rFonts w:eastAsia="PMingLiU"/>
        </w:rPr>
        <w:t>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rsidR="003C18EB" w:rsidRPr="007476C6" w:rsidRDefault="007476C6" w:rsidP="007476C6">
      <w:pPr>
        <w:ind w:left="720" w:hanging="360"/>
        <w:rPr>
          <w:rFonts w:eastAsia="PMingLiU"/>
        </w:rPr>
      </w:pPr>
      <w:r w:rsidRPr="00C552DB">
        <w:rPr>
          <w:rFonts w:eastAsia="PMingLiU"/>
          <w:szCs w:val="24"/>
        </w:rPr>
        <w:t>b)</w:t>
      </w:r>
      <w:r w:rsidRPr="00C552DB">
        <w:rPr>
          <w:rFonts w:eastAsia="PMingLiU"/>
          <w:szCs w:val="24"/>
        </w:rPr>
        <w:tab/>
      </w:r>
      <w:r w:rsidR="003C18EB" w:rsidRPr="007476C6">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rsidR="003C18EB" w:rsidRPr="007476C6" w:rsidRDefault="007476C6" w:rsidP="007476C6">
      <w:pPr>
        <w:ind w:left="720" w:hanging="360"/>
        <w:rPr>
          <w:rFonts w:eastAsia="PMingLiU"/>
        </w:rPr>
      </w:pPr>
      <w:r w:rsidRPr="00C552DB">
        <w:rPr>
          <w:rFonts w:eastAsia="PMingLiU"/>
          <w:szCs w:val="24"/>
        </w:rPr>
        <w:t>c)</w:t>
      </w:r>
      <w:r w:rsidRPr="00C552DB">
        <w:rPr>
          <w:rFonts w:eastAsia="PMingLiU"/>
          <w:szCs w:val="24"/>
        </w:rPr>
        <w:tab/>
      </w:r>
      <w:r w:rsidR="003C18EB" w:rsidRPr="007476C6">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rsidR="003C18EB" w:rsidRPr="007476C6" w:rsidRDefault="007476C6" w:rsidP="007476C6">
      <w:pPr>
        <w:ind w:left="720" w:hanging="360"/>
        <w:rPr>
          <w:rFonts w:eastAsia="PMingLiU"/>
        </w:rPr>
      </w:pPr>
      <w:r w:rsidRPr="00C552DB">
        <w:rPr>
          <w:rFonts w:eastAsia="PMingLiU"/>
          <w:szCs w:val="24"/>
        </w:rPr>
        <w:t>d)</w:t>
      </w:r>
      <w:r w:rsidRPr="00C552DB">
        <w:rPr>
          <w:rFonts w:eastAsia="PMingLiU"/>
          <w:szCs w:val="24"/>
        </w:rPr>
        <w:tab/>
      </w:r>
      <w:r w:rsidR="003C18EB" w:rsidRPr="007476C6">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rsidR="003C18EB" w:rsidRPr="009E5563" w:rsidRDefault="003C18EB" w:rsidP="003C18EB">
      <w:pPr>
        <w:ind w:left="360"/>
        <w:rPr>
          <w:rFonts w:eastAsia="PMingLiU"/>
          <w:szCs w:val="24"/>
        </w:rPr>
      </w:pPr>
    </w:p>
    <w:p w:rsidR="003C18EB" w:rsidRPr="009E5563" w:rsidRDefault="007476C6" w:rsidP="007476C6">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2.</w:t>
      </w:r>
      <w:r w:rsidRPr="009E5563">
        <w:rPr>
          <w:rFonts w:eastAsia="PMingLiU"/>
          <w:b/>
          <w:szCs w:val="24"/>
        </w:rPr>
        <w:tab/>
      </w:r>
      <w:r w:rsidR="003C18EB" w:rsidRPr="009E5563">
        <w:rPr>
          <w:rFonts w:eastAsia="PMingLiU"/>
          <w:b/>
          <w:szCs w:val="24"/>
          <w:u w:val="single"/>
        </w:rPr>
        <w:t>Compliance to NI</w:t>
      </w:r>
      <w:r w:rsidR="003C18EB">
        <w:rPr>
          <w:rFonts w:eastAsia="PMingLiU"/>
          <w:b/>
          <w:szCs w:val="24"/>
          <w:u w:val="single"/>
        </w:rPr>
        <w:t>ST 800-171</w:t>
      </w:r>
      <w:r w:rsidR="003C18EB" w:rsidRPr="009E5563">
        <w:rPr>
          <w:rFonts w:eastAsia="PMingLiU"/>
          <w:b/>
          <w:szCs w:val="24"/>
          <w:u w:val="single"/>
        </w:rPr>
        <w:t xml:space="preserve"> </w:t>
      </w:r>
    </w:p>
    <w:p w:rsidR="003C18EB" w:rsidRPr="007476C6" w:rsidRDefault="007476C6" w:rsidP="007476C6">
      <w:pPr>
        <w:ind w:left="720" w:hanging="360"/>
        <w:rPr>
          <w:rFonts w:eastAsia="PMingLiU"/>
        </w:rPr>
      </w:pPr>
      <w:r w:rsidRPr="00FD40C3">
        <w:rPr>
          <w:rFonts w:eastAsia="PMingLiU"/>
          <w:szCs w:val="24"/>
        </w:rPr>
        <w:t>a)</w:t>
      </w:r>
      <w:r w:rsidRPr="00FD40C3">
        <w:rPr>
          <w:rFonts w:eastAsia="PMingLiU"/>
          <w:szCs w:val="24"/>
        </w:rPr>
        <w:tab/>
      </w:r>
      <w:r w:rsidR="003C18EB" w:rsidRPr="007476C6">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rsidR="007476C6" w:rsidRPr="007476C6" w:rsidRDefault="007476C6" w:rsidP="007476C6">
      <w:pPr>
        <w:ind w:left="720" w:hanging="360"/>
        <w:rPr>
          <w:rFonts w:eastAsia="PMingLiU"/>
        </w:rPr>
      </w:pPr>
      <w:r w:rsidRPr="00FD40C3">
        <w:rPr>
          <w:rFonts w:eastAsia="PMingLiU"/>
          <w:szCs w:val="24"/>
        </w:rPr>
        <w:t>b)</w:t>
      </w:r>
      <w:r w:rsidRPr="00FD40C3">
        <w:rPr>
          <w:rFonts w:eastAsia="PMingLiU"/>
          <w:szCs w:val="24"/>
        </w:rPr>
        <w:tab/>
      </w:r>
      <w:r w:rsidR="003C18EB" w:rsidRPr="007476C6">
        <w:rPr>
          <w:rFonts w:eastAsia="PMingLiU"/>
        </w:rPr>
        <w:t xml:space="preserve">Notwithstanding the allowance for such variation, the contractor shall identify in any SSP and POA&amp;M their plans to implement the following, at a minimum: </w:t>
      </w:r>
    </w:p>
    <w:p w:rsidR="007476C6" w:rsidRPr="009E5563" w:rsidRDefault="007476C6" w:rsidP="007476C6">
      <w:pPr>
        <w:pStyle w:val="List2"/>
        <w:rPr>
          <w:rFonts w:eastAsia="PMingLiU"/>
        </w:rPr>
      </w:pPr>
      <w:r w:rsidRPr="009E5563">
        <w:rPr>
          <w:rFonts w:eastAsia="PMingLiU"/>
        </w:rPr>
        <w:t>(1)</w:t>
      </w:r>
      <w:r w:rsidRPr="009E5563">
        <w:rPr>
          <w:rFonts w:eastAsia="PMingLiU"/>
        </w:rPr>
        <w:tab/>
      </w:r>
      <w:r w:rsidR="003C18EB" w:rsidRPr="009E5563">
        <w:rPr>
          <w:rFonts w:eastAsia="PMingLiU"/>
        </w:rPr>
        <w:t xml:space="preserve">Implement Control 3.5.3 (Multi-factor authentication). This means that multi-factor authentication is required for all users, privileged and unprivileged accounts that log into a network. In other words, any system that is not standalone should be required </w:t>
      </w:r>
      <w:r w:rsidR="003C18EB" w:rsidRPr="009E5563">
        <w:rPr>
          <w:rFonts w:eastAsia="PMingLiU"/>
        </w:rPr>
        <w:lastRenderedPageBreak/>
        <w:t>to utilize acceptable multi-factor authentication. For legacy systems and systems that cannot support this requirement, such as CNC equipment, etc</w:t>
      </w:r>
      <w:r w:rsidR="003C18EB">
        <w:rPr>
          <w:rFonts w:eastAsia="PMingLiU"/>
        </w:rPr>
        <w:t>.</w:t>
      </w:r>
      <w:r w:rsidR="003C18EB" w:rsidRPr="009E5563">
        <w:rPr>
          <w:rFonts w:eastAsia="PMingLiU"/>
        </w:rPr>
        <w:t>, a combination of physical and logical protections acceptable to the Government may be substituted;</w:t>
      </w:r>
    </w:p>
    <w:p w:rsidR="007476C6" w:rsidRPr="009E5563" w:rsidRDefault="007476C6" w:rsidP="007476C6">
      <w:pPr>
        <w:pStyle w:val="List2"/>
        <w:rPr>
          <w:rFonts w:eastAsia="PMingLiU"/>
        </w:rPr>
      </w:pPr>
      <w:r w:rsidRPr="009E5563">
        <w:rPr>
          <w:rFonts w:eastAsia="PMingLiU"/>
          <w:szCs w:val="24"/>
        </w:rPr>
        <w:t>(2)</w:t>
      </w:r>
      <w:r w:rsidRPr="009E5563">
        <w:rPr>
          <w:rFonts w:eastAsia="PMingLiU"/>
          <w:szCs w:val="24"/>
        </w:rPr>
        <w:tab/>
      </w:r>
      <w:r w:rsidR="003C18EB"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rsidR="007476C6" w:rsidRPr="009E5563" w:rsidRDefault="007476C6" w:rsidP="007476C6">
      <w:pPr>
        <w:pStyle w:val="List2"/>
        <w:rPr>
          <w:rFonts w:eastAsia="PMingLiU"/>
        </w:rPr>
      </w:pPr>
      <w:r w:rsidRPr="009E5563">
        <w:rPr>
          <w:rFonts w:eastAsia="PMingLiU"/>
          <w:szCs w:val="24"/>
        </w:rPr>
        <w:t>(3)</w:t>
      </w:r>
      <w:r w:rsidRPr="009E5563">
        <w:rPr>
          <w:rFonts w:eastAsia="PMingLiU"/>
          <w:szCs w:val="24"/>
        </w:rPr>
        <w:tab/>
      </w:r>
      <w:r w:rsidR="003C18EB"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rsidR="007476C6" w:rsidRPr="009E5563" w:rsidRDefault="007476C6" w:rsidP="007476C6">
      <w:pPr>
        <w:pStyle w:val="List2"/>
        <w:rPr>
          <w:rFonts w:eastAsia="PMingLiU"/>
        </w:rPr>
      </w:pPr>
      <w:r w:rsidRPr="009E5563">
        <w:rPr>
          <w:rFonts w:eastAsia="PMingLiU"/>
          <w:szCs w:val="24"/>
        </w:rPr>
        <w:t>(4)</w:t>
      </w:r>
      <w:r w:rsidRPr="009E5563">
        <w:rPr>
          <w:rFonts w:eastAsia="PMingLiU"/>
          <w:szCs w:val="24"/>
        </w:rPr>
        <w:tab/>
      </w:r>
      <w:r w:rsidR="003C18EB" w:rsidRPr="009E5563">
        <w:rPr>
          <w:rFonts w:eastAsia="PMingLiU"/>
          <w:szCs w:val="24"/>
        </w:rPr>
        <w:t>Audit user privileges on at least an annual basis;</w:t>
      </w:r>
    </w:p>
    <w:p w:rsidR="003C18EB" w:rsidRDefault="007476C6" w:rsidP="007476C6">
      <w:pPr>
        <w:pStyle w:val="List2"/>
        <w:rPr>
          <w:rFonts w:eastAsia="PMingLiU"/>
        </w:rPr>
      </w:pPr>
      <w:r>
        <w:rPr>
          <w:rFonts w:eastAsia="PMingLiU"/>
          <w:szCs w:val="24"/>
        </w:rPr>
        <w:t>(5)</w:t>
      </w:r>
      <w:r>
        <w:rPr>
          <w:rFonts w:eastAsia="PMingLiU"/>
          <w:szCs w:val="24"/>
        </w:rPr>
        <w:tab/>
      </w:r>
      <w:r w:rsidR="003C18EB" w:rsidRPr="009E5563">
        <w:rPr>
          <w:rFonts w:eastAsia="PMingLiU"/>
          <w:szCs w:val="24"/>
        </w:rPr>
        <w:t>Implement</w:t>
      </w:r>
      <w:r w:rsidR="003C18EB">
        <w:rPr>
          <w:rFonts w:eastAsia="PMingLiU"/>
          <w:szCs w:val="24"/>
        </w:rPr>
        <w:t>:</w:t>
      </w:r>
    </w:p>
    <w:p w:rsidR="003C18EB" w:rsidRDefault="007476C6" w:rsidP="007476C6">
      <w:pPr>
        <w:spacing w:line="252" w:lineRule="auto"/>
        <w:ind w:left="1440" w:hanging="360"/>
        <w:contextualSpacing/>
        <w:rPr>
          <w:rFonts w:eastAsia="PMingLiU"/>
          <w:szCs w:val="24"/>
        </w:rPr>
      </w:pPr>
      <w:r>
        <w:rPr>
          <w:rFonts w:eastAsia="PMingLiU"/>
          <w:szCs w:val="24"/>
        </w:rPr>
        <w:t>i.</w:t>
      </w:r>
      <w:r>
        <w:rPr>
          <w:rFonts w:eastAsia="PMingLiU"/>
          <w:szCs w:val="24"/>
        </w:rPr>
        <w:tab/>
      </w:r>
      <w:r w:rsidR="003C18EB" w:rsidRPr="009E5563">
        <w:rPr>
          <w:rFonts w:eastAsia="PMingLiU"/>
          <w:szCs w:val="24"/>
        </w:rPr>
        <w:t>Control 3.13.11 (FIPS 140-2 validated cryptology or implementation of NSA or NIST approved algorithms (i.e. FIPS 140-2 Annex A: AES or Triple DES) or compensating controls a</w:t>
      </w:r>
      <w:r w:rsidR="003C18EB">
        <w:rPr>
          <w:rFonts w:eastAsia="PMingLiU"/>
          <w:szCs w:val="24"/>
        </w:rPr>
        <w:t>s documented in a SSP and POAM);</w:t>
      </w:r>
      <w:r w:rsidR="003C18EB" w:rsidRPr="009E5563">
        <w:rPr>
          <w:rFonts w:eastAsia="PMingLiU"/>
          <w:szCs w:val="24"/>
        </w:rPr>
        <w:t xml:space="preserve"> and</w:t>
      </w:r>
      <w:r w:rsidR="003C18EB">
        <w:rPr>
          <w:rFonts w:eastAsia="PMingLiU"/>
          <w:szCs w:val="24"/>
        </w:rPr>
        <w:t>,</w:t>
      </w:r>
    </w:p>
    <w:p w:rsidR="007476C6" w:rsidRPr="009E5563" w:rsidRDefault="007476C6" w:rsidP="007476C6">
      <w:pPr>
        <w:spacing w:line="252" w:lineRule="auto"/>
        <w:ind w:left="1440" w:hanging="360"/>
        <w:contextualSpacing/>
        <w:rPr>
          <w:rFonts w:eastAsia="PMingLiU"/>
          <w:szCs w:val="24"/>
        </w:rPr>
      </w:pPr>
      <w:r w:rsidRPr="009E5563">
        <w:rPr>
          <w:rFonts w:eastAsia="PMingLiU"/>
          <w:szCs w:val="24"/>
        </w:rPr>
        <w:t>ii.</w:t>
      </w:r>
      <w:r w:rsidRPr="009E5563">
        <w:rPr>
          <w:rFonts w:eastAsia="PMingLiU"/>
          <w:szCs w:val="24"/>
        </w:rPr>
        <w:tab/>
      </w:r>
      <w:r w:rsidR="003C18EB" w:rsidRPr="009E5563">
        <w:rPr>
          <w:rFonts w:eastAsia="PMingLiU"/>
          <w:szCs w:val="24"/>
        </w:rPr>
        <w:t>NIST Cryptographic Algorithm Validation Program (CAVP)</w:t>
      </w:r>
      <w:r w:rsidR="003C18EB">
        <w:rPr>
          <w:rFonts w:eastAsia="PMingLiU"/>
          <w:szCs w:val="24"/>
        </w:rPr>
        <w:t xml:space="preserve"> (see </w:t>
      </w:r>
      <w:hyperlink r:id="rId11" w:history="1">
        <w:r w:rsidR="003C18EB" w:rsidRPr="009E5563">
          <w:rPr>
            <w:rFonts w:eastAsia="PMingLiU"/>
            <w:szCs w:val="24"/>
          </w:rPr>
          <w:t>https://csrc.nist.gov/projects/cryptographic-algorithm-validation-program</w:t>
        </w:r>
      </w:hyperlink>
      <w:r w:rsidR="003C18EB">
        <w:rPr>
          <w:rFonts w:eastAsia="PMingLiU"/>
          <w:szCs w:val="24"/>
        </w:rPr>
        <w:t>)</w:t>
      </w:r>
      <w:r w:rsidR="003C18EB" w:rsidRPr="009E5563">
        <w:rPr>
          <w:rFonts w:eastAsia="PMingLiU"/>
          <w:szCs w:val="24"/>
        </w:rPr>
        <w:t>;</w:t>
      </w:r>
      <w:r w:rsidR="003C18EB">
        <w:rPr>
          <w:rFonts w:eastAsia="PMingLiU"/>
          <w:szCs w:val="24"/>
        </w:rPr>
        <w:t xml:space="preserve">  </w:t>
      </w:r>
    </w:p>
    <w:p w:rsidR="007476C6" w:rsidRPr="009E5563" w:rsidRDefault="007476C6" w:rsidP="007476C6">
      <w:pPr>
        <w:pStyle w:val="List2"/>
        <w:rPr>
          <w:rFonts w:eastAsia="PMingLiU"/>
        </w:rPr>
      </w:pPr>
      <w:r w:rsidRPr="009E5563">
        <w:rPr>
          <w:rFonts w:eastAsia="PMingLiU"/>
          <w:szCs w:val="24"/>
        </w:rPr>
        <w:t>(6)</w:t>
      </w:r>
      <w:r w:rsidRPr="009E5563">
        <w:rPr>
          <w:rFonts w:eastAsia="PMingLiU"/>
          <w:szCs w:val="24"/>
        </w:rPr>
        <w:tab/>
      </w:r>
      <w:r w:rsidR="003C18EB" w:rsidRPr="009E5563">
        <w:rPr>
          <w:rFonts w:eastAsia="PMingLiU"/>
          <w:szCs w:val="24"/>
        </w:rPr>
        <w:t>Implement Control 3.13.16 (Protect the confidentiality of CUI at rest) or provide a POAM for implementation which shall be evaluated by the Navy for risk acceptance.</w:t>
      </w:r>
    </w:p>
    <w:p w:rsidR="003C18EB" w:rsidRPr="009E5563" w:rsidRDefault="007476C6" w:rsidP="007476C6">
      <w:pPr>
        <w:pStyle w:val="List2"/>
        <w:rPr>
          <w:rFonts w:eastAsia="PMingLiU"/>
        </w:rPr>
      </w:pPr>
      <w:r w:rsidRPr="009E5563">
        <w:rPr>
          <w:rFonts w:eastAsia="PMingLiU"/>
          <w:szCs w:val="24"/>
        </w:rPr>
        <w:t>(7)</w:t>
      </w:r>
      <w:r w:rsidRPr="009E5563">
        <w:rPr>
          <w:rFonts w:eastAsia="PMingLiU"/>
          <w:szCs w:val="24"/>
        </w:rPr>
        <w:tab/>
      </w:r>
      <w:r w:rsidR="003C18EB" w:rsidRPr="009E5563">
        <w:rPr>
          <w:rFonts w:eastAsia="PMingLiU"/>
          <w:szCs w:val="24"/>
        </w:rPr>
        <w:t>Implement Control 3.1.19 (encrypt CUI on mobile devices) or provide a plan of action for implementation which can be evaluated by the Government Program Manager for risk to the program.</w:t>
      </w:r>
    </w:p>
    <w:p w:rsidR="003C18EB" w:rsidRPr="009E5563" w:rsidRDefault="003C18EB" w:rsidP="003C18EB">
      <w:pPr>
        <w:tabs>
          <w:tab w:val="left" w:pos="1230"/>
        </w:tabs>
        <w:spacing w:line="259" w:lineRule="auto"/>
        <w:rPr>
          <w:rFonts w:eastAsia="PMingLiU"/>
          <w:szCs w:val="24"/>
        </w:rPr>
      </w:pPr>
    </w:p>
    <w:p w:rsidR="003C18EB" w:rsidRPr="009E5563" w:rsidRDefault="007476C6" w:rsidP="007476C6">
      <w:pPr>
        <w:tabs>
          <w:tab w:val="left" w:pos="720"/>
        </w:tabs>
        <w:spacing w:before="211" w:line="247" w:lineRule="exact"/>
        <w:ind w:left="360" w:right="432" w:hanging="360"/>
        <w:contextualSpacing/>
        <w:textAlignment w:val="baseline"/>
        <w:rPr>
          <w:rFonts w:eastAsia="PMingLiU"/>
          <w:b/>
          <w:szCs w:val="24"/>
          <w:u w:val="single"/>
        </w:rPr>
      </w:pPr>
      <w:r w:rsidRPr="009E5563">
        <w:rPr>
          <w:rFonts w:eastAsia="PMingLiU"/>
          <w:b/>
          <w:szCs w:val="24"/>
        </w:rPr>
        <w:t>3.</w:t>
      </w:r>
      <w:r w:rsidRPr="009E5563">
        <w:rPr>
          <w:rFonts w:eastAsia="PMingLiU"/>
          <w:b/>
          <w:szCs w:val="24"/>
        </w:rPr>
        <w:tab/>
      </w:r>
      <w:r w:rsidR="003C18EB" w:rsidRPr="009E5563">
        <w:rPr>
          <w:rFonts w:eastAsia="PMingLiU"/>
          <w:b/>
          <w:szCs w:val="24"/>
          <w:u w:val="single"/>
        </w:rPr>
        <w:t xml:space="preserve">Cyber Incident Response: </w:t>
      </w:r>
    </w:p>
    <w:p w:rsidR="003C18EB" w:rsidRPr="007476C6" w:rsidRDefault="007476C6" w:rsidP="007476C6">
      <w:pPr>
        <w:ind w:left="720" w:hanging="360"/>
        <w:rPr>
          <w:rFonts w:eastAsia="PMingLiU"/>
        </w:rPr>
      </w:pPr>
      <w:r w:rsidRPr="003960B3">
        <w:rPr>
          <w:rFonts w:eastAsia="PMingLiU"/>
          <w:szCs w:val="24"/>
        </w:rPr>
        <w:t>a)</w:t>
      </w:r>
      <w:r w:rsidRPr="003960B3">
        <w:rPr>
          <w:rFonts w:eastAsia="PMingLiU"/>
          <w:szCs w:val="24"/>
        </w:rPr>
        <w:tab/>
      </w:r>
      <w:r w:rsidR="003C18EB" w:rsidRPr="007476C6">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rsidR="003C18EB" w:rsidRPr="007476C6" w:rsidRDefault="007476C6" w:rsidP="007476C6">
      <w:pPr>
        <w:ind w:left="720" w:hanging="360"/>
        <w:rPr>
          <w:rFonts w:eastAsia="PMingLiU"/>
        </w:rPr>
      </w:pPr>
      <w:r w:rsidRPr="003960B3">
        <w:rPr>
          <w:rFonts w:eastAsia="PMingLiU"/>
          <w:szCs w:val="24"/>
        </w:rPr>
        <w:t>b)</w:t>
      </w:r>
      <w:r w:rsidRPr="003960B3">
        <w:rPr>
          <w:rFonts w:eastAsia="PMingLiU"/>
          <w:szCs w:val="24"/>
        </w:rPr>
        <w:tab/>
      </w:r>
      <w:r w:rsidR="003C18EB" w:rsidRPr="007476C6">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rsidR="003C18EB" w:rsidRPr="007476C6" w:rsidRDefault="007476C6" w:rsidP="007476C6">
      <w:pPr>
        <w:ind w:left="720" w:hanging="360"/>
        <w:rPr>
          <w:rFonts w:eastAsia="PMingLiU"/>
        </w:rPr>
      </w:pPr>
      <w:r w:rsidRPr="003960B3">
        <w:rPr>
          <w:rFonts w:eastAsia="PMingLiU"/>
          <w:szCs w:val="24"/>
        </w:rPr>
        <w:t>c)</w:t>
      </w:r>
      <w:r w:rsidRPr="003960B3">
        <w:rPr>
          <w:rFonts w:eastAsia="PMingLiU"/>
          <w:szCs w:val="24"/>
        </w:rPr>
        <w:tab/>
      </w:r>
      <w:r w:rsidR="003C18EB" w:rsidRPr="007476C6">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rsidR="003C18EB" w:rsidRDefault="003C18EB" w:rsidP="003C18EB">
      <w:pPr>
        <w:ind w:left="360"/>
        <w:rPr>
          <w:rFonts w:eastAsia="PMingLiU"/>
          <w:szCs w:val="24"/>
        </w:rPr>
      </w:pPr>
    </w:p>
    <w:p w:rsidR="003C18EB" w:rsidRPr="009E5563" w:rsidRDefault="007476C6" w:rsidP="007476C6">
      <w:pPr>
        <w:tabs>
          <w:tab w:val="left" w:pos="810"/>
        </w:tabs>
        <w:ind w:left="360" w:hanging="360"/>
        <w:contextualSpacing/>
        <w:rPr>
          <w:rFonts w:eastAsia="PMingLiU"/>
          <w:szCs w:val="24"/>
        </w:rPr>
      </w:pPr>
      <w:r w:rsidRPr="009E5563">
        <w:rPr>
          <w:rFonts w:eastAsia="PMingLiU"/>
          <w:szCs w:val="24"/>
        </w:rPr>
        <w:t>4.</w:t>
      </w:r>
      <w:r w:rsidRPr="009E5563">
        <w:rPr>
          <w:rFonts w:eastAsia="PMingLiU"/>
          <w:szCs w:val="24"/>
        </w:rPr>
        <w:tab/>
      </w:r>
      <w:r w:rsidR="003C18EB" w:rsidRPr="009E5563">
        <w:rPr>
          <w:rFonts w:eastAsia="PMingLiU"/>
          <w:b/>
          <w:szCs w:val="24"/>
          <w:u w:val="single"/>
        </w:rPr>
        <w:t>N</w:t>
      </w:r>
      <w:r w:rsidR="003C18EB">
        <w:rPr>
          <w:rFonts w:eastAsia="PMingLiU"/>
          <w:b/>
          <w:szCs w:val="24"/>
          <w:u w:val="single"/>
        </w:rPr>
        <w:t xml:space="preserve">aval </w:t>
      </w:r>
      <w:r w:rsidR="003C18EB" w:rsidRPr="009E5563">
        <w:rPr>
          <w:rFonts w:eastAsia="PMingLiU"/>
          <w:b/>
          <w:szCs w:val="24"/>
          <w:u w:val="single"/>
        </w:rPr>
        <w:t>C</w:t>
      </w:r>
      <w:r w:rsidR="003C18EB">
        <w:rPr>
          <w:rFonts w:eastAsia="PMingLiU"/>
          <w:b/>
          <w:szCs w:val="24"/>
          <w:u w:val="single"/>
        </w:rPr>
        <w:t xml:space="preserve">riminal </w:t>
      </w:r>
      <w:r w:rsidR="003C18EB" w:rsidRPr="009E5563">
        <w:rPr>
          <w:rFonts w:eastAsia="PMingLiU"/>
          <w:b/>
          <w:szCs w:val="24"/>
          <w:u w:val="single"/>
        </w:rPr>
        <w:t>I</w:t>
      </w:r>
      <w:r w:rsidR="003C18EB">
        <w:rPr>
          <w:rFonts w:eastAsia="PMingLiU"/>
          <w:b/>
          <w:szCs w:val="24"/>
          <w:u w:val="single"/>
        </w:rPr>
        <w:t xml:space="preserve">nvestigative </w:t>
      </w:r>
      <w:r w:rsidR="003C18EB" w:rsidRPr="009E5563">
        <w:rPr>
          <w:rFonts w:eastAsia="PMingLiU"/>
          <w:b/>
          <w:szCs w:val="24"/>
          <w:u w:val="single"/>
        </w:rPr>
        <w:t>S</w:t>
      </w:r>
      <w:r w:rsidR="003C18EB">
        <w:rPr>
          <w:rFonts w:eastAsia="PMingLiU"/>
          <w:b/>
          <w:szCs w:val="24"/>
          <w:u w:val="single"/>
        </w:rPr>
        <w:t>ervice (NCIS)</w:t>
      </w:r>
      <w:r w:rsidR="003C18EB" w:rsidRPr="009E5563">
        <w:rPr>
          <w:rFonts w:eastAsia="PMingLiU"/>
          <w:b/>
          <w:szCs w:val="24"/>
          <w:u w:val="single"/>
        </w:rPr>
        <w:t xml:space="preserve"> </w:t>
      </w:r>
      <w:r w:rsidR="003C18EB">
        <w:rPr>
          <w:rFonts w:eastAsia="PMingLiU"/>
          <w:b/>
          <w:szCs w:val="24"/>
          <w:u w:val="single"/>
        </w:rPr>
        <w:t>Outreach</w:t>
      </w:r>
      <w:r w:rsidR="003C18EB" w:rsidRPr="009E5563">
        <w:rPr>
          <w:rFonts w:eastAsia="PMingLiU"/>
          <w:b/>
          <w:szCs w:val="24"/>
          <w:u w:val="single"/>
        </w:rPr>
        <w:t xml:space="preserve"> </w:t>
      </w:r>
    </w:p>
    <w:p w:rsidR="003C18EB" w:rsidRPr="00830B0C" w:rsidRDefault="003C18EB" w:rsidP="003C18EB">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rsidR="003C18EB" w:rsidRDefault="003C18EB" w:rsidP="003C18EB">
      <w:pPr>
        <w:rPr>
          <w:rFonts w:eastAsia="PMingLiU"/>
          <w:szCs w:val="24"/>
        </w:rPr>
      </w:pPr>
    </w:p>
    <w:p w:rsidR="003C18EB" w:rsidRDefault="003C18EB" w:rsidP="003C18EB">
      <w:pPr>
        <w:rPr>
          <w:rFonts w:eastAsia="PMingLiU"/>
          <w:szCs w:val="24"/>
        </w:rPr>
      </w:pPr>
    </w:p>
    <w:p w:rsidR="003C18EB" w:rsidRDefault="003C18EB" w:rsidP="003C18EB">
      <w:pPr>
        <w:rPr>
          <w:rFonts w:eastAsia="PMingLiU"/>
          <w:szCs w:val="24"/>
        </w:rPr>
      </w:pPr>
    </w:p>
    <w:p w:rsidR="003C18EB" w:rsidRPr="009E5563" w:rsidRDefault="007476C6" w:rsidP="007476C6">
      <w:pPr>
        <w:tabs>
          <w:tab w:val="left" w:pos="810"/>
        </w:tabs>
        <w:ind w:left="360" w:hanging="360"/>
        <w:contextualSpacing/>
        <w:rPr>
          <w:rFonts w:eastAsia="PMingLiU"/>
          <w:szCs w:val="24"/>
        </w:rPr>
      </w:pPr>
      <w:r w:rsidRPr="009E5563">
        <w:rPr>
          <w:rFonts w:eastAsia="PMingLiU"/>
          <w:szCs w:val="24"/>
        </w:rPr>
        <w:t>5.</w:t>
      </w:r>
      <w:r w:rsidRPr="009E5563">
        <w:rPr>
          <w:rFonts w:eastAsia="PMingLiU"/>
          <w:szCs w:val="24"/>
        </w:rPr>
        <w:tab/>
      </w:r>
      <w:r w:rsidR="003C18EB">
        <w:rPr>
          <w:rFonts w:eastAsia="PMingLiU"/>
          <w:b/>
          <w:szCs w:val="24"/>
          <w:u w:val="single"/>
        </w:rPr>
        <w:t>NCIS/Industry Monitoring</w:t>
      </w:r>
      <w:r w:rsidR="003C18EB" w:rsidRPr="009E5563">
        <w:rPr>
          <w:rFonts w:eastAsia="PMingLiU"/>
          <w:b/>
          <w:szCs w:val="24"/>
          <w:u w:val="single"/>
        </w:rPr>
        <w:t xml:space="preserve"> </w:t>
      </w:r>
    </w:p>
    <w:p w:rsidR="003C18EB" w:rsidRPr="007476C6" w:rsidRDefault="007476C6" w:rsidP="007476C6">
      <w:pPr>
        <w:ind w:left="720" w:hanging="360"/>
        <w:rPr>
          <w:rFonts w:eastAsia="PMingLiU"/>
        </w:rPr>
      </w:pPr>
      <w:r w:rsidRPr="00830B0C">
        <w:rPr>
          <w:rFonts w:eastAsia="PMingLiU"/>
          <w:szCs w:val="24"/>
        </w:rPr>
        <w:t>a)</w:t>
      </w:r>
      <w:r w:rsidRPr="00830B0C">
        <w:rPr>
          <w:rFonts w:eastAsia="PMingLiU"/>
          <w:szCs w:val="24"/>
        </w:rPr>
        <w:tab/>
      </w:r>
      <w:r w:rsidR="003C18EB" w:rsidRPr="007476C6">
        <w:rPr>
          <w:rFonts w:eastAsia="PMingLiU"/>
        </w:rPr>
        <w:t xml:space="preserve">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 </w:t>
      </w:r>
    </w:p>
    <w:p w:rsidR="003C18EB" w:rsidRPr="006D790A" w:rsidRDefault="003C18EB" w:rsidP="003C18EB">
      <w:pPr>
        <w:rPr>
          <w:rFonts w:eastAsia="PMingLiU"/>
          <w:szCs w:val="24"/>
        </w:rPr>
      </w:pPr>
    </w:p>
    <w:p w:rsidR="003C18EB" w:rsidRPr="007476C6" w:rsidRDefault="007476C6" w:rsidP="007476C6">
      <w:pPr>
        <w:ind w:left="720" w:hanging="360"/>
        <w:rPr>
          <w:rFonts w:eastAsia="PMingLiU"/>
        </w:rPr>
      </w:pPr>
      <w:r w:rsidRPr="00830B0C">
        <w:rPr>
          <w:rFonts w:eastAsia="PMingLiU"/>
          <w:szCs w:val="24"/>
        </w:rPr>
        <w:t>b)</w:t>
      </w:r>
      <w:r w:rsidRPr="00830B0C">
        <w:rPr>
          <w:rFonts w:eastAsia="PMingLiU"/>
          <w:szCs w:val="24"/>
        </w:rPr>
        <w:tab/>
      </w:r>
      <w:r w:rsidR="003C18EB" w:rsidRPr="007476C6">
        <w:rPr>
          <w:rFonts w:eastAsia="PMingLiU"/>
        </w:rPr>
        <w:t>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rsidR="003C18EB" w:rsidRPr="006D790A" w:rsidRDefault="003C18EB" w:rsidP="003C18EB">
      <w:pPr>
        <w:rPr>
          <w:rFonts w:eastAsia="PMingLiU"/>
          <w:szCs w:val="24"/>
        </w:rPr>
      </w:pPr>
    </w:p>
    <w:p w:rsidR="003C18EB" w:rsidRPr="007476C6" w:rsidRDefault="007476C6" w:rsidP="007476C6">
      <w:pPr>
        <w:ind w:left="720" w:hanging="360"/>
        <w:rPr>
          <w:rFonts w:eastAsia="PMingLiU"/>
        </w:rPr>
      </w:pPr>
      <w:r w:rsidRPr="00830B0C">
        <w:rPr>
          <w:rFonts w:eastAsia="PMingLiU"/>
          <w:szCs w:val="24"/>
        </w:rPr>
        <w:t>c)</w:t>
      </w:r>
      <w:r w:rsidRPr="00830B0C">
        <w:rPr>
          <w:rFonts w:eastAsia="PMingLiU"/>
          <w:szCs w:val="24"/>
        </w:rPr>
        <w:tab/>
      </w:r>
      <w:r w:rsidR="003C18EB" w:rsidRPr="007476C6">
        <w:rPr>
          <w:rFonts w:eastAsia="PMingLiU"/>
        </w:rPr>
        <w:t>In all cases, the collection or provision of data and any activities associated with this statement of work shall be in accordance with federal, state, and non-US law.</w:t>
      </w:r>
    </w:p>
    <w:p w:rsidR="003C18EB" w:rsidRPr="006D790A" w:rsidRDefault="003C18EB" w:rsidP="003C18EB">
      <w:pPr>
        <w:ind w:firstLine="60"/>
        <w:rPr>
          <w:rFonts w:eastAsia="PMingLiU"/>
          <w:szCs w:val="24"/>
        </w:rPr>
      </w:pPr>
    </w:p>
    <w:p w:rsidR="003C18EB" w:rsidRPr="003960B3" w:rsidRDefault="003C18EB" w:rsidP="003C18EB">
      <w:pPr>
        <w:rPr>
          <w:rFonts w:eastAsia="PMingLiU"/>
        </w:rPr>
      </w:pPr>
    </w:p>
    <w:p w:rsidR="003C18EB" w:rsidRPr="002209C3" w:rsidRDefault="003C18EB" w:rsidP="003C18EB">
      <w:pPr>
        <w:rPr>
          <w:sz w:val="26"/>
          <w:szCs w:val="26"/>
        </w:rPr>
      </w:pPr>
    </w:p>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p w:rsidR="003C18EB" w:rsidRDefault="003C18EB" w:rsidP="003C18EB">
      <w:r>
        <w:tab/>
      </w:r>
    </w:p>
    <w:p w:rsidR="003C18EB" w:rsidRDefault="003C18EB" w:rsidP="003C18EB"/>
    <w:p w:rsidR="003C18EB" w:rsidRDefault="003C18EB" w:rsidP="003C18EB"/>
    <w:p w:rsidR="003C18EB" w:rsidRDefault="003C18EB" w:rsidP="003C18EB">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18EB" w:rsidRDefault="003C18EB">
      <w:r>
        <w:separator/>
      </w:r>
    </w:p>
  </w:endnote>
  <w:endnote w:type="continuationSeparator" w:id="0">
    <w:p w:rsidR="003C18EB" w:rsidRDefault="003C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18EB" w:rsidRDefault="003C18EB">
      <w:r>
        <w:separator/>
      </w:r>
    </w:p>
  </w:footnote>
  <w:footnote w:type="continuationSeparator" w:id="0">
    <w:p w:rsidR="003C18EB" w:rsidRDefault="003C1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8EB"/>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6C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7476C6"/>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7476C6"/>
    <w:rPr>
      <w:b/>
      <w:sz w:val="32"/>
    </w:rPr>
  </w:style>
  <w:style w:type="character" w:customStyle="1" w:styleId="List1Char">
    <w:name w:val="List 1 Char"/>
    <w:basedOn w:val="Heading1Char1"/>
    <w:link w:val="List1"/>
    <w:rsid w:val="007476C6"/>
    <w:rPr>
      <w:b w:val="0"/>
      <w:sz w:val="24"/>
    </w:rPr>
  </w:style>
  <w:style w:type="paragraph" w:styleId="List3">
    <w:name w:val="List 3"/>
    <w:basedOn w:val="Normal"/>
    <w:rsid w:val="007476C6"/>
    <w:pPr>
      <w:ind w:left="1080" w:hanging="360"/>
      <w:contextualSpacing/>
    </w:pPr>
  </w:style>
  <w:style w:type="paragraph" w:styleId="List4">
    <w:name w:val="List 4"/>
    <w:basedOn w:val="Normal"/>
    <w:semiHidden/>
    <w:unhideWhenUsed/>
    <w:rsid w:val="007476C6"/>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rojects/cryptographic-algorithm-validation-progra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8034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