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14D9" w:rsidRPr="00AB7E60" w:rsidRDefault="007014D9" w:rsidP="007014D9">
      <w:pPr>
        <w:pStyle w:val="Heading1"/>
      </w:pPr>
      <w:bookmarkStart w:id="0" w:name="_Toc465930060"/>
      <w:bookmarkStart w:id="1" w:name="_Toc54782713"/>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7014D9" w:rsidRPr="00AB7E60" w:rsidRDefault="007014D9" w:rsidP="007014D9">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7014D9" w:rsidRPr="00AB7E60" w:rsidRDefault="007014D9" w:rsidP="007014D9">
      <w:pPr>
        <w:suppressAutoHyphens/>
        <w:rPr>
          <w:szCs w:val="24"/>
        </w:rPr>
      </w:pPr>
    </w:p>
    <w:p w:rsidR="007014D9" w:rsidRPr="00AB7E60" w:rsidRDefault="007014D9" w:rsidP="007014D9">
      <w:pPr>
        <w:suppressAutoHyphens/>
        <w:rPr>
          <w:szCs w:val="24"/>
        </w:rPr>
      </w:pPr>
      <w:r>
        <w:rPr>
          <w:szCs w:val="24"/>
        </w:rPr>
        <w:t>A</w:t>
      </w:r>
      <w:r w:rsidRPr="00AB7E60">
        <w:rPr>
          <w:szCs w:val="24"/>
        </w:rPr>
        <w:t>cquisition Plan Number:  __________        Rev:  _______</w:t>
      </w:r>
    </w:p>
    <w:p w:rsidR="007014D9" w:rsidRPr="00AB7E60" w:rsidRDefault="007014D9" w:rsidP="007014D9">
      <w:pPr>
        <w:suppressAutoHyphens/>
      </w:pPr>
    </w:p>
    <w:p w:rsidR="007014D9" w:rsidRPr="00AB7E60" w:rsidRDefault="007014D9" w:rsidP="007014D9">
      <w:r w:rsidRPr="00AB7E60">
        <w:t xml:space="preserve">Program Title:  ________________________________________________   </w:t>
      </w:r>
      <w:r>
        <w:tab/>
      </w:r>
      <w:r w:rsidRPr="00AB7E60">
        <w:t>ACAT_____</w:t>
      </w:r>
    </w:p>
    <w:p w:rsidR="007014D9" w:rsidRPr="00AB7E60" w:rsidRDefault="007014D9" w:rsidP="007014D9">
      <w:pPr>
        <w:suppressAutoHyphens/>
        <w:rPr>
          <w:szCs w:val="24"/>
        </w:rPr>
      </w:pPr>
    </w:p>
    <w:p w:rsidR="007014D9" w:rsidRPr="00AB7E60" w:rsidRDefault="007014D9" w:rsidP="007014D9">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7014D9" w:rsidRPr="00B74F12" w:rsidRDefault="007014D9" w:rsidP="007014D9">
      <w:pPr>
        <w:suppressAutoHyphens/>
        <w:rPr>
          <w:b/>
          <w:sz w:val="28"/>
          <w:szCs w:val="24"/>
        </w:rPr>
      </w:pPr>
    </w:p>
    <w:p w:rsidR="007014D9" w:rsidRPr="00B74F12" w:rsidRDefault="007014D9" w:rsidP="007014D9">
      <w:pPr>
        <w:jc w:val="center"/>
        <w:rPr>
          <w:b/>
          <w:sz w:val="28"/>
        </w:rPr>
      </w:pPr>
      <w:r w:rsidRPr="00B74F12">
        <w:rPr>
          <w:b/>
          <w:sz w:val="28"/>
        </w:rPr>
        <w:t>APPROVED BY:</w:t>
      </w:r>
    </w:p>
    <w:p w:rsidR="007014D9" w:rsidRPr="00B74F12" w:rsidRDefault="007014D9" w:rsidP="007014D9">
      <w:pPr>
        <w:suppressAutoHyphens/>
        <w:rPr>
          <w:b/>
          <w:sz w:val="28"/>
        </w:rPr>
      </w:pPr>
    </w:p>
    <w:p w:rsidR="007014D9" w:rsidRPr="00AB7E60" w:rsidRDefault="007014D9" w:rsidP="007014D9">
      <w:pPr>
        <w:suppressAutoHyphens/>
      </w:pPr>
      <w:r w:rsidRPr="00AB7E60">
        <w:t>______________________________________________________________    ____________</w:t>
      </w:r>
    </w:p>
    <w:p w:rsidR="007014D9" w:rsidRPr="0063141E" w:rsidRDefault="007014D9" w:rsidP="007014D9">
      <w:pPr>
        <w:rPr>
          <w:szCs w:val="24"/>
        </w:rPr>
      </w:pPr>
      <w:r>
        <w:t>[insert typed name of the Approving Official (include title).   If DASN(P) is</w:t>
      </w:r>
      <w:r w:rsidDel="00525743">
        <w:rPr>
          <w:szCs w:val="24"/>
        </w:rPr>
        <w:t xml:space="preserve"> </w:t>
      </w:r>
      <w:r w:rsidRPr="0063141E">
        <w:rPr>
          <w:szCs w:val="24"/>
        </w:rPr>
        <w:tab/>
        <w:t>Date</w:t>
      </w:r>
    </w:p>
    <w:p w:rsidR="007014D9" w:rsidRPr="0063141E" w:rsidRDefault="007014D9" w:rsidP="007014D9">
      <w:pPr>
        <w:rPr>
          <w:szCs w:val="24"/>
        </w:rPr>
      </w:pPr>
      <w:r>
        <w:t xml:space="preserve">    the Approving Official, insert “DASN(P)”]</w:t>
      </w:r>
    </w:p>
    <w:p w:rsidR="007014D9" w:rsidRDefault="007014D9" w:rsidP="007014D9">
      <w:pPr>
        <w:suppressAutoHyphens/>
        <w:rPr>
          <w:szCs w:val="24"/>
        </w:rPr>
      </w:pPr>
    </w:p>
    <w:p w:rsidR="007014D9" w:rsidRPr="00B74F12" w:rsidRDefault="007014D9" w:rsidP="007014D9">
      <w:pPr>
        <w:jc w:val="center"/>
        <w:rPr>
          <w:b/>
          <w:sz w:val="28"/>
        </w:rPr>
      </w:pPr>
      <w:r w:rsidRPr="00B74F12">
        <w:rPr>
          <w:b/>
          <w:sz w:val="28"/>
        </w:rPr>
        <w:t>RECOMMEND APPROVAL:</w:t>
      </w:r>
    </w:p>
    <w:p w:rsidR="007014D9"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7014D9" w:rsidRPr="00216CED" w:rsidRDefault="007014D9" w:rsidP="007014D9">
      <w:r>
        <w:t xml:space="preserve">    Approving Official.]</w:t>
      </w:r>
    </w:p>
    <w:p w:rsidR="007014D9" w:rsidRDefault="007014D9" w:rsidP="007014D9">
      <w:pPr>
        <w:suppressAutoHyphens/>
        <w:rPr>
          <w:szCs w:val="24"/>
        </w:rPr>
      </w:pPr>
    </w:p>
    <w:p w:rsidR="007014D9" w:rsidRPr="0063141E"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7014D9" w:rsidRPr="0063141E" w:rsidRDefault="007014D9" w:rsidP="007014D9">
      <w:pPr>
        <w:suppressAutoHyphens/>
        <w:rPr>
          <w:szCs w:val="24"/>
        </w:rPr>
      </w:pPr>
    </w:p>
    <w:p w:rsidR="007014D9" w:rsidRPr="0063141E" w:rsidRDefault="007014D9" w:rsidP="007014D9">
      <w:pPr>
        <w:suppressAutoHyphens/>
        <w:rPr>
          <w:szCs w:val="24"/>
        </w:rPr>
      </w:pPr>
    </w:p>
    <w:p w:rsidR="007014D9" w:rsidRPr="0063141E" w:rsidRDefault="007014D9" w:rsidP="007014D9">
      <w:pPr>
        <w:suppressAutoHyphens/>
        <w:rPr>
          <w:szCs w:val="24"/>
        </w:rPr>
      </w:pPr>
      <w:r w:rsidRPr="0063141E">
        <w:rPr>
          <w:szCs w:val="24"/>
        </w:rPr>
        <w:t>______________________________________________________________    ____________</w:t>
      </w:r>
    </w:p>
    <w:p w:rsidR="007014D9" w:rsidRPr="0063141E" w:rsidRDefault="007014D9" w:rsidP="007014D9">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7014D9" w:rsidRDefault="007014D9" w:rsidP="007014D9">
      <w:pPr>
        <w:suppressAutoHyphens/>
        <w:rPr>
          <w:szCs w:val="24"/>
        </w:rPr>
      </w:pPr>
    </w:p>
    <w:p w:rsidR="007014D9" w:rsidRPr="0063141E" w:rsidRDefault="007014D9" w:rsidP="007014D9">
      <w:pPr>
        <w:suppressAutoHyphens/>
        <w:rPr>
          <w:szCs w:val="24"/>
        </w:rPr>
      </w:pPr>
    </w:p>
    <w:p w:rsidR="007014D9" w:rsidRPr="00216CED" w:rsidRDefault="007014D9" w:rsidP="007014D9">
      <w:r w:rsidRPr="00216CED">
        <w:t>______________________________________________________________    ____________</w:t>
      </w:r>
    </w:p>
    <w:p w:rsidR="007014D9" w:rsidRPr="00216CED" w:rsidRDefault="007014D9" w:rsidP="007014D9">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014D9" w:rsidRPr="0063141E" w:rsidRDefault="007014D9" w:rsidP="007014D9">
      <w:pPr>
        <w:suppressAutoHyphens/>
        <w:rPr>
          <w:szCs w:val="24"/>
        </w:rPr>
      </w:pPr>
    </w:p>
    <w:p w:rsidR="007014D9" w:rsidRDefault="007014D9" w:rsidP="007014D9">
      <w:r w:rsidRPr="0063141E">
        <w:t xml:space="preserve">This </w:t>
      </w:r>
      <w:r>
        <w:t>STR</w:t>
      </w:r>
      <w:r w:rsidRPr="0063141E">
        <w:t>AP will be reviewed for possible revision no less often than annually in accordance</w:t>
      </w:r>
    </w:p>
    <w:p w:rsidR="007014D9" w:rsidRPr="0063141E" w:rsidRDefault="007014D9" w:rsidP="007014D9">
      <w:r w:rsidRPr="0063141E">
        <w:t xml:space="preserve">with FAR 7.104. </w:t>
      </w:r>
    </w:p>
    <w:p w:rsidR="007014D9" w:rsidRPr="00AB7E60" w:rsidRDefault="007014D9" w:rsidP="007014D9">
      <w:pPr>
        <w:suppressAutoHyphens/>
      </w:pPr>
    </w:p>
    <w:p w:rsidR="007014D9" w:rsidRPr="00AB7E60" w:rsidRDefault="007014D9" w:rsidP="007014D9">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7014D9" w:rsidRPr="00B74F12" w:rsidRDefault="007014D9" w:rsidP="007014D9">
      <w:pPr>
        <w:jc w:val="center"/>
        <w:rPr>
          <w:rFonts w:eastAsia="Calibri"/>
          <w:b/>
        </w:rPr>
      </w:pPr>
      <w:r w:rsidRPr="00AB7E60">
        <w:rPr>
          <w:szCs w:val="24"/>
        </w:rPr>
        <w:br w:type="page"/>
      </w:r>
      <w:r w:rsidRPr="00B74F12">
        <w:rPr>
          <w:rFonts w:eastAsia="Calibri"/>
          <w:b/>
        </w:rPr>
        <w:t>ISTRAP FORMAT AND CONTENT</w:t>
      </w:r>
    </w:p>
    <w:p w:rsidR="007014D9" w:rsidRPr="00AB7E60" w:rsidRDefault="007014D9" w:rsidP="007014D9">
      <w:pPr>
        <w:suppressAutoHyphens/>
        <w:ind w:right="288"/>
        <w:jc w:val="center"/>
        <w:rPr>
          <w:rFonts w:eastAsia="Calibri"/>
          <w:b/>
          <w:bCs/>
          <w:color w:val="000080"/>
          <w:sz w:val="32"/>
          <w:szCs w:val="32"/>
        </w:rPr>
      </w:pPr>
    </w:p>
    <w:p w:rsidR="007014D9" w:rsidRPr="00AB7E60" w:rsidRDefault="007014D9" w:rsidP="007014D9">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7014D9" w:rsidRPr="00AB7E60" w:rsidRDefault="007014D9" w:rsidP="007014D9">
      <w:pPr>
        <w:rPr>
          <w:szCs w:val="24"/>
          <w:lang w:val="en"/>
        </w:rPr>
      </w:pPr>
    </w:p>
    <w:p w:rsidR="007014D9" w:rsidRPr="00AB7E60" w:rsidRDefault="007014D9" w:rsidP="007014D9">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 xml:space="preserve">and/or any other internal service reviews.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7014D9" w:rsidRPr="00AB7E60" w:rsidRDefault="007014D9" w:rsidP="007014D9">
      <w:pPr>
        <w:rPr>
          <w:szCs w:val="24"/>
          <w:lang w:val="en"/>
        </w:rPr>
      </w:pPr>
    </w:p>
    <w:p w:rsidR="007014D9" w:rsidRPr="00AB7E60" w:rsidRDefault="007014D9" w:rsidP="007014D9">
      <w:pPr>
        <w:rPr>
          <w:i/>
          <w:szCs w:val="24"/>
          <w:lang w:val="en"/>
        </w:rPr>
      </w:pPr>
      <w:r w:rsidRPr="00AB7E60">
        <w:rPr>
          <w:szCs w:val="24"/>
          <w:lang w:val="en"/>
        </w:rPr>
        <w:t xml:space="preserve">1.3 </w:t>
      </w:r>
      <w:r w:rsidRPr="00AB7E60">
        <w:rPr>
          <w:i/>
          <w:szCs w:val="24"/>
          <w:lang w:val="en"/>
        </w:rPr>
        <w:t xml:space="preserve">Technical Data.  </w:t>
      </w:r>
    </w:p>
    <w:p w:rsidR="007014D9" w:rsidRPr="00AB7E60" w:rsidRDefault="007014D9" w:rsidP="007014D9">
      <w:pPr>
        <w:rPr>
          <w:szCs w:val="24"/>
          <w:lang w:val="en"/>
        </w:rPr>
      </w:pPr>
    </w:p>
    <w:p w:rsidR="007014D9" w:rsidRDefault="007014D9" w:rsidP="007014D9">
      <w:pPr>
        <w:rPr>
          <w:lang w:val="en"/>
        </w:rPr>
      </w:pPr>
      <w:r w:rsidRPr="00AB7E60">
        <w:rPr>
          <w:szCs w:val="24"/>
          <w:lang w:val="en"/>
        </w:rPr>
        <w:t xml:space="preserve">1.3.1 </w:t>
      </w:r>
      <w:bookmarkStart w:id="2" w:name="_Hlk496005443"/>
      <w:r w:rsidRPr="00FA52C4">
        <w:rPr>
          <w:lang w:val="en"/>
        </w:rPr>
        <w:t>Define the overall program objectives, by program phase, for the acquisition of the technical data, including the major types of data to be acquired</w:t>
      </w:r>
      <w:r>
        <w:rPr>
          <w:lang w:val="en"/>
        </w:rPr>
        <w:t>.</w:t>
      </w:r>
      <w:bookmarkEnd w:id="2"/>
      <w:r>
        <w:rPr>
          <w:lang w:val="en"/>
        </w:rPr>
        <w:t xml:space="preserve"> </w:t>
      </w:r>
      <w:r w:rsidRPr="00AB7E60">
        <w:rPr>
          <w:lang w:val="en"/>
        </w:rPr>
        <w:t xml:space="preserve"> </w:t>
      </w:r>
    </w:p>
    <w:p w:rsidR="007014D9" w:rsidRDefault="007014D9" w:rsidP="007014D9">
      <w:pPr>
        <w:rPr>
          <w:lang w:val="en"/>
        </w:rPr>
      </w:pPr>
    </w:p>
    <w:p w:rsidR="007014D9" w:rsidRPr="00CC1F35" w:rsidRDefault="007014D9" w:rsidP="007014D9">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 xml:space="preserve">their estimated cost, and the use to be made of the data.  Explain how the use of the technical </w:t>
      </w:r>
      <w:r w:rsidRPr="00CC1F35">
        <w:t>data and data rights will be used to sustain competition.</w:t>
      </w:r>
    </w:p>
    <w:p w:rsidR="007014D9" w:rsidRDefault="007014D9" w:rsidP="007014D9">
      <w:pPr>
        <w:rPr>
          <w:szCs w:val="24"/>
          <w:lang w:val="en"/>
        </w:rPr>
      </w:pPr>
    </w:p>
    <w:p w:rsidR="007014D9" w:rsidRPr="0063141E" w:rsidRDefault="007014D9" w:rsidP="007014D9">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rsidR="007014D9" w:rsidRPr="0063141E" w:rsidRDefault="007014D9" w:rsidP="007014D9">
      <w:pPr>
        <w:rPr>
          <w:szCs w:val="24"/>
          <w:lang w:val="en"/>
        </w:rPr>
      </w:pPr>
    </w:p>
    <w:p w:rsidR="007014D9" w:rsidRPr="0063141E" w:rsidRDefault="007014D9" w:rsidP="007014D9">
      <w:pPr>
        <w:rPr>
          <w:lang w:val="en"/>
        </w:rPr>
      </w:pPr>
      <w:r w:rsidRPr="0063141E">
        <w:rPr>
          <w:lang w:val="en"/>
        </w:rPr>
        <w:t xml:space="preserve">1.3.4 Discuss </w:t>
      </w:r>
      <w:r>
        <w:rPr>
          <w:lang w:val="en"/>
        </w:rPr>
        <w:t>validation</w:t>
      </w:r>
      <w:r w:rsidRPr="0063141E">
        <w:rPr>
          <w:lang w:val="en"/>
        </w:rPr>
        <w:t xml:space="preserve"> of the technical data package. </w:t>
      </w:r>
    </w:p>
    <w:p w:rsidR="007014D9" w:rsidRPr="00AB7E60" w:rsidRDefault="007014D9" w:rsidP="007014D9">
      <w:pPr>
        <w:rPr>
          <w:szCs w:val="24"/>
          <w:lang w:val="en"/>
        </w:rPr>
      </w:pPr>
    </w:p>
    <w:p w:rsidR="007014D9" w:rsidRPr="00AB7E60" w:rsidRDefault="007014D9" w:rsidP="007014D9">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7014D9" w:rsidRPr="00AB7E60" w:rsidRDefault="007014D9" w:rsidP="007014D9">
      <w:pPr>
        <w:rPr>
          <w:szCs w:val="24"/>
          <w:lang w:val="en"/>
        </w:rPr>
      </w:pPr>
    </w:p>
    <w:p w:rsidR="007014D9" w:rsidRPr="00AB7E60" w:rsidRDefault="007014D9" w:rsidP="007014D9">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rsidR="007014D9" w:rsidRPr="00AB7E60" w:rsidRDefault="007014D9" w:rsidP="007014D9">
      <w:pPr>
        <w:rPr>
          <w:b/>
          <w:szCs w:val="24"/>
          <w:lang w:val="en"/>
        </w:rPr>
      </w:pPr>
    </w:p>
    <w:p w:rsidR="007014D9" w:rsidRPr="00AB7E60" w:rsidRDefault="007014D9" w:rsidP="007014D9">
      <w:pPr>
        <w:rPr>
          <w:b/>
          <w:szCs w:val="24"/>
          <w:lang w:val="en"/>
        </w:rPr>
      </w:pPr>
      <w:r w:rsidRPr="00AB7E60">
        <w:rPr>
          <w:b/>
          <w:szCs w:val="24"/>
          <w:lang w:val="en"/>
        </w:rPr>
        <w:t xml:space="preserve">Section 2:  Acquisition Considerations.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1" w:history="1">
        <w:r w:rsidRPr="00E64B54">
          <w:rPr>
            <w:rStyle w:val="Hyperlink"/>
          </w:rPr>
          <w:t>https://psctool.us</w:t>
        </w:r>
      </w:hyperlink>
      <w:r w:rsidRPr="00D120CC">
        <w:t xml:space="preserve"> to assist in the correct</w:t>
      </w:r>
      <w:r>
        <w:t xml:space="preserve"> </w:t>
      </w:r>
      <w:r w:rsidRPr="00D120CC">
        <w:t>PSC selection</w:t>
      </w:r>
      <w:r w:rsidRPr="00BC557A">
        <w:t>.</w:t>
      </w:r>
    </w:p>
    <w:p w:rsidR="007014D9" w:rsidRDefault="007014D9" w:rsidP="007014D9">
      <w:pPr>
        <w:rPr>
          <w:lang w:val="en"/>
        </w:rPr>
      </w:pPr>
    </w:p>
    <w:p w:rsidR="007014D9" w:rsidRPr="0063141E" w:rsidRDefault="007014D9" w:rsidP="007014D9">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2.1.3 Describe the basis for establishing delivery schedule or period of performance.  </w:t>
      </w:r>
    </w:p>
    <w:p w:rsidR="007014D9" w:rsidRPr="00AB7E60" w:rsidRDefault="007014D9" w:rsidP="007014D9">
      <w:pPr>
        <w:rPr>
          <w:lang w:val="en"/>
        </w:rPr>
      </w:pPr>
    </w:p>
    <w:p w:rsidR="007014D9" w:rsidRPr="00AB7E60" w:rsidRDefault="007014D9" w:rsidP="007014D9">
      <w:pPr>
        <w:spacing w:after="200" w:line="276" w:lineRule="auto"/>
        <w:rPr>
          <w:i/>
          <w:szCs w:val="24"/>
          <w:lang w:val="en"/>
        </w:rPr>
      </w:pPr>
      <w:r w:rsidRPr="00AB7E60">
        <w:rPr>
          <w:szCs w:val="24"/>
          <w:lang w:val="en"/>
        </w:rPr>
        <w:t>2.2</w:t>
      </w:r>
      <w:r w:rsidRPr="00AB7E60">
        <w:rPr>
          <w:i/>
          <w:szCs w:val="24"/>
          <w:lang w:val="en"/>
        </w:rPr>
        <w:t xml:space="preserve"> Cost. </w:t>
      </w:r>
    </w:p>
    <w:p w:rsidR="007014D9" w:rsidRPr="00AB7E60" w:rsidRDefault="007014D9" w:rsidP="007014D9">
      <w:pPr>
        <w:rPr>
          <w:szCs w:val="24"/>
          <w:lang w:val="en"/>
        </w:rPr>
      </w:pPr>
      <w:r w:rsidRPr="00AB7E60">
        <w:rPr>
          <w:szCs w:val="24"/>
          <w:lang w:val="en"/>
        </w:rPr>
        <w:t>2.2.1 Identify the estimated cost for each option/phase for acquisitions that contemplate the use of options or a multiple phased approach.</w:t>
      </w:r>
    </w:p>
    <w:p w:rsidR="007014D9" w:rsidRPr="00AB7E60" w:rsidRDefault="007014D9" w:rsidP="007014D9">
      <w:pPr>
        <w:rPr>
          <w:szCs w:val="24"/>
          <w:lang w:val="en"/>
        </w:rPr>
      </w:pPr>
    </w:p>
    <w:p w:rsidR="007014D9" w:rsidRDefault="007014D9" w:rsidP="007014D9">
      <w:pPr>
        <w:rPr>
          <w:szCs w:val="24"/>
          <w:lang w:val="en"/>
        </w:rPr>
      </w:pPr>
      <w:r w:rsidRPr="00AB7E60">
        <w:rPr>
          <w:szCs w:val="24"/>
          <w:lang w:val="en"/>
        </w:rPr>
        <w:t xml:space="preserve">2.2.2 Provide the basis for the Independent Government Cost Estimate, including any option(s). </w:t>
      </w:r>
    </w:p>
    <w:p w:rsidR="007014D9" w:rsidRDefault="007014D9" w:rsidP="007014D9">
      <w:pPr>
        <w:rPr>
          <w:szCs w:val="24"/>
          <w:lang w:val="en"/>
        </w:rPr>
      </w:pPr>
    </w:p>
    <w:p w:rsidR="007014D9" w:rsidRPr="0063141E" w:rsidRDefault="007014D9" w:rsidP="007014D9">
      <w:pPr>
        <w:rPr>
          <w:lang w:val="en"/>
        </w:rPr>
      </w:pPr>
      <w:r w:rsidRPr="0063141E">
        <w:rPr>
          <w:lang w:val="en"/>
        </w:rPr>
        <w:t xml:space="preserve">2.2.3 Discuss the potential to acquire a higher quantity of an end item than the quantity specified in law providing for the funding of that acquisition (Buy to Budget).  </w:t>
      </w:r>
    </w:p>
    <w:p w:rsidR="007014D9" w:rsidRPr="00AB7E60" w:rsidRDefault="007014D9" w:rsidP="007014D9">
      <w:pPr>
        <w:rPr>
          <w:szCs w:val="24"/>
          <w:lang w:val="en"/>
        </w:rPr>
      </w:pPr>
    </w:p>
    <w:p w:rsidR="007014D9" w:rsidRPr="00AB7E60" w:rsidRDefault="007014D9" w:rsidP="007014D9">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rsidR="007014D9" w:rsidRPr="00AB7E60" w:rsidRDefault="007014D9" w:rsidP="007014D9">
      <w:pPr>
        <w:rPr>
          <w:i/>
          <w:iCs/>
          <w:szCs w:val="24"/>
          <w:lang w:val="en"/>
        </w:rPr>
      </w:pPr>
    </w:p>
    <w:p w:rsidR="007014D9" w:rsidRPr="00AB7E60" w:rsidRDefault="007014D9" w:rsidP="007014D9">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2.3.2 Address the extent and results of the market research.</w:t>
      </w:r>
    </w:p>
    <w:p w:rsidR="007014D9" w:rsidRPr="00AB7E60" w:rsidRDefault="007014D9" w:rsidP="007014D9">
      <w:pPr>
        <w:rPr>
          <w:szCs w:val="24"/>
          <w:lang w:val="en"/>
        </w:rPr>
      </w:pPr>
    </w:p>
    <w:p w:rsidR="007014D9" w:rsidRPr="00AB7E60" w:rsidRDefault="007014D9" w:rsidP="007014D9">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7014D9" w:rsidRPr="00AB7E60" w:rsidRDefault="007014D9" w:rsidP="007014D9">
      <w:pPr>
        <w:rPr>
          <w:lang w:val="en"/>
        </w:rPr>
      </w:pPr>
    </w:p>
    <w:p w:rsidR="007014D9" w:rsidRPr="00AB7E60" w:rsidRDefault="007014D9" w:rsidP="007014D9">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014D9" w:rsidRPr="00AB7E60" w:rsidRDefault="007014D9" w:rsidP="007014D9">
      <w:pPr>
        <w:rPr>
          <w:szCs w:val="24"/>
          <w:lang w:val="en"/>
        </w:rPr>
      </w:pPr>
    </w:p>
    <w:p w:rsidR="007014D9" w:rsidRPr="00AB7E60" w:rsidRDefault="007014D9" w:rsidP="007014D9">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7014D9" w:rsidRPr="00AB7E60" w:rsidRDefault="007014D9" w:rsidP="007014D9">
      <w:pPr>
        <w:rPr>
          <w:szCs w:val="24"/>
          <w:lang w:val="en"/>
        </w:rPr>
      </w:pPr>
    </w:p>
    <w:p w:rsidR="007014D9" w:rsidRPr="00AB7E60" w:rsidRDefault="007014D9" w:rsidP="007014D9">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7014D9" w:rsidRPr="00BC557A" w:rsidRDefault="007014D9" w:rsidP="007014D9">
      <w:pPr>
        <w:pStyle w:val="ListParagraph"/>
        <w:numPr>
          <w:ilvl w:val="0"/>
          <w:numId w:val="17"/>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014D9" w:rsidRPr="00BC557A" w:rsidRDefault="007014D9" w:rsidP="007014D9">
      <w:pPr>
        <w:pStyle w:val="ListParagraph"/>
        <w:numPr>
          <w:ilvl w:val="0"/>
          <w:numId w:val="17"/>
        </w:numPr>
        <w:rPr>
          <w:lang w:val="en"/>
        </w:rPr>
      </w:pPr>
      <w:r w:rsidRPr="00BC557A">
        <w:t>The identification of items that are available only from sources outside the national technology and industrial base.</w:t>
      </w:r>
    </w:p>
    <w:p w:rsidR="007014D9" w:rsidRPr="00BC557A" w:rsidRDefault="007014D9" w:rsidP="007014D9">
      <w:pPr>
        <w:pStyle w:val="ListParagraph"/>
        <w:numPr>
          <w:ilvl w:val="0"/>
          <w:numId w:val="17"/>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7014D9" w:rsidRPr="00BC557A" w:rsidRDefault="007014D9" w:rsidP="007014D9">
      <w:pPr>
        <w:pStyle w:val="ListParagraph"/>
        <w:numPr>
          <w:ilvl w:val="0"/>
          <w:numId w:val="17"/>
        </w:numPr>
        <w:rPr>
          <w:rFonts w:eastAsia="Calibri"/>
        </w:rPr>
      </w:pPr>
      <w:r w:rsidRPr="00BC557A">
        <w:rPr>
          <w:rFonts w:eastAsia="Calibri"/>
        </w:rPr>
        <w:t>The effects on the national technology and industrial base that result from foreign acquisition of firms in the United States.</w:t>
      </w:r>
    </w:p>
    <w:p w:rsidR="007014D9"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7014D9" w:rsidRPr="00AB7E60" w:rsidRDefault="007014D9" w:rsidP="007014D9">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014D9" w:rsidRPr="00AB7E60" w:rsidRDefault="007014D9" w:rsidP="007014D9">
      <w:pPr>
        <w:ind w:left="1170" w:hanging="450"/>
        <w:rPr>
          <w:rFonts w:eastAsia="Calibri"/>
          <w:szCs w:val="24"/>
        </w:rPr>
      </w:pPr>
      <w:r w:rsidRPr="00AB7E60">
        <w:rPr>
          <w:rFonts w:eastAsia="Calibri"/>
          <w:szCs w:val="24"/>
        </w:rPr>
        <w:t>(b)  Increased emphasis in source selection on the efficiency of production.</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7014D9" w:rsidRPr="00AB7E60" w:rsidRDefault="007014D9" w:rsidP="007014D9">
      <w:pPr>
        <w:rPr>
          <w:rFonts w:eastAsia="Calibri"/>
          <w:szCs w:val="24"/>
        </w:rPr>
      </w:pPr>
    </w:p>
    <w:p w:rsidR="007014D9" w:rsidRDefault="007014D9" w:rsidP="007014D9">
      <w:pPr>
        <w:rPr>
          <w:rFonts w:eastAsia="Calibri"/>
        </w:rPr>
      </w:pPr>
      <w:r w:rsidRPr="00AB7E60">
        <w:rPr>
          <w:rFonts w:eastAsia="Calibri"/>
        </w:rPr>
        <w:t>2.3.6.7 Elimination of barriers to, and facilitation of, the integrated manufacture of commercial</w:t>
      </w:r>
    </w:p>
    <w:p w:rsidR="007014D9" w:rsidRPr="00AB7E60" w:rsidRDefault="007014D9" w:rsidP="007014D9">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7014D9" w:rsidRPr="00AB7E60" w:rsidRDefault="007014D9" w:rsidP="007014D9">
      <w:pPr>
        <w:rPr>
          <w:rFonts w:eastAsia="Calibri"/>
          <w:szCs w:val="24"/>
        </w:rPr>
      </w:pPr>
    </w:p>
    <w:p w:rsidR="007014D9" w:rsidRPr="00AB7E60" w:rsidRDefault="007014D9" w:rsidP="007014D9">
      <w:pPr>
        <w:rPr>
          <w:rFonts w:eastAsia="Calibri"/>
          <w:szCs w:val="24"/>
        </w:rPr>
      </w:pPr>
      <w:r w:rsidRPr="00AB7E60">
        <w:rPr>
          <w:rFonts w:eastAsia="Calibri"/>
          <w:szCs w:val="24"/>
        </w:rPr>
        <w:t>2.3.6.9 Acquisition of major weapon systems as commercial items.</w:t>
      </w:r>
    </w:p>
    <w:p w:rsidR="007014D9" w:rsidRPr="00AB7E60" w:rsidRDefault="007014D9" w:rsidP="007014D9">
      <w:pPr>
        <w:ind w:firstLine="720"/>
        <w:rPr>
          <w:rFonts w:eastAsia="Calibri"/>
          <w:szCs w:val="24"/>
        </w:rPr>
      </w:pPr>
    </w:p>
    <w:p w:rsidR="007014D9" w:rsidRPr="00AB7E60" w:rsidRDefault="007014D9" w:rsidP="007014D9">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7014D9" w:rsidRPr="00AB7E60" w:rsidRDefault="007014D9" w:rsidP="007014D9">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7014D9" w:rsidRPr="00AB7E60" w:rsidRDefault="007014D9" w:rsidP="007014D9">
      <w:pPr>
        <w:ind w:left="1080" w:hanging="360"/>
        <w:rPr>
          <w:rFonts w:eastAsia="Calibri"/>
          <w:szCs w:val="24"/>
        </w:rPr>
      </w:pPr>
      <w:r w:rsidRPr="00AB7E60">
        <w:rPr>
          <w:rFonts w:eastAsia="Calibri"/>
          <w:szCs w:val="24"/>
        </w:rPr>
        <w:t>(ii)  If the program involves peacetime and wartime hardware configurations that are supported by logistics support plans, identify their impact on the IC plan.</w:t>
      </w:r>
    </w:p>
    <w:p w:rsidR="007014D9" w:rsidRPr="00AB7E60" w:rsidRDefault="007014D9" w:rsidP="007014D9">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7014D9" w:rsidRPr="00AB7E60" w:rsidRDefault="007014D9" w:rsidP="007014D9">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7014D9" w:rsidRPr="00AB7E60" w:rsidRDefault="007014D9" w:rsidP="007014D9">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7014D9" w:rsidRDefault="007014D9" w:rsidP="007014D9">
      <w:pPr>
        <w:rPr>
          <w:szCs w:val="24"/>
          <w:lang w:val="en"/>
        </w:rPr>
      </w:pPr>
    </w:p>
    <w:p w:rsidR="007014D9" w:rsidRDefault="007014D9" w:rsidP="007014D9">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7014D9" w:rsidRDefault="007014D9" w:rsidP="007014D9">
      <w:pPr>
        <w:rPr>
          <w:szCs w:val="24"/>
          <w:lang w:val="en"/>
        </w:rPr>
      </w:pPr>
    </w:p>
    <w:p w:rsidR="007014D9" w:rsidRDefault="007014D9" w:rsidP="007014D9">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014D9" w:rsidRDefault="007014D9" w:rsidP="007014D9">
      <w:pPr>
        <w:rPr>
          <w:szCs w:val="24"/>
          <w:lang w:val="en"/>
        </w:rPr>
      </w:pPr>
      <w:r>
        <w:rPr>
          <w:lang w:val="en"/>
        </w:rPr>
        <w:t> </w:t>
      </w:r>
    </w:p>
    <w:p w:rsidR="007014D9" w:rsidRPr="00AB7E60" w:rsidRDefault="007014D9" w:rsidP="007014D9">
      <w:pPr>
        <w:rPr>
          <w:i/>
          <w:szCs w:val="24"/>
          <w:lang w:val="en"/>
        </w:rPr>
      </w:pPr>
      <w:r w:rsidRPr="00AB7E60">
        <w:rPr>
          <w:szCs w:val="24"/>
          <w:lang w:val="en"/>
        </w:rPr>
        <w:t xml:space="preserve">2.4 </w:t>
      </w:r>
      <w:r w:rsidRPr="00AB7E60">
        <w:rPr>
          <w:i/>
          <w:szCs w:val="24"/>
          <w:lang w:val="en"/>
        </w:rPr>
        <w:t xml:space="preserve">Competition.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2.4.2 Identify any known barriers to increasing subcontract competition and address how to overcome them, if possible.</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2.4.3 Address any restrictions on foreign participation at the prime or subcontract level.</w:t>
      </w:r>
    </w:p>
    <w:p w:rsidR="007014D9" w:rsidRPr="00AB7E60" w:rsidRDefault="007014D9" w:rsidP="007014D9">
      <w:pPr>
        <w:rPr>
          <w:szCs w:val="24"/>
          <w:lang w:val="en"/>
        </w:rPr>
      </w:pPr>
    </w:p>
    <w:p w:rsidR="007014D9" w:rsidRPr="00AB7E60" w:rsidRDefault="007014D9" w:rsidP="007014D9">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7014D9" w:rsidRPr="00AB7E60" w:rsidRDefault="007014D9" w:rsidP="007014D9">
      <w:pPr>
        <w:tabs>
          <w:tab w:val="left" w:pos="360"/>
          <w:tab w:val="left" w:pos="810"/>
          <w:tab w:val="left" w:pos="1210"/>
          <w:tab w:val="left" w:pos="1656"/>
          <w:tab w:val="left" w:pos="2131"/>
          <w:tab w:val="left" w:pos="2520"/>
        </w:tabs>
        <w:rPr>
          <w:spacing w:val="-5"/>
          <w:kern w:val="20"/>
          <w:szCs w:val="24"/>
        </w:rPr>
      </w:pP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Competitive prototyping.</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Dual-sourcing.</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Unbundling of contracts.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Funding of next-generation prototype systems or subsystems.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Use of modular, open architectures to enable competition for upgrades.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Use of build-to-print approaches to enable production through multiple sources.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Acquisition of complete technical data packages.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Periodic competitions for subsystem upgrades.</w:t>
      </w:r>
    </w:p>
    <w:p w:rsidR="007014D9" w:rsidRPr="00BA0923" w:rsidRDefault="007014D9" w:rsidP="007014D9">
      <w:pPr>
        <w:pStyle w:val="ListParagraph"/>
        <w:numPr>
          <w:ilvl w:val="0"/>
          <w:numId w:val="18"/>
        </w:numPr>
        <w:tabs>
          <w:tab w:val="left" w:pos="720"/>
        </w:tabs>
        <w:rPr>
          <w:spacing w:val="-5"/>
          <w:kern w:val="20"/>
        </w:rPr>
      </w:pPr>
      <w:r w:rsidRPr="00BA0923">
        <w:rPr>
          <w:iCs/>
          <w:spacing w:val="-5"/>
          <w:kern w:val="20"/>
        </w:rPr>
        <w:t>Licensing of additional suppliers.</w:t>
      </w:r>
    </w:p>
    <w:p w:rsidR="007014D9" w:rsidRPr="00BA0923" w:rsidRDefault="007014D9" w:rsidP="007014D9">
      <w:pPr>
        <w:pStyle w:val="ListParagraph"/>
        <w:numPr>
          <w:ilvl w:val="0"/>
          <w:numId w:val="18"/>
        </w:numPr>
        <w:tabs>
          <w:tab w:val="left" w:pos="720"/>
        </w:tabs>
        <w:rPr>
          <w:iCs/>
          <w:spacing w:val="-5"/>
          <w:kern w:val="20"/>
        </w:rPr>
      </w:pPr>
      <w:r w:rsidRPr="00BA0923">
        <w:rPr>
          <w:iCs/>
          <w:spacing w:val="-5"/>
          <w:kern w:val="20"/>
        </w:rPr>
        <w:t>Periodic system or program reviews to address long-term competitive effects of program</w:t>
      </w:r>
      <w:r>
        <w:rPr>
          <w:iCs/>
          <w:spacing w:val="-5"/>
          <w:kern w:val="20"/>
        </w:rPr>
        <w:t xml:space="preserve"> </w:t>
      </w:r>
      <w:r w:rsidRPr="00BA0923">
        <w:rPr>
          <w:iCs/>
          <w:spacing w:val="-5"/>
          <w:kern w:val="20"/>
        </w:rPr>
        <w:t>decisions.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2.5.2 Discuss the use and authority of multi-year contracting or other special contracting methods.</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2.5.3 Discuss any applicable FAR or DFARS deviations that will be required.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2.5.4 Discuss why any equipment will be acquired by lease, if applicable.</w:t>
      </w:r>
    </w:p>
    <w:p w:rsidR="007014D9" w:rsidRPr="00AB7E60" w:rsidRDefault="007014D9" w:rsidP="007014D9">
      <w:pPr>
        <w:rPr>
          <w:szCs w:val="24"/>
          <w:lang w:val="en"/>
        </w:rPr>
      </w:pPr>
    </w:p>
    <w:p w:rsidR="007014D9" w:rsidRPr="00AB7E60" w:rsidRDefault="007014D9" w:rsidP="007014D9">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rsidR="007014D9" w:rsidRPr="00AB7E60" w:rsidRDefault="007014D9" w:rsidP="007014D9">
      <w:pPr>
        <w:rPr>
          <w:color w:val="FF0000"/>
          <w:szCs w:val="24"/>
          <w:lang w:val="en"/>
        </w:rPr>
      </w:pPr>
    </w:p>
    <w:p w:rsidR="007014D9" w:rsidRPr="00AB7E60" w:rsidRDefault="007014D9" w:rsidP="007014D9">
      <w:pPr>
        <w:rPr>
          <w:szCs w:val="24"/>
          <w:lang w:val="en"/>
        </w:rPr>
      </w:pPr>
      <w:r w:rsidRPr="00AB7E60">
        <w:rPr>
          <w:i/>
          <w:iCs/>
          <w:szCs w:val="24"/>
          <w:lang w:val="en"/>
        </w:rPr>
        <w:t>2.7 Milestones for the acquisition cycle.</w:t>
      </w:r>
      <w:r w:rsidRPr="00AB7E60">
        <w:rPr>
          <w:szCs w:val="24"/>
          <w:lang w:val="en"/>
        </w:rPr>
        <w:t xml:space="preserve">  </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2.7.1 For all acquisitions, provide the dates for the following milestones:</w:t>
      </w:r>
    </w:p>
    <w:p w:rsidR="007014D9" w:rsidRDefault="007014D9" w:rsidP="007014D9">
      <w:pPr>
        <w:pStyle w:val="ListParagraph"/>
        <w:numPr>
          <w:ilvl w:val="0"/>
          <w:numId w:val="19"/>
        </w:numPr>
        <w:ind w:left="1080"/>
        <w:rPr>
          <w:lang w:val="en"/>
        </w:rPr>
      </w:pPr>
      <w:r>
        <w:rPr>
          <w:lang w:val="en"/>
        </w:rPr>
        <w:t>Purchase request receipt.</w:t>
      </w:r>
    </w:p>
    <w:p w:rsidR="007014D9" w:rsidRDefault="007014D9" w:rsidP="007014D9">
      <w:pPr>
        <w:pStyle w:val="ListParagraph"/>
        <w:numPr>
          <w:ilvl w:val="0"/>
          <w:numId w:val="19"/>
        </w:numPr>
        <w:ind w:left="1080"/>
        <w:rPr>
          <w:lang w:val="en"/>
        </w:rPr>
      </w:pPr>
      <w:r>
        <w:rPr>
          <w:lang w:val="en"/>
        </w:rPr>
        <w:t>Issuance of solicitation.</w:t>
      </w:r>
    </w:p>
    <w:p w:rsidR="007014D9" w:rsidRPr="00BA0923" w:rsidRDefault="007014D9" w:rsidP="007014D9">
      <w:pPr>
        <w:pStyle w:val="ListParagraph"/>
        <w:numPr>
          <w:ilvl w:val="0"/>
          <w:numId w:val="19"/>
        </w:numPr>
        <w:ind w:left="1080"/>
        <w:rPr>
          <w:lang w:val="en"/>
        </w:rPr>
      </w:pPr>
      <w:r w:rsidRPr="00BA0923">
        <w:rPr>
          <w:lang w:val="en"/>
        </w:rPr>
        <w:t>Contract award.</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2.7.2 For ACAT I - IV programs, also provide the dates for the following milestones:</w:t>
      </w:r>
    </w:p>
    <w:p w:rsidR="007014D9" w:rsidRPr="00BA0923" w:rsidRDefault="007014D9" w:rsidP="007014D9">
      <w:pPr>
        <w:pStyle w:val="ListParagraph"/>
        <w:numPr>
          <w:ilvl w:val="0"/>
          <w:numId w:val="20"/>
        </w:numPr>
        <w:rPr>
          <w:lang w:val="en"/>
        </w:rPr>
      </w:pPr>
      <w:r w:rsidRPr="00BA0923">
        <w:rPr>
          <w:lang w:val="en"/>
        </w:rPr>
        <w:t xml:space="preserve">MDA approval of the Technology Development Strategy. </w:t>
      </w:r>
    </w:p>
    <w:p w:rsidR="007014D9" w:rsidRPr="00BA0923" w:rsidRDefault="007014D9" w:rsidP="007014D9">
      <w:pPr>
        <w:pStyle w:val="ListParagraph"/>
        <w:numPr>
          <w:ilvl w:val="0"/>
          <w:numId w:val="20"/>
        </w:numPr>
        <w:rPr>
          <w:lang w:val="en"/>
        </w:rPr>
      </w:pPr>
      <w:r w:rsidRPr="00BA0923">
        <w:rPr>
          <w:lang w:val="en"/>
        </w:rPr>
        <w:t xml:space="preserve">Completion of the Pre-EMD Review. </w:t>
      </w:r>
    </w:p>
    <w:p w:rsidR="007014D9" w:rsidRPr="00BA0923" w:rsidRDefault="007014D9" w:rsidP="007014D9">
      <w:pPr>
        <w:pStyle w:val="ListParagraph"/>
        <w:numPr>
          <w:ilvl w:val="0"/>
          <w:numId w:val="20"/>
        </w:numPr>
        <w:rPr>
          <w:lang w:val="en"/>
        </w:rPr>
      </w:pPr>
      <w:r w:rsidRPr="00BA0923">
        <w:rPr>
          <w:lang w:val="en"/>
        </w:rPr>
        <w:t>Completion of all Milestone B requirements.</w:t>
      </w:r>
    </w:p>
    <w:p w:rsidR="007014D9" w:rsidRPr="00BA0923" w:rsidRDefault="007014D9" w:rsidP="007014D9">
      <w:pPr>
        <w:pStyle w:val="ListParagraph"/>
        <w:numPr>
          <w:ilvl w:val="0"/>
          <w:numId w:val="20"/>
        </w:numPr>
        <w:rPr>
          <w:lang w:val="en"/>
        </w:rPr>
      </w:pPr>
      <w:r w:rsidRPr="00BA0923">
        <w:rPr>
          <w:lang w:val="en"/>
        </w:rPr>
        <w:t>MDA approval of the Acquisition Strategy and RFP.</w:t>
      </w:r>
    </w:p>
    <w:p w:rsidR="007014D9" w:rsidRPr="00BA0923" w:rsidRDefault="007014D9" w:rsidP="007014D9">
      <w:pPr>
        <w:pStyle w:val="ListParagraph"/>
        <w:numPr>
          <w:ilvl w:val="0"/>
          <w:numId w:val="20"/>
        </w:numPr>
        <w:rPr>
          <w:lang w:val="en"/>
        </w:rPr>
      </w:pPr>
      <w:r w:rsidRPr="00BA0923">
        <w:rPr>
          <w:lang w:val="en"/>
        </w:rPr>
        <w:t xml:space="preserve">Completion of any applicable peer review.  </w:t>
      </w:r>
    </w:p>
    <w:p w:rsidR="007014D9" w:rsidRPr="00AB7E60" w:rsidRDefault="007014D9" w:rsidP="007014D9">
      <w:pPr>
        <w:ind w:left="1440"/>
        <w:rPr>
          <w:szCs w:val="24"/>
          <w:lang w:val="en"/>
        </w:rPr>
      </w:pPr>
    </w:p>
    <w:p w:rsidR="007014D9" w:rsidRPr="00AB7E60" w:rsidRDefault="007014D9" w:rsidP="007014D9">
      <w:pPr>
        <w:rPr>
          <w:i/>
          <w:szCs w:val="24"/>
          <w:lang w:val="en"/>
        </w:rPr>
      </w:pPr>
      <w:r w:rsidRPr="00AB7E60">
        <w:rPr>
          <w:szCs w:val="24"/>
          <w:lang w:val="en"/>
        </w:rPr>
        <w:t xml:space="preserve">2.8 </w:t>
      </w:r>
      <w:r w:rsidRPr="00AB7E60">
        <w:rPr>
          <w:i/>
          <w:szCs w:val="24"/>
          <w:lang w:val="en"/>
        </w:rPr>
        <w:t xml:space="preserve">Performance evaluation.  </w:t>
      </w:r>
    </w:p>
    <w:p w:rsidR="007014D9" w:rsidRPr="00AB7E60" w:rsidRDefault="007014D9" w:rsidP="007014D9">
      <w:pPr>
        <w:rPr>
          <w:i/>
          <w:szCs w:val="24"/>
          <w:lang w:val="en"/>
        </w:rPr>
      </w:pPr>
    </w:p>
    <w:p w:rsidR="007014D9" w:rsidRPr="00AB7E60" w:rsidRDefault="007014D9" w:rsidP="007014D9">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7014D9" w:rsidRPr="00AB7E60" w:rsidRDefault="007014D9" w:rsidP="007014D9">
      <w:pPr>
        <w:rPr>
          <w:szCs w:val="24"/>
          <w:lang w:val="en"/>
        </w:rPr>
      </w:pPr>
    </w:p>
    <w:p w:rsidR="007014D9" w:rsidRPr="00AB7E60" w:rsidRDefault="007014D9" w:rsidP="007014D9">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7014D9" w:rsidRDefault="007014D9" w:rsidP="007014D9">
      <w:pPr>
        <w:rPr>
          <w:b/>
          <w:szCs w:val="24"/>
          <w:lang w:val="en"/>
        </w:rPr>
      </w:pPr>
    </w:p>
    <w:p w:rsidR="007014D9" w:rsidRPr="00AB7E60" w:rsidRDefault="007014D9" w:rsidP="007014D9">
      <w:pPr>
        <w:rPr>
          <w:b/>
          <w:szCs w:val="24"/>
          <w:lang w:val="en"/>
        </w:rPr>
      </w:pPr>
      <w:r w:rsidRPr="00AB7E60">
        <w:rPr>
          <w:b/>
          <w:szCs w:val="24"/>
          <w:lang w:val="en"/>
        </w:rPr>
        <w:t>Section 3:  Program Risks.</w:t>
      </w:r>
    </w:p>
    <w:p w:rsidR="007014D9" w:rsidRPr="00AB7E60" w:rsidRDefault="007014D9" w:rsidP="007014D9">
      <w:pPr>
        <w:rPr>
          <w:b/>
          <w:szCs w:val="24"/>
          <w:lang w:val="en"/>
        </w:rPr>
      </w:pPr>
    </w:p>
    <w:p w:rsidR="007014D9" w:rsidRPr="00AB7E60" w:rsidRDefault="007014D9" w:rsidP="007014D9">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14D9" w:rsidRDefault="007014D9">
      <w:r>
        <w:separator/>
      </w:r>
    </w:p>
  </w:endnote>
  <w:endnote w:type="continuationSeparator" w:id="0">
    <w:p w:rsidR="007014D9" w:rsidRDefault="0070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14D9" w:rsidRDefault="007014D9">
      <w:r>
        <w:separator/>
      </w:r>
    </w:p>
  </w:footnote>
  <w:footnote w:type="continuationSeparator" w:id="0">
    <w:p w:rsidR="007014D9" w:rsidRDefault="0070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4D9"/>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14346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