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826" w:rsidRDefault="003A6826" w:rsidP="003A6826">
      <w:pPr>
        <w:pStyle w:val="Heading1"/>
      </w:pPr>
      <w:bookmarkStart w:id="0" w:name="_Toc74296482"/>
      <w:r w:rsidRPr="00201272">
        <w:t xml:space="preserve">ANNEX 6 </w:t>
      </w:r>
      <w:r>
        <w:t>-</w:t>
      </w:r>
      <w:r w:rsidRPr="00201272">
        <w:t xml:space="preserve"> CONSOLIDATED UNDEFINITIZED CONTRACT ACTION (UCA) MANAGEMENT REPORT</w:t>
      </w:r>
      <w:bookmarkEnd w:id="0"/>
    </w:p>
    <w:p w:rsidR="003A6826" w:rsidRPr="00250ABD" w:rsidRDefault="003A6826" w:rsidP="003A6826">
      <w:pPr>
        <w:widowControl w:val="0"/>
        <w:rPr>
          <w:szCs w:val="24"/>
        </w:rPr>
      </w:pPr>
      <w:r w:rsidRPr="00250ABD">
        <w:rPr>
          <w:szCs w:val="24"/>
        </w:rPr>
        <w:t>In accordance with 5217.74</w:t>
      </w:r>
      <w:r>
        <w:rPr>
          <w:szCs w:val="24"/>
        </w:rPr>
        <w:t>05</w:t>
      </w:r>
      <w:r w:rsidRPr="00250ABD">
        <w:rPr>
          <w:szCs w:val="24"/>
        </w:rPr>
        <w:t xml:space="preserve">, </w:t>
      </w:r>
      <w:r>
        <w:rPr>
          <w:szCs w:val="24"/>
        </w:rPr>
        <w:t xml:space="preserve">Plans and Reports, </w:t>
      </w:r>
      <w:r w:rsidRPr="00250ABD">
        <w:rPr>
          <w:szCs w:val="24"/>
        </w:rPr>
        <w:t>each contracting activity shall submit a Consolidated UCA Management Report, which provides the following information:</w:t>
      </w:r>
    </w:p>
    <w:p w:rsidR="003A6826" w:rsidRPr="00250ABD" w:rsidRDefault="003A6826" w:rsidP="003A6826">
      <w:pPr>
        <w:widowControl w:val="0"/>
        <w:tabs>
          <w:tab w:val="left" w:pos="1776"/>
        </w:tabs>
        <w:rPr>
          <w:szCs w:val="24"/>
        </w:rPr>
      </w:pPr>
    </w:p>
    <w:p w:rsidR="003A6826" w:rsidRPr="00923422" w:rsidRDefault="003A6826" w:rsidP="003A6826">
      <w:pPr>
        <w:rPr>
          <w:szCs w:val="24"/>
        </w:rPr>
      </w:pPr>
      <w:r w:rsidRPr="00923422">
        <w:rPr>
          <w:szCs w:val="24"/>
        </w:rPr>
        <w:t>Contract Number</w:t>
      </w:r>
    </w:p>
    <w:p w:rsidR="003A6826" w:rsidRPr="00923422" w:rsidRDefault="003A6826" w:rsidP="003A6826">
      <w:r w:rsidRPr="00923422">
        <w:t>Task Order/Delivery Order Number (if applicable)</w:t>
      </w:r>
    </w:p>
    <w:p w:rsidR="003A6826" w:rsidRPr="00923422" w:rsidRDefault="003A6826" w:rsidP="003A6826">
      <w:r w:rsidRPr="00923422">
        <w:t>Program Description/Reason for Award</w:t>
      </w:r>
    </w:p>
    <w:p w:rsidR="003A6826" w:rsidRPr="00923422" w:rsidRDefault="003A6826" w:rsidP="003A6826">
      <w:r w:rsidRPr="00923422">
        <w:t xml:space="preserve">Date </w:t>
      </w:r>
      <w:r>
        <w:t xml:space="preserve">the Action was </w:t>
      </w:r>
      <w:r w:rsidRPr="00923422">
        <w:t>Awarded</w:t>
      </w:r>
    </w:p>
    <w:p w:rsidR="003A6826" w:rsidRDefault="003A6826" w:rsidP="003A6826">
      <w:r>
        <w:t>Is the Action an Undefinitized Contract Action (UCA) or Unpriced Change Order?</w:t>
      </w:r>
    </w:p>
    <w:p w:rsidR="003A6826" w:rsidRPr="00923422" w:rsidRDefault="003A6826" w:rsidP="003A6826">
      <w:r w:rsidRPr="00923422">
        <w:t>Original Due Date for Definitization</w:t>
      </w:r>
    </w:p>
    <w:p w:rsidR="003A6826" w:rsidRPr="00923422" w:rsidRDefault="003A6826" w:rsidP="003A6826">
      <w:r w:rsidRPr="00923422">
        <w:t>Date Qualifying Proposal Received</w:t>
      </w:r>
    </w:p>
    <w:p w:rsidR="003A6826" w:rsidRPr="00923422" w:rsidRDefault="003A6826" w:rsidP="003A6826">
      <w:r w:rsidRPr="00923422">
        <w:t>Extended Date for Definitization</w:t>
      </w:r>
    </w:p>
    <w:p w:rsidR="003A6826" w:rsidRPr="00923422" w:rsidRDefault="003A6826" w:rsidP="003A6826">
      <w:r w:rsidRPr="00923422">
        <w:t>Date of Definitization Modification (if Definitized)</w:t>
      </w:r>
    </w:p>
    <w:p w:rsidR="003A6826" w:rsidRDefault="003A6826" w:rsidP="003A6826">
      <w:r>
        <w:t>Negotiated Amount (if Definitized)</w:t>
      </w:r>
    </w:p>
    <w:p w:rsidR="003A6826" w:rsidRDefault="003A6826" w:rsidP="003A6826">
      <w:r>
        <w:t>Profit/Fee Percentage Negotiated (if Definitized)</w:t>
      </w:r>
    </w:p>
    <w:p w:rsidR="003A6826" w:rsidRDefault="003A6826" w:rsidP="003A6826">
      <w:r>
        <w:t>Contract Type (if Definitized)</w:t>
      </w:r>
    </w:p>
    <w:p w:rsidR="003A6826" w:rsidRDefault="003A6826" w:rsidP="003A6826">
      <w:r>
        <w:t>Was the contract type risk value used for the objective profit/fee in the record of weighted guidelines in the LOW end of the designated range? If NO, provide a justification in column W comments.</w:t>
      </w:r>
    </w:p>
    <w:p w:rsidR="003A6826" w:rsidRDefault="003A6826" w:rsidP="003A6826">
      <w:r>
        <w:t>Estimated percentage of actual costs incurred prior to definitization (if Definitized)</w:t>
      </w:r>
    </w:p>
    <w:p w:rsidR="003A6826" w:rsidRPr="00923422" w:rsidRDefault="003A6826" w:rsidP="003A6826">
      <w:r w:rsidRPr="00923422">
        <w:t>Reporting Date</w:t>
      </w:r>
    </w:p>
    <w:p w:rsidR="003A6826" w:rsidRDefault="003A6826" w:rsidP="003A6826">
      <w:r>
        <w:t>Calculated Due Date (calculated field)</w:t>
      </w:r>
    </w:p>
    <w:p w:rsidR="003A6826" w:rsidRDefault="003A6826" w:rsidP="003A6826">
      <w:r>
        <w:t>Report Date or Definitization Date (calculated field)</w:t>
      </w:r>
    </w:p>
    <w:p w:rsidR="003A6826" w:rsidRDefault="003A6826" w:rsidP="003A6826">
      <w:r>
        <w:t># Days Before/Past Scheduled Definitization Date (calculated field)</w:t>
      </w:r>
    </w:p>
    <w:p w:rsidR="003A6826" w:rsidRDefault="003A6826" w:rsidP="003A6826">
      <w:r>
        <w:t>UCA/UCO Age Greater than 360 Days (calculated field)</w:t>
      </w:r>
    </w:p>
    <w:p w:rsidR="003A6826" w:rsidRPr="00923422" w:rsidRDefault="003A6826" w:rsidP="003A6826">
      <w:r w:rsidRPr="00923422">
        <w:t>Subject to Definitization Rules? (Yes/No)</w:t>
      </w:r>
    </w:p>
    <w:p w:rsidR="003A6826" w:rsidRPr="00923422" w:rsidRDefault="003A6826" w:rsidP="003A6826">
      <w:r w:rsidRPr="00923422">
        <w:t xml:space="preserve">Not to Exceed Amount ($) </w:t>
      </w:r>
    </w:p>
    <w:p w:rsidR="003A6826" w:rsidRDefault="003A6826" w:rsidP="003A6826">
      <w:r w:rsidRPr="00923422">
        <w:t>Amount Obligated ($)</w:t>
      </w:r>
    </w:p>
    <w:p w:rsidR="003A6826" w:rsidRDefault="003A6826" w:rsidP="003A6826">
      <w:r>
        <w:t>% of NTE (calculated field)</w:t>
      </w:r>
    </w:p>
    <w:p w:rsidR="003A6826" w:rsidRPr="00923422" w:rsidRDefault="003A6826" w:rsidP="003A6826">
      <w:r>
        <w:t>Reason for Definitization Delay</w:t>
      </w:r>
    </w:p>
    <w:p w:rsidR="003A6826" w:rsidRDefault="003A6826" w:rsidP="003A6826">
      <w:r w:rsidRPr="00923422">
        <w:t>Comments</w:t>
      </w:r>
    </w:p>
    <w:p w:rsidR="003A6826" w:rsidRPr="00923422" w:rsidRDefault="003A6826" w:rsidP="003A6826">
      <w:r>
        <w:t>Agency or Department</w:t>
      </w:r>
    </w:p>
    <w:p w:rsidR="003A6826" w:rsidRPr="00923422" w:rsidRDefault="003A6826" w:rsidP="003A6826"/>
    <w:p w:rsidR="003A6826" w:rsidRDefault="003A6826" w:rsidP="003A6826">
      <w:bookmarkStart w:id="1" w:name="BM217_74"/>
      <w:r w:rsidRPr="00923422">
        <w:t xml:space="preserve">To standardize report submissions, use the UCA reporting template of DFARS PGI </w:t>
      </w:r>
    </w:p>
    <w:p w:rsidR="003A6826" w:rsidRPr="00923422" w:rsidRDefault="003A6826" w:rsidP="003A6826">
      <w:r w:rsidRPr="00923422">
        <w:t>217.7405</w:t>
      </w:r>
      <w:r>
        <w:t>(2)(ii)</w:t>
      </w:r>
      <w:r w:rsidRPr="00923422">
        <w:t xml:space="preserve"> available at</w:t>
      </w:r>
      <w:bookmarkEnd w:id="1"/>
      <w:r w:rsidRPr="00923422">
        <w:t xml:space="preserve"> the following website:</w:t>
      </w:r>
    </w:p>
    <w:p w:rsidR="003A6826" w:rsidRPr="00923422" w:rsidRDefault="00574101" w:rsidP="003A6826">
      <w:pPr>
        <w:rPr>
          <w:szCs w:val="24"/>
        </w:rPr>
      </w:pPr>
      <w:hyperlink r:id="rId11" w:history="1">
        <w:r w:rsidR="003A6826" w:rsidRPr="005F1BB9">
          <w:rPr>
            <w:rStyle w:val="Hyperlink"/>
            <w:rFonts w:cs="Courier New"/>
            <w:szCs w:val="24"/>
          </w:rPr>
          <w:t>http://www.acq.osd.mil/dpap/dars/pgi/pgi_htm/PGI217_74.htm</w:t>
        </w:r>
      </w:hyperlink>
      <w:r w:rsidR="003A6826">
        <w:rPr>
          <w:szCs w:val="24"/>
        </w:rPr>
        <w:t xml:space="preserve">. </w:t>
      </w:r>
      <w:r w:rsidR="003A6826" w:rsidRPr="00923422">
        <w:rPr>
          <w:szCs w:val="24"/>
        </w:rPr>
        <w:t xml:space="preserve">  </w:t>
      </w:r>
    </w:p>
    <w:p w:rsidR="003A6826" w:rsidRPr="00851C1E" w:rsidRDefault="003A6826" w:rsidP="003A6826">
      <w:pPr>
        <w:widowControl w:val="0"/>
        <w:rPr>
          <w:rFonts w:eastAsia="SimSun"/>
          <w:i/>
          <w:szCs w:val="24"/>
          <w:lang w:eastAsia="zh-CN"/>
        </w:rPr>
      </w:pPr>
      <w:r w:rsidRPr="00851C1E">
        <w:rPr>
          <w:rFonts w:eastAsia="SimSun"/>
          <w:i/>
          <w:szCs w:val="24"/>
          <w:lang w:eastAsia="zh-CN"/>
        </w:rPr>
        <w:t>Note: There are five automatic-calculated fields in this new template.</w:t>
      </w:r>
    </w:p>
    <w:p w:rsidR="003A6826" w:rsidRDefault="003A6826" w:rsidP="003A6826">
      <w:pPr>
        <w:widowControl w:val="0"/>
        <w:rPr>
          <w:rFonts w:eastAsia="SimSun"/>
          <w:szCs w:val="24"/>
          <w:lang w:eastAsia="zh-CN"/>
        </w:rPr>
      </w:pPr>
    </w:p>
    <w:p w:rsidR="003A6826" w:rsidRDefault="003A6826" w:rsidP="003A6826">
      <w:pPr>
        <w:widowControl w:val="0"/>
        <w:rPr>
          <w:rFonts w:eastAsia="SimSun"/>
          <w:szCs w:val="24"/>
          <w:lang w:eastAsia="zh-CN"/>
        </w:rPr>
        <w:sectPr w:rsidR="003A6826" w:rsidSect="00C40A2D">
          <w:footerReference w:type="default" r:id="rId12"/>
          <w:pgSz w:w="12240" w:h="15840"/>
          <w:pgMar w:top="1296" w:right="1152" w:bottom="1152" w:left="1440" w:header="720" w:footer="432" w:gutter="0"/>
          <w:cols w:space="720"/>
        </w:sect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6826" w:rsidRDefault="003A6826">
      <w:r>
        <w:separator/>
      </w:r>
    </w:p>
  </w:endnote>
  <w:endnote w:type="continuationSeparator" w:id="0">
    <w:p w:rsidR="003A6826" w:rsidRDefault="003A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826" w:rsidRDefault="003A6826" w:rsidP="009C5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142</w:t>
    </w:r>
    <w:r>
      <w:rPr>
        <w:rStyle w:val="PageNumber"/>
      </w:rPr>
      <w:fldChar w:fldCharType="end"/>
    </w:r>
  </w:p>
  <w:p w:rsidR="003A6826" w:rsidRPr="0020002F" w:rsidRDefault="003A6826" w:rsidP="009C5808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6826" w:rsidRDefault="003A6826">
      <w:r>
        <w:separator/>
      </w:r>
    </w:p>
  </w:footnote>
  <w:footnote w:type="continuationSeparator" w:id="0">
    <w:p w:rsidR="003A6826" w:rsidRDefault="003A6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26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01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65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574101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574101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cq.osd.mil/dpap/dars/pgi/pgi_htm/PGI217_74.ht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1762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