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3EE" w:rsidRDefault="006D53EE" w:rsidP="006D53EE">
      <w:pPr>
        <w:pStyle w:val="Heading1"/>
        <w:sectPr w:rsidR="006D53EE" w:rsidSect="00C40A2D"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4782708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53EE" w:rsidRDefault="006D53EE">
      <w:r>
        <w:separator/>
      </w:r>
    </w:p>
  </w:endnote>
  <w:endnote w:type="continuationSeparator" w:id="0">
    <w:p w:rsidR="006D53EE" w:rsidRDefault="006D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53EE" w:rsidRDefault="006D53EE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6D53EE" w:rsidRDefault="006D53EE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882137"/>
      <w:docPartObj>
        <w:docPartGallery w:val="Page Numbers (Bottom of Page)"/>
        <w:docPartUnique/>
      </w:docPartObj>
    </w:sdtPr>
    <w:sdtContent>
      <w:p w:rsidR="006D53EE" w:rsidRDefault="006D53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6D53EE" w:rsidRDefault="006D53EE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53EE" w:rsidRDefault="006D53EE">
      <w:r>
        <w:separator/>
      </w:r>
    </w:p>
  </w:footnote>
  <w:footnote w:type="continuationSeparator" w:id="0">
    <w:p w:rsidR="006D53EE" w:rsidRDefault="006D5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53EE" w:rsidRPr="005F4B68" w:rsidRDefault="006D53EE" w:rsidP="005F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3E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