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0D64" w:rsidRDefault="008E0D64" w:rsidP="008E0D64">
      <w:pPr>
        <w:pStyle w:val="Heading1"/>
      </w:pPr>
      <w:bookmarkStart w:id="0" w:name="_Toc54782475"/>
      <w:r>
        <w:t>PART 5217 SPECIAL CONTRACTING METHODS</w:t>
      </w:r>
      <w:bookmarkEnd w:id="0"/>
    </w:p>
    <w:p w:rsidR="008E0D64" w:rsidRDefault="008E0D64" w:rsidP="008E0D64">
      <w:pPr>
        <w:pStyle w:val="Heading2"/>
      </w:pPr>
      <w:bookmarkStart w:id="1" w:name="_Toc221088687"/>
      <w:bookmarkStart w:id="2" w:name="_Toc221944421"/>
      <w:bookmarkStart w:id="3" w:name="_Toc54782476"/>
      <w:r>
        <w:t>SUBPART 5217.1—MULTI-YEAR CONTRACTING</w:t>
      </w:r>
      <w:bookmarkEnd w:id="1"/>
      <w:bookmarkEnd w:id="2"/>
      <w:bookmarkEnd w:id="3"/>
    </w:p>
    <w:p w:rsidR="008E0D64" w:rsidRDefault="008E0D64" w:rsidP="008E0D64">
      <w:pPr>
        <w:pStyle w:val="Heading3"/>
      </w:pPr>
      <w:bookmarkStart w:id="4" w:name="_Toc58254691"/>
      <w:bookmarkStart w:id="5" w:name="_Toc58255131"/>
      <w:bookmarkStart w:id="6" w:name="_Toc190162292"/>
      <w:bookmarkStart w:id="7" w:name="_Toc221088688"/>
      <w:bookmarkStart w:id="8" w:name="_Toc221944422"/>
      <w:bookmarkStart w:id="9" w:name="_Toc54782477"/>
      <w:r>
        <w:t>5217.105 Policy.</w:t>
      </w:r>
      <w:bookmarkEnd w:id="4"/>
      <w:bookmarkEnd w:id="5"/>
      <w:bookmarkEnd w:id="6"/>
      <w:bookmarkEnd w:id="7"/>
      <w:bookmarkEnd w:id="8"/>
      <w:bookmarkEnd w:id="9"/>
    </w:p>
    <w:p w:rsidR="008E0D64" w:rsidRDefault="008E0D64" w:rsidP="008E0D64">
      <w:pPr>
        <w:pStyle w:val="Heading4"/>
      </w:pPr>
      <w:bookmarkStart w:id="10" w:name="_Toc58254692"/>
      <w:bookmarkStart w:id="11" w:name="_Toc58255132"/>
      <w:bookmarkStart w:id="12" w:name="_Toc190162293"/>
      <w:bookmarkStart w:id="13" w:name="_Toc221088689"/>
      <w:bookmarkStart w:id="14" w:name="_Toc221944423"/>
      <w:r>
        <w:t>5217.105-1 Uses.</w:t>
      </w:r>
      <w:bookmarkEnd w:id="10"/>
      <w:bookmarkEnd w:id="11"/>
      <w:bookmarkEnd w:id="12"/>
      <w:bookmarkEnd w:id="13"/>
      <w:bookmarkEnd w:id="14"/>
      <w:r>
        <w:t xml:space="preserve">  </w:t>
      </w:r>
    </w:p>
    <w:p w:rsidR="008E0D64" w:rsidRPr="00CA2CB6" w:rsidRDefault="008E0D64" w:rsidP="008E0D64">
      <w:pPr>
        <w:rPr>
          <w:sz w:val="26"/>
        </w:rPr>
      </w:pPr>
      <w:r>
        <w:t xml:space="preserve">   (b) HCAs have authority to award multi-year contracts, subject to restrictions contained in the FAR and DFARS</w:t>
      </w:r>
      <w:r w:rsidRPr="00455801">
        <w:rPr>
          <w:sz w:val="22"/>
        </w:rPr>
        <w:t xml:space="preserve">. </w:t>
      </w:r>
      <w:r w:rsidRPr="00455801">
        <w:t>For multi-year procurements authorized by law, HCAs shall make the required</w:t>
      </w:r>
      <w:r>
        <w:t xml:space="preserve"> </w:t>
      </w:r>
      <w:r w:rsidRPr="00455801">
        <w:t>determinations</w:t>
      </w:r>
      <w:r w:rsidRPr="00CA2CB6">
        <w:rPr>
          <w:sz w:val="26"/>
        </w:rPr>
        <w:t>.</w:t>
      </w:r>
    </w:p>
    <w:p w:rsidR="008E0D64" w:rsidRDefault="008E0D64" w:rsidP="008E0D64"/>
    <w:p w:rsidR="008E0D64" w:rsidRDefault="008E0D64" w:rsidP="008E0D64">
      <w:pPr>
        <w:pStyle w:val="Heading3"/>
      </w:pPr>
      <w:bookmarkStart w:id="15" w:name="_Toc221088690"/>
      <w:bookmarkStart w:id="16" w:name="_Toc221944424"/>
      <w:bookmarkStart w:id="17" w:name="_Toc54782478"/>
      <w:r>
        <w:t>5217.170 General.</w:t>
      </w:r>
      <w:bookmarkEnd w:id="15"/>
      <w:bookmarkEnd w:id="16"/>
      <w:bookmarkEnd w:id="17"/>
    </w:p>
    <w:p w:rsidR="008E0D64" w:rsidRDefault="008E0D64" w:rsidP="008E0D64">
      <w:r>
        <w:t xml:space="preserve">   (b) HCAs shall submit to DASN(P) the required congressional notification for termination of any multi-year contract by email at</w:t>
      </w:r>
      <w:r w:rsidRPr="00D05317">
        <w:t xml:space="preserve"> </w:t>
      </w:r>
      <w:hyperlink r:id="rId11" w:history="1">
        <w:r>
          <w:rPr>
            <w:rStyle w:val="Hyperlink"/>
          </w:rPr>
          <w:t>RDAJ&amp;As.fct</w:t>
        </w:r>
        <w:r w:rsidRPr="00D05317">
          <w:rPr>
            <w:rStyle w:val="Hyperlink"/>
          </w:rPr>
          <w:t>@navy.mil</w:t>
        </w:r>
      </w:hyperlink>
      <w:r w:rsidRPr="00D05317">
        <w:t xml:space="preserve"> </w:t>
      </w:r>
      <w:r>
        <w:t xml:space="preserve">with the subject “[Activity Name] </w:t>
      </w:r>
      <w:r w:rsidRPr="00D05317">
        <w:t xml:space="preserve">DFARS 217.170 – Multiyear Contract Termination - Congressional Notification” </w:t>
      </w:r>
      <w:r>
        <w:t xml:space="preserve">following the format prescribed in 5205.303. Email notifications are required to be submitted at least 45 days before termination.  </w:t>
      </w:r>
    </w:p>
    <w:p w:rsidR="008E0D64" w:rsidRDefault="008E0D64" w:rsidP="008E0D64">
      <w:r>
        <w:t xml:space="preserve">   (d)(4) </w:t>
      </w:r>
      <w:r w:rsidRPr="00380BB8">
        <w:t>At least 45 days before contract award,</w:t>
      </w:r>
      <w:r>
        <w:t xml:space="preserve"> HCAs shall submit to DASN(P) by email at </w:t>
      </w:r>
      <w:hyperlink r:id="rId12" w:history="1">
        <w:r>
          <w:rPr>
            <w:rStyle w:val="Hyperlink"/>
          </w:rPr>
          <w:t>RDAJ&amp;As.fct</w:t>
        </w:r>
        <w:r w:rsidRPr="00DD7F08">
          <w:rPr>
            <w:rStyle w:val="Hyperlink"/>
          </w:rPr>
          <w:t>@navy.mil</w:t>
        </w:r>
      </w:hyperlink>
      <w:r>
        <w:t xml:space="preserve"> with the subject “[Activity Name] </w:t>
      </w:r>
      <w:r w:rsidRPr="00D05317">
        <w:t xml:space="preserve">DFARS 217.170 - Multiyear Contract </w:t>
      </w:r>
      <w:r>
        <w:t>–</w:t>
      </w:r>
      <w:r w:rsidRPr="00D05317">
        <w:t xml:space="preserve"> Congressional</w:t>
      </w:r>
      <w:r>
        <w:t xml:space="preserve"> </w:t>
      </w:r>
      <w:r w:rsidRPr="00D05317">
        <w:t>Notification”</w:t>
      </w:r>
      <w:r>
        <w:t xml:space="preserve"> all required congressional notifications set forth in DFARS 217.170(d)(1) following the format prescribed in 5205.303 for any of the following notifications: </w:t>
      </w:r>
    </w:p>
    <w:p w:rsidR="008E0D64" w:rsidRDefault="008E0D64" w:rsidP="008E0D64">
      <w:pPr>
        <w:widowControl w:val="0"/>
        <w:tabs>
          <w:tab w:val="left" w:pos="720"/>
        </w:tabs>
      </w:pPr>
    </w:p>
    <w:p w:rsidR="008E0D64" w:rsidRDefault="008E0D64" w:rsidP="008E0D64">
      <w:pPr>
        <w:pStyle w:val="Heading3"/>
      </w:pPr>
      <w:bookmarkStart w:id="18" w:name="_Toc221088691"/>
      <w:bookmarkStart w:id="19" w:name="_Toc221944425"/>
      <w:bookmarkStart w:id="20" w:name="_Toc54782479"/>
      <w:r>
        <w:t>5217.171 Multiyear contracts for services.</w:t>
      </w:r>
      <w:bookmarkEnd w:id="18"/>
      <w:bookmarkEnd w:id="19"/>
      <w:bookmarkEnd w:id="20"/>
    </w:p>
    <w:p w:rsidR="008E0D64" w:rsidRDefault="008E0D64" w:rsidP="008E0D64">
      <w:r w:rsidRPr="001234F8">
        <w:t xml:space="preserve">  </w:t>
      </w:r>
      <w:r>
        <w:t xml:space="preserve"> </w:t>
      </w:r>
      <w:r w:rsidRPr="001234F8">
        <w:t>(c) HCAs are delegated the authority</w:t>
      </w:r>
      <w:r>
        <w:t>, without power of redelegation,</w:t>
      </w:r>
      <w:r w:rsidRPr="001234F8">
        <w:t xml:space="preserve"> to make the written</w:t>
      </w:r>
      <w:r>
        <w:t xml:space="preserve"> </w:t>
      </w:r>
      <w:r w:rsidRPr="001234F8">
        <w:t>determination required by DFARS</w:t>
      </w:r>
      <w:r>
        <w:t xml:space="preserve"> </w:t>
      </w:r>
      <w:r w:rsidRPr="001234F8">
        <w:t xml:space="preserve">217.171(c). </w:t>
      </w:r>
    </w:p>
    <w:p w:rsidR="008E0D64" w:rsidRDefault="008E0D64" w:rsidP="008E0D64">
      <w:pPr>
        <w:pStyle w:val="Heading3"/>
      </w:pPr>
    </w:p>
    <w:p w:rsidR="008E0D64" w:rsidRDefault="008E0D64" w:rsidP="008E0D64">
      <w:pPr>
        <w:pStyle w:val="Heading3"/>
      </w:pPr>
      <w:bookmarkStart w:id="21" w:name="_Toc54782480"/>
      <w:r>
        <w:t>5217.172 Multiyear contracts for supplies.</w:t>
      </w:r>
      <w:bookmarkEnd w:id="21"/>
    </w:p>
    <w:p w:rsidR="008E0D64" w:rsidRDefault="008E0D64" w:rsidP="008E0D64">
      <w:r w:rsidRPr="00F74C10">
        <w:t xml:space="preserve">   (b) HCAs are delegated the authority, without power of redelegation, to make the determinations required by FAR 17.105-1 and DFARS 217.172(b). </w:t>
      </w:r>
      <w:r>
        <w:t xml:space="preserve">   </w:t>
      </w:r>
    </w:p>
    <w:p w:rsidR="008E0D64" w:rsidRDefault="008E0D64" w:rsidP="008E0D64">
      <w:r>
        <w:t xml:space="preserve">   </w:t>
      </w:r>
      <w:r w:rsidRPr="001234F8">
        <w:t>(</w:t>
      </w:r>
      <w:r>
        <w:t>h</w:t>
      </w:r>
      <w:r w:rsidRPr="001234F8">
        <w:t>) HCAs shall ensure the conditions required in DFARS 217.172(</w:t>
      </w:r>
      <w:r>
        <w:t>h</w:t>
      </w:r>
      <w:r w:rsidRPr="001234F8">
        <w:t>) are satisfied prior to entering into a contract.</w:t>
      </w:r>
    </w:p>
    <w:p w:rsidR="008E0D64" w:rsidRDefault="008E0D64" w:rsidP="008E0D64">
      <w:r>
        <w:t xml:space="preserve">         (2)(viii) </w:t>
      </w:r>
      <w:r w:rsidRPr="00D05317">
        <w:t>At least 45 days prior to contract award, notifications will be s</w:t>
      </w:r>
      <w:r>
        <w:t>ubmitted</w:t>
      </w:r>
      <w:r w:rsidRPr="00D05317">
        <w:t xml:space="preserve"> to </w:t>
      </w:r>
      <w:r>
        <w:t>DASN(P) by email at</w:t>
      </w:r>
      <w:r w:rsidRPr="00D05317">
        <w:t xml:space="preserve"> </w:t>
      </w:r>
      <w:hyperlink r:id="rId13" w:history="1">
        <w:r>
          <w:rPr>
            <w:rStyle w:val="Hyperlink"/>
          </w:rPr>
          <w:t>RDAJ&amp;As.fct</w:t>
        </w:r>
        <w:r w:rsidRPr="00D05317">
          <w:rPr>
            <w:rStyle w:val="Hyperlink"/>
          </w:rPr>
          <w:t>@navy.mil</w:t>
        </w:r>
      </w:hyperlink>
      <w:r w:rsidRPr="00D05317">
        <w:t xml:space="preserve"> </w:t>
      </w:r>
      <w:r>
        <w:t xml:space="preserve">with the subject “[Activity Name] </w:t>
      </w:r>
      <w:r w:rsidRPr="00D05317">
        <w:t>DFARS 217.170 -Multiyear Contract</w:t>
      </w:r>
      <w:r>
        <w:t xml:space="preserve"> for Supplies</w:t>
      </w:r>
      <w:r w:rsidRPr="00D05317">
        <w:t xml:space="preserve"> - Congressional Notification.” </w:t>
      </w:r>
      <w:bookmarkStart w:id="22" w:name="_Hlk514077158"/>
      <w:r>
        <w:t>Contracting officers shall verify that the required Congressional notification has been made and the time limit for award has been satisfied before executing contract award.</w:t>
      </w:r>
    </w:p>
    <w:bookmarkEnd w:id="22"/>
    <w:p w:rsidR="008E0D64" w:rsidRDefault="008E0D64" w:rsidP="008E0D64"/>
    <w:p w:rsidR="008E0D64" w:rsidRDefault="008E0D64" w:rsidP="008E0D64">
      <w:pPr>
        <w:pStyle w:val="Heading4"/>
      </w:pPr>
      <w:r w:rsidRPr="005F37AC">
        <w:t>5217.172-90 Multiyear contracts for supplies.</w:t>
      </w:r>
      <w:r>
        <w:t xml:space="preserve">  </w:t>
      </w:r>
    </w:p>
    <w:p w:rsidR="008E0D64" w:rsidRDefault="008E0D64" w:rsidP="008E0D64">
      <w:r>
        <w:t xml:space="preserve">   (f)(2) HCAs shall submit a copy of the determinations and findings to  </w:t>
      </w:r>
      <w:hyperlink r:id="rId14" w:history="1">
        <w:r w:rsidRPr="00612B25">
          <w:rPr>
            <w:rStyle w:val="Hyperlink"/>
          </w:rPr>
          <w:t>RDAJ&amp;As.fct@navy.mil</w:t>
        </w:r>
      </w:hyperlink>
      <w:r w:rsidRPr="00D05317">
        <w:t xml:space="preserve"> </w:t>
      </w:r>
      <w:r>
        <w:t xml:space="preserve">with the subject “[Activity Name] </w:t>
      </w:r>
      <w:r w:rsidRPr="00D05317">
        <w:t>Multiyear Contract for Supplies &gt;$</w:t>
      </w:r>
      <w:r>
        <w:t>678.5</w:t>
      </w:r>
      <w:r w:rsidRPr="00D05317">
        <w:t>M Review and</w:t>
      </w:r>
      <w:r>
        <w:t xml:space="preserve"> </w:t>
      </w:r>
      <w:r w:rsidRPr="00D05317">
        <w:t xml:space="preserve">Approval” </w:t>
      </w:r>
      <w:r>
        <w:t>prior to entering into a contract.</w:t>
      </w:r>
      <w:r w:rsidDel="001234F8">
        <w:t xml:space="preserve"> </w:t>
      </w:r>
    </w:p>
    <w:p w:rsidR="008E0D64" w:rsidRDefault="008E0D64" w:rsidP="008E0D64"/>
    <w:p w:rsidR="008E0D64" w:rsidRDefault="008E0D64" w:rsidP="008E0D64">
      <w:pPr>
        <w:pStyle w:val="Heading3"/>
      </w:pPr>
      <w:bookmarkStart w:id="23" w:name="_Toc54782481"/>
      <w:bookmarkStart w:id="24" w:name="_Toc221088692"/>
      <w:bookmarkStart w:id="25" w:name="_Toc221944426"/>
      <w:r w:rsidRPr="00C40C84">
        <w:t>5217.17</w:t>
      </w:r>
      <w:r>
        <w:t>4</w:t>
      </w:r>
      <w:r w:rsidRPr="00C40C84">
        <w:t xml:space="preserve"> Multiyear contracts for electricity from renewable energy sources</w:t>
      </w:r>
      <w:r>
        <w:t>.</w:t>
      </w:r>
      <w:bookmarkEnd w:id="23"/>
      <w:r>
        <w:t xml:space="preserve"> </w:t>
      </w:r>
    </w:p>
    <w:p w:rsidR="008E0D64" w:rsidRDefault="008E0D64" w:rsidP="008E0D64">
      <w:r>
        <w:t xml:space="preserve">   (a) Only COMNAVFACENGCOM has the authority to award contracts pursuant to this section.  </w:t>
      </w:r>
    </w:p>
    <w:p w:rsidR="008E0D64" w:rsidRPr="00064B52" w:rsidRDefault="008E0D64" w:rsidP="008E0D64"/>
    <w:p w:rsidR="008E0D64" w:rsidRDefault="008E0D64" w:rsidP="008E0D64">
      <w:pPr>
        <w:pStyle w:val="Heading2"/>
      </w:pPr>
      <w:bookmarkStart w:id="26" w:name="_Toc54782482"/>
      <w:r>
        <w:t>SUBPART 5217.2—OPTIONS</w:t>
      </w:r>
      <w:bookmarkEnd w:id="24"/>
      <w:bookmarkEnd w:id="25"/>
      <w:bookmarkEnd w:id="26"/>
    </w:p>
    <w:p w:rsidR="008E0D64" w:rsidRDefault="008E0D64" w:rsidP="008E0D64">
      <w:pPr>
        <w:pStyle w:val="Heading3"/>
      </w:pPr>
      <w:bookmarkStart w:id="27" w:name="_Toc54782483"/>
      <w:bookmarkStart w:id="28" w:name="_Toc221088693"/>
      <w:bookmarkStart w:id="29" w:name="_Toc221944427"/>
      <w:r>
        <w:t>5217.200 Scope of Subpart.</w:t>
      </w:r>
      <w:bookmarkEnd w:id="27"/>
    </w:p>
    <w:p w:rsidR="008E0D64" w:rsidRDefault="008E0D64" w:rsidP="008E0D64">
      <w:r>
        <w:t>Notwithstanding FAR 17.200, to the extent options are included, FAR 17.2 and DFARS 217.2 apply.</w:t>
      </w:r>
    </w:p>
    <w:p w:rsidR="008E0D64" w:rsidRDefault="008E0D64" w:rsidP="008E0D64">
      <w:pPr>
        <w:pStyle w:val="Heading3"/>
      </w:pPr>
    </w:p>
    <w:p w:rsidR="008E0D64" w:rsidRDefault="008E0D64" w:rsidP="008E0D64">
      <w:pPr>
        <w:pStyle w:val="Heading3"/>
      </w:pPr>
      <w:bookmarkStart w:id="30" w:name="_Toc54782484"/>
      <w:r>
        <w:t>5217.204 Contracts.</w:t>
      </w:r>
      <w:bookmarkEnd w:id="28"/>
      <w:bookmarkEnd w:id="29"/>
      <w:bookmarkEnd w:id="30"/>
      <w:r>
        <w:t xml:space="preserve"> </w:t>
      </w:r>
    </w:p>
    <w:p w:rsidR="008E0D64" w:rsidRDefault="008E0D64" w:rsidP="008E0D64">
      <w:r w:rsidRPr="00F874C3">
        <w:t xml:space="preserve">   (e)</w:t>
      </w:r>
      <w:r>
        <w:t>(i)</w:t>
      </w:r>
      <w:r w:rsidRPr="00F874C3">
        <w:t xml:space="preserve"> </w:t>
      </w:r>
      <w:r w:rsidRPr="007D6327">
        <w:t>Approval for use of contract terms in excess of the limitations specified in FAR 17.204(e) shall be supported by a valid written determination and obtained prior to solicitation. Approval</w:t>
      </w:r>
      <w:r>
        <w:t xml:space="preserve"> </w:t>
      </w:r>
      <w:r w:rsidRPr="00F874C3">
        <w:t>shall be at a level not lower than the CCO. This requirement is waived if the</w:t>
      </w:r>
      <w:r w:rsidRPr="007D6327">
        <w:t xml:space="preserve"> </w:t>
      </w:r>
      <w:r w:rsidRPr="00F874C3">
        <w:t>period greater than</w:t>
      </w:r>
      <w:r>
        <w:t xml:space="preserve"> </w:t>
      </w:r>
      <w:r w:rsidRPr="00F874C3">
        <w:t xml:space="preserve">5 years is solely due to the </w:t>
      </w:r>
      <w:r>
        <w:t>use</w:t>
      </w:r>
      <w:r w:rsidRPr="00F874C3">
        <w:t xml:space="preserve"> of FAR Clause 52.217-8, “Option to Extend Services” and pricing</w:t>
      </w:r>
      <w:r>
        <w:t xml:space="preserve"> was included in the contract</w:t>
      </w:r>
      <w:r w:rsidRPr="00F874C3">
        <w:t xml:space="preserve">. </w:t>
      </w:r>
      <w:r>
        <w:t>T</w:t>
      </w:r>
      <w:r w:rsidRPr="00F874C3">
        <w:t xml:space="preserve">o establish an ordering period in excess of 10 years, in accordance with DFARS 217.204(e)(i)(C), </w:t>
      </w:r>
      <w:r>
        <w:t>a</w:t>
      </w:r>
      <w:r w:rsidRPr="00F874C3">
        <w:t xml:space="preserve"> determination shall be executed by ASN(RDA). Submit such requests</w:t>
      </w:r>
      <w:r>
        <w:t xml:space="preserve"> with a copy of the approved AS, STRAP, or MOPAS-S </w:t>
      </w:r>
      <w:r w:rsidRPr="00F874C3">
        <w:t xml:space="preserve">via </w:t>
      </w:r>
      <w:r>
        <w:t>DASN(P)</w:t>
      </w:r>
      <w:r w:rsidRPr="00F874C3">
        <w:t xml:space="preserve"> by email at</w:t>
      </w:r>
      <w:r>
        <w:t xml:space="preserve"> </w:t>
      </w:r>
      <w:hyperlink r:id="rId15" w:history="1">
        <w:r>
          <w:rPr>
            <w:rStyle w:val="Hyperlink"/>
            <w:szCs w:val="24"/>
          </w:rPr>
          <w:t>RDAJ&amp;As.fct</w:t>
        </w:r>
        <w:r w:rsidRPr="00F874C3">
          <w:rPr>
            <w:rStyle w:val="Hyperlink"/>
            <w:szCs w:val="24"/>
          </w:rPr>
          <w:t>@navy.mil</w:t>
        </w:r>
      </w:hyperlink>
      <w:r>
        <w:rPr>
          <w:rStyle w:val="Hyperlink"/>
          <w:szCs w:val="24"/>
        </w:rPr>
        <w:t xml:space="preserve"> </w:t>
      </w:r>
      <w:r>
        <w:t xml:space="preserve">with the subject “[Activity Name] </w:t>
      </w:r>
      <w:r w:rsidRPr="00F874C3">
        <w:t>DFARS 217.204 – Contract Term &gt; 10 Years D&amp;F Review and Approval.”</w:t>
      </w:r>
    </w:p>
    <w:p w:rsidR="008E0D64" w:rsidRDefault="008E0D64" w:rsidP="008E0D64">
      <w:r>
        <w:t xml:space="preserve">       (iii)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w:t>
      </w:r>
      <w:r w:rsidRPr="004B1EEF">
        <w:t>under the Naval Sea Systems Command</w:t>
      </w:r>
      <w:r>
        <w:t>’s</w:t>
      </w:r>
      <w:r w:rsidRPr="004B1EEF">
        <w:t xml:space="preserve"> Sea</w:t>
      </w:r>
      <w:r>
        <w:t>P</w:t>
      </w:r>
      <w:r w:rsidRPr="004B1EEF">
        <w:t>ort IDIQ contracts</w:t>
      </w:r>
      <w:r>
        <w:t xml:space="preserve">.    </w:t>
      </w:r>
    </w:p>
    <w:p w:rsidR="008E0D64" w:rsidRDefault="008E0D64" w:rsidP="008E0D64"/>
    <w:p w:rsidR="008E0D64" w:rsidRPr="00004BB6" w:rsidRDefault="008E0D64" w:rsidP="008E0D64">
      <w:pPr>
        <w:pStyle w:val="Heading3"/>
      </w:pPr>
      <w:bookmarkStart w:id="31" w:name="_Toc54782485"/>
      <w:r w:rsidRPr="00004BB6">
        <w:t>5217.207 Exercise of Options.</w:t>
      </w:r>
      <w:bookmarkEnd w:id="31"/>
      <w:r w:rsidRPr="00004BB6">
        <w:t xml:space="preserve"> </w:t>
      </w:r>
    </w:p>
    <w:p w:rsidR="008E0D64" w:rsidRDefault="008E0D64" w:rsidP="008E0D64">
      <w:r>
        <w:t xml:space="preserve">    </w:t>
      </w:r>
      <w:r w:rsidRPr="00004BB6">
        <w:t>(c)(3) SeaPort shall be included in the consideration.</w:t>
      </w:r>
    </w:p>
    <w:p w:rsidR="008E0D64" w:rsidRDefault="008E0D64" w:rsidP="008E0D64">
      <w:pPr>
        <w:pStyle w:val="Heading2"/>
      </w:pPr>
      <w:bookmarkStart w:id="32" w:name="_Toc54782486"/>
      <w:bookmarkStart w:id="33" w:name="_Toc221088694"/>
      <w:bookmarkStart w:id="34" w:name="_Toc221944428"/>
      <w:r>
        <w:t>SUBPART 5217.5—INTERAGENCY ACQUISITIONS</w:t>
      </w:r>
      <w:bookmarkEnd w:id="32"/>
      <w:r>
        <w:t xml:space="preserve"> </w:t>
      </w:r>
      <w:bookmarkEnd w:id="33"/>
      <w:bookmarkEnd w:id="34"/>
    </w:p>
    <w:p w:rsidR="008E0D64" w:rsidRPr="0092045B" w:rsidRDefault="008E0D64" w:rsidP="008E0D64">
      <w:pPr>
        <w:pStyle w:val="Heading3"/>
        <w:rPr>
          <w:sz w:val="26"/>
        </w:rPr>
      </w:pPr>
      <w:bookmarkStart w:id="35" w:name="_Toc54782487"/>
      <w:bookmarkStart w:id="36" w:name="_Toc221088695"/>
      <w:bookmarkStart w:id="37" w:name="_Toc221944429"/>
      <w:r w:rsidRPr="0092045B">
        <w:t>5217.502 Procedures.</w:t>
      </w:r>
      <w:bookmarkEnd w:id="35"/>
    </w:p>
    <w:p w:rsidR="008E0D64" w:rsidRPr="00C255E3" w:rsidRDefault="008E0D64" w:rsidP="008E0D64">
      <w:pPr>
        <w:pStyle w:val="Heading4"/>
      </w:pPr>
      <w:r>
        <w:t>5217.502-1 General.</w:t>
      </w:r>
    </w:p>
    <w:p w:rsidR="008E0D64" w:rsidRDefault="008E0D64" w:rsidP="008E0D64">
      <w:r>
        <w:t xml:space="preserve">   (b) Prior to release of the solicitation and following coordination with the </w:t>
      </w:r>
      <w:r w:rsidRPr="004B6BDF">
        <w:t xml:space="preserve">Director </w:t>
      </w:r>
      <w:r>
        <w:t>O</w:t>
      </w:r>
      <w:r w:rsidRPr="004B6BDF">
        <w:t>SBP</w:t>
      </w:r>
      <w:r>
        <w:t xml:space="preserve">, HCAs shall submit Part 1 of the BCA </w:t>
      </w:r>
      <w:r w:rsidRPr="00A754D5">
        <w:t xml:space="preserve">to </w:t>
      </w:r>
      <w:r>
        <w:t xml:space="preserve">DASN(P) by email at </w:t>
      </w:r>
      <w:hyperlink r:id="rId16" w:history="1">
        <w:r w:rsidRPr="004A1C69">
          <w:rPr>
            <w:rStyle w:val="Hyperlink"/>
          </w:rPr>
          <w:t>RDAJ&amp;As.fct@navy.mil</w:t>
        </w:r>
      </w:hyperlink>
      <w:r>
        <w:t xml:space="preserve"> with the subject “[Activity Name] FAR17.502-1 - BCA for [Insert the name of the corresponding situation above]”. If the acquisition involves Information Technology, coordination is also required with DON Chief Information Officer (DON CIO) as well as OSBP prior to submission to DASN(P).</w:t>
      </w:r>
    </w:p>
    <w:p w:rsidR="008E0D64" w:rsidRDefault="008E0D64" w:rsidP="008E0D64"/>
    <w:p w:rsidR="008E0D64" w:rsidRPr="00F566D0" w:rsidRDefault="008E0D64" w:rsidP="008E0D64">
      <w:pPr>
        <w:pStyle w:val="Heading4"/>
      </w:pPr>
      <w:r w:rsidRPr="00F566D0">
        <w:t xml:space="preserve">5217.502-2 </w:t>
      </w:r>
      <w:r>
        <w:t>The Economy Act</w:t>
      </w:r>
      <w:r w:rsidRPr="00F566D0">
        <w:t>.</w:t>
      </w:r>
      <w:bookmarkEnd w:id="36"/>
      <w:bookmarkEnd w:id="37"/>
    </w:p>
    <w:p w:rsidR="008E0D64" w:rsidRDefault="008E0D64" w:rsidP="008E0D64">
      <w:r>
        <w:t xml:space="preserve">   (c)(2) Except for the special circumstances listed in (S-90(a)) below, and the limitations specified in (S-90(b)) below, the agency head’s designees for approving D&amp;Fs for interagency acquisitions are:</w:t>
      </w:r>
    </w:p>
    <w:p w:rsidR="008E0D64" w:rsidRDefault="008E0D64" w:rsidP="008E0D64">
      <w:r>
        <w:t xml:space="preserve">           DASN(P) </w:t>
      </w:r>
    </w:p>
    <w:p w:rsidR="008E0D64" w:rsidRDefault="008E0D64" w:rsidP="008E0D64">
      <w:pPr>
        <w:pStyle w:val="Footer"/>
        <w:widowControl w:val="0"/>
        <w:tabs>
          <w:tab w:val="clear" w:pos="4320"/>
          <w:tab w:val="clear" w:pos="8640"/>
          <w:tab w:val="left" w:pos="3690"/>
        </w:tabs>
      </w:pPr>
      <w:r>
        <w:t xml:space="preserve">           Chief of Naval Research</w:t>
      </w:r>
    </w:p>
    <w:p w:rsidR="008E0D64" w:rsidRDefault="008E0D64" w:rsidP="008E0D64">
      <w:pPr>
        <w:widowControl w:val="0"/>
        <w:tabs>
          <w:tab w:val="left" w:pos="3690"/>
        </w:tabs>
      </w:pPr>
      <w:r>
        <w:t xml:space="preserve">           Commander, Marine Corps Systems Command</w:t>
      </w:r>
    </w:p>
    <w:p w:rsidR="008E0D64" w:rsidRDefault="008E0D64" w:rsidP="008E0D64">
      <w:r>
        <w:t xml:space="preserve">           </w:t>
      </w:r>
      <w:r w:rsidRPr="00F566D0">
        <w:t>Commander, Military Sealift Command</w:t>
      </w:r>
    </w:p>
    <w:p w:rsidR="008E0D64" w:rsidRDefault="008E0D64" w:rsidP="008E0D64">
      <w:pPr>
        <w:widowControl w:val="0"/>
        <w:tabs>
          <w:tab w:val="left" w:pos="3690"/>
        </w:tabs>
      </w:pPr>
      <w:r>
        <w:t xml:space="preserve">           Commander, Naval Air Systems Command</w:t>
      </w:r>
    </w:p>
    <w:p w:rsidR="008E0D64" w:rsidRDefault="008E0D64" w:rsidP="008E0D64">
      <w:pPr>
        <w:widowControl w:val="0"/>
        <w:tabs>
          <w:tab w:val="left" w:pos="3690"/>
        </w:tabs>
      </w:pPr>
      <w:r>
        <w:t xml:space="preserve">           Commander, Naval Facilities Engineering Command</w:t>
      </w:r>
    </w:p>
    <w:p w:rsidR="008E0D64" w:rsidRDefault="008E0D64" w:rsidP="008E0D64">
      <w:pPr>
        <w:widowControl w:val="0"/>
        <w:tabs>
          <w:tab w:val="left" w:pos="3690"/>
        </w:tabs>
      </w:pPr>
      <w:r>
        <w:t xml:space="preserve">           Commander, Naval Sea Systems Command</w:t>
      </w:r>
    </w:p>
    <w:p w:rsidR="008E0D64" w:rsidRDefault="008E0D64" w:rsidP="008E0D64">
      <w:pPr>
        <w:widowControl w:val="0"/>
        <w:tabs>
          <w:tab w:val="left" w:pos="3690"/>
        </w:tabs>
      </w:pPr>
      <w:r>
        <w:t xml:space="preserve">           Commander, Naval Supply Systems Command</w:t>
      </w:r>
    </w:p>
    <w:p w:rsidR="008E0D64" w:rsidRDefault="008E0D64" w:rsidP="008E0D64">
      <w:r>
        <w:t xml:space="preserve">           Commander, Naval Information Warfare Systems Command</w:t>
      </w:r>
    </w:p>
    <w:p w:rsidR="008E0D64" w:rsidRDefault="008E0D64" w:rsidP="008E0D64">
      <w:r>
        <w:t xml:space="preserve">           Director, Strategic Systems Programs</w:t>
      </w:r>
    </w:p>
    <w:p w:rsidR="008E0D64" w:rsidRDefault="008E0D64" w:rsidP="008E0D64">
      <w:pPr>
        <w:rPr>
          <w:bCs/>
        </w:rPr>
      </w:pPr>
      <w:bookmarkStart w:id="38" w:name="_Toc58257335"/>
      <w:r>
        <w:rPr>
          <w:bCs/>
        </w:rPr>
        <w:t xml:space="preserve">           Deputy Commandant for Installations and Logistics, Headquarters, Marine Corps</w:t>
      </w:r>
      <w:bookmarkEnd w:id="38"/>
    </w:p>
    <w:p w:rsidR="008E0D64" w:rsidRDefault="008E0D64" w:rsidP="008E0D64">
      <w:pPr>
        <w:pStyle w:val="BodyText"/>
        <w:tabs>
          <w:tab w:val="left" w:pos="3690"/>
        </w:tabs>
        <w:rPr>
          <w:rFonts w:ascii="Times New Roman" w:hAnsi="Times New Roman"/>
          <w:b w:val="0"/>
        </w:rPr>
      </w:pPr>
      <w:r>
        <w:rPr>
          <w:rFonts w:ascii="Times New Roman" w:hAnsi="Times New Roman"/>
          <w:b w:val="0"/>
        </w:rPr>
        <w:t xml:space="preserve">       (A) For Economy Act orders that require no contracting action on the part of the servicing agency, delegation of this authority to the appropriate level within the organization/claimancy is encouraged.</w:t>
      </w:r>
    </w:p>
    <w:p w:rsidR="008E0D64" w:rsidRDefault="008E0D64" w:rsidP="008E0D64">
      <w:pPr>
        <w:widowControl w:val="0"/>
        <w:tabs>
          <w:tab w:val="left" w:pos="3690"/>
        </w:tabs>
      </w:pPr>
      <w:r>
        <w:t xml:space="preserve">       (B) For Economy Act orders to non-DOD activities that require contracting action on the part of the servicing agency, this authority may not be further delegated except to:</w:t>
      </w:r>
    </w:p>
    <w:p w:rsidR="008E0D64" w:rsidRDefault="008E0D64" w:rsidP="008E0D64">
      <w:pPr>
        <w:widowControl w:val="0"/>
        <w:tabs>
          <w:tab w:val="left" w:pos="3690"/>
        </w:tabs>
      </w:pPr>
      <w:r>
        <w:t xml:space="preserve">         (</w:t>
      </w:r>
      <w:r>
        <w:rPr>
          <w:i/>
        </w:rPr>
        <w:t>1</w:t>
      </w:r>
      <w:r>
        <w:t>) Affiliated PEOs;</w:t>
      </w:r>
    </w:p>
    <w:p w:rsidR="008E0D64" w:rsidRDefault="008E0D64" w:rsidP="008E0D64">
      <w:pPr>
        <w:widowControl w:val="0"/>
        <w:tabs>
          <w:tab w:val="left" w:pos="3690"/>
        </w:tabs>
      </w:pPr>
      <w:r>
        <w:t xml:space="preserve">         (</w:t>
      </w:r>
      <w:r>
        <w:rPr>
          <w:i/>
        </w:rPr>
        <w:t>2</w:t>
      </w:r>
      <w:r>
        <w:t>) Affiliated DRPMs;</w:t>
      </w:r>
    </w:p>
    <w:p w:rsidR="008E0D64" w:rsidRDefault="008E0D64" w:rsidP="008E0D64">
      <w:pPr>
        <w:widowControl w:val="0"/>
        <w:tabs>
          <w:tab w:val="left" w:pos="3690"/>
        </w:tabs>
      </w:pPr>
      <w:r>
        <w:t xml:space="preserve">         (</w:t>
      </w:r>
      <w:r>
        <w:rPr>
          <w:i/>
        </w:rPr>
        <w:t>3</w:t>
      </w:r>
      <w:r>
        <w:t>) Any other SES/Flag/General Officer within the HCA’s Command structure; and/or</w:t>
      </w:r>
    </w:p>
    <w:p w:rsidR="008E0D64" w:rsidRDefault="008E0D64" w:rsidP="008E0D64">
      <w:pPr>
        <w:widowControl w:val="0"/>
        <w:tabs>
          <w:tab w:val="left" w:pos="3690"/>
        </w:tabs>
      </w:pPr>
      <w:r>
        <w:t xml:space="preserve">         (</w:t>
      </w:r>
      <w:r>
        <w:rPr>
          <w:i/>
        </w:rPr>
        <w:t>4</w:t>
      </w:r>
      <w:r>
        <w:t>) Commanding Officers of subordinate activities provided the approval authority does not exceed the activity’s level of contracting authority.</w:t>
      </w:r>
    </w:p>
    <w:p w:rsidR="008E0D64" w:rsidRPr="00FF25D7" w:rsidRDefault="008E0D64" w:rsidP="008E0D64">
      <w:r>
        <w:t xml:space="preserve">   </w:t>
      </w:r>
      <w:r w:rsidRPr="00FF25D7">
        <w:t>(S-90) Special Circumstances and Limitations</w:t>
      </w:r>
    </w:p>
    <w:p w:rsidR="008E0D64" w:rsidRDefault="008E0D64" w:rsidP="008E0D64">
      <w:r>
        <w:tab/>
        <w:t xml:space="preserve">(a) </w:t>
      </w:r>
      <w:r w:rsidRPr="00C61265">
        <w:t>Special Circumstances.</w:t>
      </w:r>
      <w:r w:rsidRPr="00FF25D7">
        <w:t xml:space="preserve">  </w:t>
      </w:r>
    </w:p>
    <w:p w:rsidR="008E0D64" w:rsidRDefault="008E0D64" w:rsidP="008E0D64">
      <w:r>
        <w:t xml:space="preserve">                 (1)  </w:t>
      </w:r>
      <w:r w:rsidRPr="00FF25D7">
        <w:t>Approval authority for Economy Act orders that require a contracting action on the</w:t>
      </w:r>
      <w:r>
        <w:t xml:space="preserve"> </w:t>
      </w:r>
      <w:r w:rsidRPr="00FF25D7">
        <w:t>part of the Department of Transportation’s Volpe Laboratories is not delegated. The Agency head’s designee to approve D&amp;Fs for these Economy Act orders is</w:t>
      </w:r>
      <w:r>
        <w:t xml:space="preserve"> DASN(P)</w:t>
      </w:r>
      <w:r w:rsidRPr="00FF25D7">
        <w:t>. For Economy Act orders that require no contracting action on the part</w:t>
      </w:r>
      <w:r>
        <w:t xml:space="preserve"> </w:t>
      </w:r>
      <w:r w:rsidRPr="00FF25D7">
        <w:t>of the Department of Transportation’s Volpe’s Laboratories, delegation of this authority to the appropriate level within the organization/claimancy</w:t>
      </w:r>
      <w:r>
        <w:t xml:space="preserve"> </w:t>
      </w:r>
      <w:r w:rsidRPr="00FF25D7">
        <w:t xml:space="preserve">is encouraged.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17" w:history="1">
        <w:r>
          <w:rPr>
            <w:rStyle w:val="Hyperlink"/>
          </w:rPr>
          <w:t>RDAJ&amp;As.fct</w:t>
        </w:r>
        <w:r w:rsidRPr="00436F3F">
          <w:rPr>
            <w:rStyle w:val="Hyperlink"/>
          </w:rPr>
          <w:t>@navy.mil</w:t>
        </w:r>
      </w:hyperlink>
      <w:r w:rsidRPr="007B5D46">
        <w:t xml:space="preserve"> </w:t>
      </w:r>
      <w:r>
        <w:t>with the subject “[Activity Name] NMCARS 5217.502(c)(2)(S-90) – DOT Volpe Lab Determination.”</w:t>
      </w:r>
    </w:p>
    <w:p w:rsidR="008E0D64" w:rsidRDefault="008E0D64" w:rsidP="008E0D64">
      <w:r>
        <w:t xml:space="preserve">                 (2) </w:t>
      </w:r>
      <w:r w:rsidRPr="004E4573">
        <w:t xml:space="preserve">HCAs will enter into and administer all </w:t>
      </w:r>
      <w:r>
        <w:t>DOD</w:t>
      </w:r>
      <w:r w:rsidRPr="004E4573">
        <w:t xml:space="preserve"> Work For Others (WFO) projects performed</w:t>
      </w:r>
      <w:r>
        <w:t xml:space="preserve"> at the Department of Energy (DO</w:t>
      </w:r>
      <w:r w:rsidRPr="004E4573">
        <w:t>E) faci</w:t>
      </w:r>
      <w:r>
        <w:t>lities in accordance with the DO</w:t>
      </w:r>
      <w:r w:rsidRPr="004E4573">
        <w:t>E/</w:t>
      </w:r>
      <w:r>
        <w:t>DOD</w:t>
      </w:r>
      <w:r w:rsidRPr="004E4573">
        <w:t xml:space="preserve"> MOA</w:t>
      </w:r>
      <w:r>
        <w:t xml:space="preserve"> </w:t>
      </w:r>
      <w:r w:rsidRPr="004E4573">
        <w:t xml:space="preserve">except as the </w:t>
      </w:r>
      <w:r>
        <w:t>DPC</w:t>
      </w:r>
      <w:r w:rsidRPr="004E4573">
        <w:t xml:space="preserve"> guidance allows for amendment. </w:t>
      </w:r>
    </w:p>
    <w:p w:rsidR="008E0D64" w:rsidRDefault="008E0D64" w:rsidP="008E0D64">
      <w:pPr>
        <w:ind w:firstLine="720"/>
      </w:pPr>
      <w:r>
        <w:t xml:space="preserve">     (3) HCAs shall conduct an annual compliance assessment of DOE WFO orders. Submit the assessment results by December 15 to DASN(P) by email at </w:t>
      </w:r>
      <w:hyperlink r:id="rId18" w:history="1">
        <w:r>
          <w:rPr>
            <w:rStyle w:val="Hyperlink"/>
            <w:szCs w:val="24"/>
          </w:rPr>
          <w:t>RDAJ&amp;As.fct</w:t>
        </w:r>
        <w:r w:rsidRPr="00F874C3">
          <w:rPr>
            <w:rStyle w:val="Hyperlink"/>
            <w:szCs w:val="24"/>
          </w:rPr>
          <w:t>@navy.mil</w:t>
        </w:r>
      </w:hyperlink>
      <w:r>
        <w:t xml:space="preserve"> with the subject “[Activity Name] FAR 17.502-2 – Annual DOE WFO Order Compliance Assessment”.</w:t>
      </w:r>
    </w:p>
    <w:p w:rsidR="008E0D64" w:rsidRPr="00FF25D7" w:rsidRDefault="008E0D64" w:rsidP="008E0D64">
      <w:pPr>
        <w:ind w:firstLine="720"/>
      </w:pPr>
      <w:r>
        <w:t xml:space="preserve"> (b) </w:t>
      </w:r>
      <w:r w:rsidRPr="00FF25D7">
        <w:t>Limitations.  Approval authority of D&amp;Fs for Interagency Economy Act orders that will</w:t>
      </w:r>
      <w:r>
        <w:t xml:space="preserve"> </w:t>
      </w:r>
      <w:r w:rsidRPr="00FF25D7">
        <w:t>result in a contracting action executed by an agency not subject to the FAR (e.g. the Central Intelligence Agency, Tennessee Valley Authority, United States Postal Service, Federal Aviation Administration, and Library of Congress), is limited to the NSPE</w:t>
      </w:r>
      <w:r>
        <w:t>, without power of redelegation</w:t>
      </w:r>
      <w:r w:rsidRPr="00FF25D7">
        <w:t xml:space="preserve">.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19" w:history="1">
        <w:r>
          <w:rPr>
            <w:rStyle w:val="Hyperlink"/>
          </w:rPr>
          <w:t>RDAJ&amp;As.fct</w:t>
        </w:r>
        <w:r w:rsidRPr="00436F3F">
          <w:rPr>
            <w:rStyle w:val="Hyperlink"/>
          </w:rPr>
          <w:t>@navy.mil</w:t>
        </w:r>
      </w:hyperlink>
      <w:r w:rsidRPr="007B5D46">
        <w:t xml:space="preserve"> </w:t>
      </w:r>
      <w:r>
        <w:t xml:space="preserve">with the subject “[Activity Name] </w:t>
      </w:r>
      <w:r w:rsidRPr="00FF25D7">
        <w:t>Interagency Economy Act orders</w:t>
      </w:r>
      <w:r>
        <w:t xml:space="preserve"> by Agency not Subject to FAR.”</w:t>
      </w:r>
    </w:p>
    <w:p w:rsidR="008E0D64" w:rsidRPr="00FF25D7" w:rsidRDefault="008E0D64" w:rsidP="008E0D64">
      <w:r w:rsidRPr="00FF25D7">
        <w:t xml:space="preserve">   (</w:t>
      </w:r>
      <w:r>
        <w:t>S-</w:t>
      </w:r>
      <w:r w:rsidRPr="00FF25D7">
        <w:t>9</w:t>
      </w:r>
      <w:r>
        <w:t>1</w:t>
      </w:r>
      <w:r w:rsidRPr="00FF25D7">
        <w:t xml:space="preserve">) </w:t>
      </w:r>
      <w:r w:rsidRPr="003006F5">
        <w:rPr>
          <w:i/>
        </w:rPr>
        <w:t>Documentation</w:t>
      </w:r>
      <w:r w:rsidRPr="003006F5">
        <w:t>.  Files of approved orders, including supporting documentation, shall be maintained at a single location within each activity delegated approval authority</w:t>
      </w:r>
      <w:r>
        <w:t>.</w:t>
      </w:r>
    </w:p>
    <w:p w:rsidR="008E0D64" w:rsidRDefault="008E0D64" w:rsidP="008E0D64">
      <w:pPr>
        <w:widowControl w:val="0"/>
        <w:tabs>
          <w:tab w:val="left" w:pos="3690"/>
        </w:tabs>
      </w:pPr>
      <w:r>
        <w:t xml:space="preserve">   (S-92) </w:t>
      </w:r>
      <w:r>
        <w:rPr>
          <w:i/>
        </w:rPr>
        <w:t>Exceptions.</w:t>
      </w:r>
      <w:r>
        <w:t xml:space="preserve">  The following are examples of acquisitions that do not require Economy Act D&amp;Fs:</w:t>
      </w:r>
    </w:p>
    <w:p w:rsidR="008E0D64" w:rsidRDefault="008E0D64" w:rsidP="008E0D64">
      <w:pPr>
        <w:widowControl w:val="0"/>
        <w:tabs>
          <w:tab w:val="left" w:pos="3690"/>
        </w:tabs>
      </w:pPr>
      <w:r>
        <w:t xml:space="preserve">     (a) Interagency acquisitions from the General Services Administration conducted under the authority of 40 U.S.C. Section 321, Acquisition Services Fund;</w:t>
      </w:r>
    </w:p>
    <w:p w:rsidR="008E0D64" w:rsidRDefault="008E0D64" w:rsidP="008E0D64">
      <w:pPr>
        <w:widowControl w:val="0"/>
        <w:tabs>
          <w:tab w:val="left" w:pos="3690"/>
        </w:tabs>
      </w:pPr>
      <w:r>
        <w:t xml:space="preserve">     (b) Acquisitions conducted pursuant to DFARS Subpart 208.70, “Coordinated Acquisition”;</w:t>
      </w:r>
    </w:p>
    <w:p w:rsidR="008E0D64" w:rsidRDefault="008E0D64" w:rsidP="008E0D64">
      <w:pPr>
        <w:widowControl w:val="0"/>
        <w:tabs>
          <w:tab w:val="left" w:pos="3690"/>
        </w:tabs>
      </w:pPr>
      <w:r>
        <w:t xml:space="preserve">     (c) Acquisitions conducted under the authority of the Project Order Act, 41 U.S.C. Section 23; </w:t>
      </w:r>
    </w:p>
    <w:p w:rsidR="008E0D64" w:rsidRDefault="008E0D64" w:rsidP="008E0D64">
      <w:r>
        <w:t xml:space="preserve">     (d) Support agreements with another DOD component that comply with DODINST 4000.19, “Interservice and Intragovernmental Support”; and</w:t>
      </w:r>
    </w:p>
    <w:p w:rsidR="008E0D64" w:rsidRDefault="008E0D64" w:rsidP="008E0D64">
      <w:r>
        <w:t xml:space="preserve">     </w:t>
      </w:r>
      <w:r w:rsidRPr="00E50845">
        <w:t>(e) Interagency acquisitions from the Library of Congress conducted under the authority of Section 103 of P.L. 106-481 (2 U.S.C. 182c), FEDLINK Revolving Fund.</w:t>
      </w:r>
      <w:bookmarkStart w:id="39" w:name="_Toc350495310"/>
    </w:p>
    <w:p w:rsidR="008E0D64" w:rsidRDefault="008E0D64" w:rsidP="008E0D64"/>
    <w:p w:rsidR="008E0D64" w:rsidRDefault="008E0D64" w:rsidP="008E0D64"/>
    <w:p w:rsidR="008E0D64" w:rsidRDefault="008E0D64" w:rsidP="008E0D64">
      <w:pPr>
        <w:pStyle w:val="Heading2"/>
        <w:ind w:left="0" w:firstLine="0"/>
      </w:pPr>
      <w:bookmarkStart w:id="40" w:name="_Toc54782488"/>
      <w:r w:rsidRPr="003D170D">
        <w:t>SUBPART 5217.7— INTERAGENCY ACQUISITIONS: ACQUISITIONS BY NONDEFENSE AGENCIES ON BEHALF OF THE DEPARTMENT OF</w:t>
      </w:r>
      <w:r>
        <w:t xml:space="preserve"> D</w:t>
      </w:r>
      <w:r w:rsidRPr="003D170D">
        <w:t>EFENSE</w:t>
      </w:r>
      <w:bookmarkEnd w:id="39"/>
      <w:bookmarkEnd w:id="40"/>
    </w:p>
    <w:p w:rsidR="008E0D64" w:rsidRDefault="008E0D64" w:rsidP="008E0D64">
      <w:pPr>
        <w:pStyle w:val="Heading3"/>
      </w:pPr>
      <w:bookmarkStart w:id="41" w:name="_Toc350495311"/>
      <w:bookmarkStart w:id="42" w:name="_Toc54782489"/>
      <w:r w:rsidRPr="003D170D">
        <w:t>5217.703 Policy.</w:t>
      </w:r>
      <w:bookmarkEnd w:id="41"/>
      <w:bookmarkEnd w:id="42"/>
    </w:p>
    <w:p w:rsidR="008E0D64" w:rsidRDefault="008E0D64" w:rsidP="008E0D64">
      <w:r w:rsidRPr="003D170D">
        <w:t xml:space="preserve">   (c) Submit nondefense agency certifications of compliance to DP</w:t>
      </w:r>
      <w:r>
        <w:t>C</w:t>
      </w:r>
      <w:r w:rsidRPr="003D170D">
        <w:t xml:space="preserve"> within </w:t>
      </w:r>
      <w:r>
        <w:t>4</w:t>
      </w:r>
      <w:r w:rsidRPr="003D170D">
        <w:t>0 days of the</w:t>
      </w:r>
      <w:r>
        <w:t xml:space="preserve"> </w:t>
      </w:r>
      <w:r w:rsidRPr="003D170D">
        <w:t xml:space="preserve">beginning of the fiscal year </w:t>
      </w:r>
      <w:r>
        <w:t>via DASN(P) by email at</w:t>
      </w:r>
      <w:r w:rsidRPr="003D170D">
        <w:t xml:space="preserve"> </w:t>
      </w:r>
      <w:hyperlink r:id="rId20" w:history="1">
        <w:r w:rsidRPr="00C15E05">
          <w:rPr>
            <w:rStyle w:val="Hyperlink"/>
          </w:rPr>
          <w:t>RDAJ&amp;As.fct@navy.mil</w:t>
        </w:r>
      </w:hyperlink>
      <w:r w:rsidRPr="003D170D">
        <w:t xml:space="preserve"> </w:t>
      </w:r>
      <w:r>
        <w:t xml:space="preserve">with the subject “[Activity Name] FAR </w:t>
      </w:r>
      <w:r w:rsidRPr="003D170D">
        <w:t>17.703 - Annual Nondefense Agency Certifications Report</w:t>
      </w:r>
      <w:r>
        <w:t>.</w:t>
      </w:r>
      <w:r w:rsidRPr="003D170D">
        <w:t>”</w:t>
      </w:r>
    </w:p>
    <w:p w:rsidR="008E0D64" w:rsidRDefault="008E0D64" w:rsidP="008E0D64">
      <w:r>
        <w:t xml:space="preserve">   (e) The HCA is the approval authority, without power of redelegation, for written determinations. Submit a copy of the signed written determination to DASN(P) by email at</w:t>
      </w:r>
      <w:r w:rsidRPr="003D170D">
        <w:t xml:space="preserve"> </w:t>
      </w:r>
      <w:hyperlink r:id="rId21" w:history="1">
        <w:r w:rsidRPr="00C15E05">
          <w:rPr>
            <w:rStyle w:val="Hyperlink"/>
          </w:rPr>
          <w:t>RDAJ&amp;As.fct@navy.mil</w:t>
        </w:r>
      </w:hyperlink>
      <w:r w:rsidRPr="00BA582D">
        <w:t xml:space="preserve"> </w:t>
      </w:r>
      <w:r>
        <w:t xml:space="preserve">with the subject “[Activity Name] FAR 17.703 – </w:t>
      </w:r>
      <w:r w:rsidRPr="00E36868">
        <w:t>Section 801 Subsection(b)(2) FY 2008 NDAA Waiver Determination.”</w:t>
      </w:r>
      <w:r>
        <w:t xml:space="preserve">  </w:t>
      </w:r>
    </w:p>
    <w:p w:rsidR="008E0D64" w:rsidRDefault="008E0D64" w:rsidP="008E0D64"/>
    <w:p w:rsidR="008E0D64" w:rsidRPr="002D7B40" w:rsidRDefault="008E0D64" w:rsidP="008E0D64">
      <w:pPr>
        <w:pStyle w:val="Heading3"/>
      </w:pPr>
      <w:bookmarkStart w:id="43" w:name="_Toc221088699"/>
      <w:bookmarkStart w:id="44" w:name="_Toc221944433"/>
      <w:bookmarkStart w:id="45" w:name="_Toc54782490"/>
      <w:r w:rsidRPr="002D7B40">
        <w:t>5217.7</w:t>
      </w:r>
      <w:r>
        <w:t>70</w:t>
      </w:r>
      <w:r w:rsidRPr="002D7B40">
        <w:t xml:space="preserve"> P</w:t>
      </w:r>
      <w:r>
        <w:t>rocedures</w:t>
      </w:r>
      <w:r w:rsidRPr="002D7B40">
        <w:t>.</w:t>
      </w:r>
      <w:bookmarkEnd w:id="43"/>
      <w:bookmarkEnd w:id="44"/>
      <w:bookmarkEnd w:id="45"/>
    </w:p>
    <w:p w:rsidR="008E0D64" w:rsidRPr="00C920CD" w:rsidRDefault="008E0D64" w:rsidP="008E0D64">
      <w:r w:rsidRPr="00C920CD">
        <w:t xml:space="preserve">   </w:t>
      </w:r>
      <w:r>
        <w:t xml:space="preserve">HCAs shall </w:t>
      </w:r>
      <w:r w:rsidRPr="00C4727F">
        <w:t>establish and maintain procedures for reviewing and approving orders placed for supplies and services under non-DoD contracts, whether through direct acquisition or assisted acquisition, when the amount of the order exceeds the simplified acquisition threshold</w:t>
      </w:r>
      <w:r>
        <w:t>.</w:t>
      </w:r>
      <w:r w:rsidRPr="00710C61" w:rsidDel="00C4727F">
        <w:rPr>
          <w:i/>
        </w:rPr>
        <w:t xml:space="preserve"> </w:t>
      </w:r>
      <w:r w:rsidRPr="00C920CD">
        <w:t xml:space="preserve"> </w:t>
      </w:r>
    </w:p>
    <w:p w:rsidR="008E0D64" w:rsidRDefault="008E0D64" w:rsidP="008E0D64">
      <w:pPr>
        <w:tabs>
          <w:tab w:val="left" w:pos="540"/>
          <w:tab w:val="left" w:pos="720"/>
        </w:tabs>
        <w:ind w:left="315"/>
      </w:pPr>
      <w:r w:rsidRPr="00C920CD">
        <w:t xml:space="preserve">   (</w:t>
      </w:r>
      <w:r>
        <w:t>1</w:t>
      </w:r>
      <w:r w:rsidRPr="00C920CD">
        <w:t xml:space="preserve">) Assisted acquisitions.  </w:t>
      </w:r>
    </w:p>
    <w:p w:rsidR="008E0D64" w:rsidRDefault="008E0D64" w:rsidP="008E0D64">
      <w:r>
        <w:tab/>
      </w:r>
      <w:r w:rsidRPr="00BE7C6B">
        <w:t>(</w:t>
      </w:r>
      <w:r>
        <w:t>i</w:t>
      </w:r>
      <w:r w:rsidRPr="00BE7C6B">
        <w:t>)</w:t>
      </w:r>
      <w:r w:rsidRPr="00C920CD">
        <w:t xml:space="preserve"> ASN(RDA) is the decision authority for assisted acquisitions exceeding $5</w:t>
      </w:r>
      <w:r>
        <w:t>5</w:t>
      </w:r>
      <w:r w:rsidRPr="00C920CD">
        <w:t xml:space="preserve">0,000,000. </w:t>
      </w:r>
    </w:p>
    <w:p w:rsidR="008E0D64" w:rsidRDefault="008E0D64" w:rsidP="008E0D64">
      <w:pPr>
        <w:ind w:firstLine="720"/>
      </w:pPr>
      <w:r w:rsidRPr="00BE7C6B">
        <w:t>(</w:t>
      </w:r>
      <w:r>
        <w:t>ii</w:t>
      </w:r>
      <w:r w:rsidRPr="00BE7C6B">
        <w:t>)</w:t>
      </w:r>
      <w:r w:rsidRPr="00361A3C">
        <w:t xml:space="preserve">  </w:t>
      </w:r>
      <w:r>
        <w:t xml:space="preserve">DASN(P) </w:t>
      </w:r>
      <w:r w:rsidRPr="00361A3C">
        <w:t>is the decision authority for assisted acquisitions exceeding</w:t>
      </w:r>
      <w:r>
        <w:t xml:space="preserve"> </w:t>
      </w:r>
      <w:r w:rsidRPr="00361A3C">
        <w:t xml:space="preserve">$50,000,000. </w:t>
      </w:r>
    </w:p>
    <w:p w:rsidR="008E0D64" w:rsidRPr="00361A3C" w:rsidRDefault="008E0D64" w:rsidP="008E0D64">
      <w:r w:rsidRPr="00361A3C">
        <w:t xml:space="preserve">    </w:t>
      </w:r>
      <w:r>
        <w:tab/>
      </w:r>
      <w:r w:rsidRPr="00BE7C6B">
        <w:t>(</w:t>
      </w:r>
      <w:r>
        <w:t>iii</w:t>
      </w:r>
      <w:r w:rsidRPr="00BE7C6B">
        <w:t>)</w:t>
      </w:r>
      <w:r w:rsidRPr="00361A3C">
        <w:t xml:space="preserve"> The </w:t>
      </w:r>
      <w:r>
        <w:t>HCA</w:t>
      </w:r>
      <w:r w:rsidRPr="00361A3C">
        <w:t xml:space="preserve"> is the decision authority for assisted acquisitions at or below $50,000,000. 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rsidR="008E0D64" w:rsidRDefault="008E0D64" w:rsidP="008E0D64">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rsidR="008E0D64" w:rsidRPr="002A22CC" w:rsidRDefault="008E0D64" w:rsidP="008E0D64"/>
    <w:p w:rsidR="008E0D64" w:rsidRDefault="008E0D64" w:rsidP="008E0D64">
      <w:pPr>
        <w:pStyle w:val="Heading2"/>
      </w:pPr>
      <w:bookmarkStart w:id="46" w:name="_Toc221088696"/>
      <w:bookmarkStart w:id="47" w:name="_Toc221944430"/>
      <w:bookmarkStart w:id="48" w:name="_Toc54782491"/>
      <w:r w:rsidRPr="00EC2F90">
        <w:t>SUBPART</w:t>
      </w:r>
      <w:r w:rsidRPr="006343A5">
        <w:t xml:space="preserve"> </w:t>
      </w:r>
      <w:r w:rsidRPr="002A3601">
        <w:t>5217</w:t>
      </w:r>
      <w:r w:rsidRPr="006343A5">
        <w:t>.74—UNDEFINITIZED CONTRACT ACTIONS</w:t>
      </w:r>
      <w:bookmarkEnd w:id="46"/>
      <w:bookmarkEnd w:id="47"/>
      <w:bookmarkEnd w:id="48"/>
    </w:p>
    <w:p w:rsidR="008E0D64" w:rsidRPr="00FF547A" w:rsidRDefault="008E0D64" w:rsidP="008E0D64">
      <w:pPr>
        <w:pStyle w:val="Heading3"/>
      </w:pPr>
      <w:bookmarkStart w:id="49" w:name="_Toc54782492"/>
      <w:r w:rsidRPr="00FF547A">
        <w:t>5217.7402 Exceptions.</w:t>
      </w:r>
      <w:bookmarkEnd w:id="49"/>
      <w:r w:rsidRPr="00FF547A">
        <w:t xml:space="preserve">  </w:t>
      </w:r>
    </w:p>
    <w:p w:rsidR="008E0D64" w:rsidRDefault="008E0D64" w:rsidP="008E0D64">
      <w:r w:rsidRPr="00FF547A">
        <w:t xml:space="preserve">     (b) Submit the required advance notification to the Director, </w:t>
      </w:r>
      <w:r>
        <w:t>DPC</w:t>
      </w:r>
      <w:r w:rsidRPr="00FF547A">
        <w:t xml:space="preserve"> </w:t>
      </w:r>
      <w:r>
        <w:t>via DASN(P)</w:t>
      </w:r>
      <w:r w:rsidRPr="00FF547A">
        <w:t xml:space="preserve"> </w:t>
      </w:r>
      <w:r>
        <w:t>by email at</w:t>
      </w:r>
      <w:r w:rsidRPr="00FF547A">
        <w:t xml:space="preserve"> </w:t>
      </w:r>
      <w:hyperlink r:id="rId22" w:history="1">
        <w:r>
          <w:rPr>
            <w:rStyle w:val="Hyperlink"/>
          </w:rPr>
          <w:t>RDAJ&amp;As.fct</w:t>
        </w:r>
        <w:r w:rsidRPr="00E34421">
          <w:rPr>
            <w:rStyle w:val="Hyperlink"/>
          </w:rPr>
          <w:t>@navy.mil</w:t>
        </w:r>
      </w:hyperlink>
      <w:r w:rsidRPr="00FF547A">
        <w:t xml:space="preserve"> </w:t>
      </w:r>
      <w:r>
        <w:t xml:space="preserve">with the subject “[Activity Name] </w:t>
      </w:r>
      <w:r w:rsidRPr="00FF547A">
        <w:t>DFARS 217.7402(b)</w:t>
      </w:r>
      <w:r>
        <w:t xml:space="preserve"> - </w:t>
      </w:r>
      <w:r w:rsidRPr="00FF547A">
        <w:t xml:space="preserve">Advance </w:t>
      </w:r>
      <w:r>
        <w:t>N</w:t>
      </w:r>
      <w:r w:rsidRPr="00FF547A">
        <w:t xml:space="preserve">otice of </w:t>
      </w:r>
      <w:r>
        <w:t>I</w:t>
      </w:r>
      <w:r w:rsidRPr="00FF547A">
        <w:t xml:space="preserve">mpracticable UCA </w:t>
      </w:r>
      <w:r>
        <w:t>P</w:t>
      </w:r>
      <w:r w:rsidRPr="00FF547A">
        <w:t xml:space="preserve">olicy </w:t>
      </w:r>
      <w:r>
        <w:t>A</w:t>
      </w:r>
      <w:r w:rsidRPr="00FF547A">
        <w:t xml:space="preserve">dherence.” </w:t>
      </w:r>
    </w:p>
    <w:p w:rsidR="008E0D64" w:rsidRDefault="008E0D64" w:rsidP="008E0D64">
      <w:pPr>
        <w:pStyle w:val="Heading3"/>
      </w:pPr>
    </w:p>
    <w:p w:rsidR="008E0D64" w:rsidRPr="009930CD" w:rsidRDefault="008E0D64" w:rsidP="008E0D64">
      <w:pPr>
        <w:pStyle w:val="Heading3"/>
      </w:pPr>
      <w:bookmarkStart w:id="50" w:name="_Toc54782493"/>
      <w:r w:rsidRPr="009930CD">
        <w:t>5217.7404 Limitations</w:t>
      </w:r>
      <w:r>
        <w:t>.</w:t>
      </w:r>
      <w:bookmarkEnd w:id="50"/>
      <w:r w:rsidRPr="009930CD">
        <w:tab/>
      </w:r>
    </w:p>
    <w:p w:rsidR="008E0D64" w:rsidRDefault="008E0D64" w:rsidP="008E0D64">
      <w:pPr>
        <w:pStyle w:val="Heading3"/>
      </w:pPr>
      <w:bookmarkStart w:id="51" w:name="_Toc54782494"/>
      <w:bookmarkStart w:id="52" w:name="_Toc221088697"/>
      <w:bookmarkStart w:id="53" w:name="_Toc221944431"/>
      <w:r>
        <w:t>5217.7404-3 Definitization Schedule.</w:t>
      </w:r>
      <w:bookmarkEnd w:id="51"/>
    </w:p>
    <w:p w:rsidR="008E0D64" w:rsidRDefault="008E0D64" w:rsidP="008E0D64">
      <w:r>
        <w:t xml:space="preserve">   (b) For any reportable </w:t>
      </w:r>
      <w:r w:rsidRPr="003C49D4">
        <w:t>Unde</w:t>
      </w:r>
      <w:r>
        <w:t>finitized Contract Action (UCA</w:t>
      </w:r>
      <w:r w:rsidRPr="003C49D4">
        <w:t>)</w:t>
      </w:r>
      <w:r>
        <w:t xml:space="preserve"> that falls 30 days behind its definitization schedule, the contracting officer shall notify the approval authority of the delay and identify actions taken to get back on schedule.</w:t>
      </w:r>
    </w:p>
    <w:p w:rsidR="008E0D64" w:rsidRPr="000350E6" w:rsidRDefault="008E0D64" w:rsidP="008E0D64">
      <w:pPr>
        <w:pStyle w:val="Heading4"/>
      </w:pPr>
      <w:r w:rsidRPr="000350E6">
        <w:t xml:space="preserve">5217.7404-5 Exceptions.  </w:t>
      </w:r>
    </w:p>
    <w:p w:rsidR="008E0D64" w:rsidRDefault="008E0D64" w:rsidP="008E0D64">
      <w:r w:rsidRPr="000350E6">
        <w:t xml:space="preserve">   (b) Submit requests for waivers of limitations on </w:t>
      </w:r>
      <w:r w:rsidRPr="00E34421">
        <w:t xml:space="preserve">UCAs </w:t>
      </w:r>
      <w:r w:rsidRPr="007B5D46">
        <w:t xml:space="preserve">to </w:t>
      </w:r>
      <w:r>
        <w:t>DASN(P)</w:t>
      </w:r>
      <w:r w:rsidRPr="007B5D46">
        <w:t xml:space="preserve"> </w:t>
      </w:r>
      <w:r>
        <w:t>by email at</w:t>
      </w:r>
      <w:r w:rsidRPr="007B5D46">
        <w:t xml:space="preserve"> </w:t>
      </w:r>
      <w:hyperlink r:id="rId23" w:history="1">
        <w:r>
          <w:rPr>
            <w:rStyle w:val="Hyperlink"/>
          </w:rPr>
          <w:t>RDAJ&amp;As.fct</w:t>
        </w:r>
        <w:r w:rsidRPr="00436F3F">
          <w:rPr>
            <w:rStyle w:val="Hyperlink"/>
          </w:rPr>
          <w:t>@navy.mil</w:t>
        </w:r>
      </w:hyperlink>
      <w:r w:rsidRPr="007B5D46">
        <w:t xml:space="preserve"> </w:t>
      </w:r>
      <w:r>
        <w:t>with the subject “[Activity Name] DFARS 21</w:t>
      </w:r>
      <w:r w:rsidRPr="00E34421">
        <w:t>7.7</w:t>
      </w:r>
      <w:r>
        <w:t>404</w:t>
      </w:r>
      <w:r w:rsidRPr="00E34421">
        <w:t xml:space="preserve">-5 - </w:t>
      </w:r>
      <w:r w:rsidRPr="000350E6">
        <w:t xml:space="preserve">Waiver of </w:t>
      </w:r>
      <w:r>
        <w:t>L</w:t>
      </w:r>
      <w:r w:rsidRPr="000350E6">
        <w:t xml:space="preserve">imitations on UCAs—[insert applicable DFARS cite].”  </w:t>
      </w:r>
    </w:p>
    <w:p w:rsidR="008E0D64" w:rsidRPr="000350E6" w:rsidRDefault="008E0D64" w:rsidP="008E0D64"/>
    <w:p w:rsidR="008E0D64" w:rsidRDefault="008E0D64" w:rsidP="008E0D64">
      <w:pPr>
        <w:pStyle w:val="Heading3"/>
      </w:pPr>
      <w:bookmarkStart w:id="54" w:name="_Toc54782495"/>
      <w:r w:rsidRPr="00C50F9F">
        <w:t>5217.74</w:t>
      </w:r>
      <w:r>
        <w:t>05</w:t>
      </w:r>
      <w:r w:rsidRPr="00C50F9F">
        <w:rPr>
          <w:color w:val="FF0000"/>
        </w:rPr>
        <w:t xml:space="preserve"> </w:t>
      </w:r>
      <w:r w:rsidRPr="00A748D8">
        <w:t>Plans and Reports</w:t>
      </w:r>
      <w:r w:rsidRPr="002F204C">
        <w:t>.</w:t>
      </w:r>
      <w:bookmarkEnd w:id="52"/>
      <w:bookmarkEnd w:id="53"/>
      <w:bookmarkEnd w:id="54"/>
    </w:p>
    <w:p w:rsidR="008E0D64" w:rsidRDefault="008E0D64" w:rsidP="008E0D64">
      <w:pPr>
        <w:rPr>
          <w:rFonts w:eastAsia="SimSun"/>
          <w:szCs w:val="24"/>
          <w:lang w:eastAsia="zh-CN"/>
        </w:rPr>
      </w:pPr>
      <w:r>
        <w:rPr>
          <w:rFonts w:eastAsia="SimSun"/>
          <w:lang w:eastAsia="zh-CN"/>
        </w:rPr>
        <w:t xml:space="preserve">   </w:t>
      </w:r>
      <w:r w:rsidRPr="002F204C">
        <w:rPr>
          <w:rFonts w:eastAsia="SimSun"/>
          <w:lang w:eastAsia="zh-CN"/>
        </w:rPr>
        <w:t>(a)</w:t>
      </w:r>
      <w:r>
        <w:rPr>
          <w:rFonts w:eastAsia="SimSun"/>
          <w:lang w:eastAsia="zh-CN"/>
        </w:rPr>
        <w:t xml:space="preserve">(2) </w:t>
      </w:r>
      <w:r w:rsidRPr="002F204C">
        <w:rPr>
          <w:rFonts w:eastAsia="SimSun"/>
          <w:lang w:eastAsia="zh-CN"/>
        </w:rPr>
        <w:t xml:space="preserve">HCAs shall submit by April </w:t>
      </w:r>
      <w:r>
        <w:rPr>
          <w:rFonts w:eastAsia="SimSun"/>
          <w:lang w:eastAsia="zh-CN"/>
        </w:rPr>
        <w:t>1</w:t>
      </w:r>
      <w:r w:rsidRPr="002F204C">
        <w:rPr>
          <w:rFonts w:eastAsia="SimSun"/>
          <w:lang w:eastAsia="zh-CN"/>
        </w:rPr>
        <w:t xml:space="preserve">5 and October </w:t>
      </w:r>
      <w:r>
        <w:rPr>
          <w:rFonts w:eastAsia="SimSun"/>
          <w:lang w:eastAsia="zh-CN"/>
        </w:rPr>
        <w:t>1</w:t>
      </w:r>
      <w:r w:rsidRPr="002F204C">
        <w:rPr>
          <w:rFonts w:eastAsia="SimSun"/>
          <w:lang w:eastAsia="zh-CN"/>
        </w:rPr>
        <w:t xml:space="preserve">5 a </w:t>
      </w:r>
      <w:r>
        <w:rPr>
          <w:rFonts w:eastAsia="SimSun"/>
          <w:lang w:eastAsia="zh-CN"/>
        </w:rPr>
        <w:t>C</w:t>
      </w:r>
      <w:r w:rsidRPr="002F204C">
        <w:rPr>
          <w:rFonts w:eastAsia="SimSun"/>
          <w:lang w:eastAsia="zh-CN"/>
        </w:rPr>
        <w:t xml:space="preserve">onsolidated </w:t>
      </w:r>
      <w:r>
        <w:rPr>
          <w:rFonts w:eastAsia="SimSun"/>
          <w:lang w:eastAsia="zh-CN"/>
        </w:rPr>
        <w:t>U</w:t>
      </w:r>
      <w:r w:rsidRPr="002F204C">
        <w:rPr>
          <w:rFonts w:eastAsia="SimSun"/>
          <w:lang w:eastAsia="zh-CN"/>
        </w:rPr>
        <w:t xml:space="preserve">ndefinitized </w:t>
      </w:r>
      <w:r>
        <w:rPr>
          <w:rFonts w:eastAsia="SimSun"/>
          <w:lang w:eastAsia="zh-CN"/>
        </w:rPr>
        <w:t>C</w:t>
      </w:r>
      <w:r w:rsidRPr="002F204C">
        <w:rPr>
          <w:rFonts w:eastAsia="SimSun"/>
          <w:szCs w:val="24"/>
          <w:lang w:eastAsia="zh-CN"/>
        </w:rPr>
        <w:t xml:space="preserve">ontract </w:t>
      </w:r>
      <w:r>
        <w:rPr>
          <w:rFonts w:eastAsia="SimSun"/>
          <w:szCs w:val="24"/>
          <w:lang w:eastAsia="zh-CN"/>
        </w:rPr>
        <w:t>A</w:t>
      </w:r>
      <w:r w:rsidRPr="002F204C">
        <w:rPr>
          <w:rFonts w:eastAsia="SimSun"/>
          <w:szCs w:val="24"/>
          <w:lang w:eastAsia="zh-CN"/>
        </w:rPr>
        <w:t>ction</w:t>
      </w:r>
      <w:r>
        <w:rPr>
          <w:rFonts w:eastAsia="SimSun"/>
          <w:szCs w:val="24"/>
          <w:lang w:eastAsia="zh-CN"/>
        </w:rPr>
        <w:t xml:space="preserve"> (UCA) Management Report, identifying each UCA and unpriced change order with an </w:t>
      </w:r>
      <w:r w:rsidRPr="002F204C">
        <w:rPr>
          <w:rFonts w:eastAsia="SimSun"/>
          <w:szCs w:val="24"/>
          <w:lang w:eastAsia="zh-CN"/>
        </w:rPr>
        <w:t>estimated value of more than $5 million</w:t>
      </w:r>
      <w:r>
        <w:rPr>
          <w:rFonts w:eastAsia="SimSun"/>
          <w:szCs w:val="24"/>
          <w:lang w:eastAsia="zh-CN"/>
        </w:rPr>
        <w:t xml:space="preserve">. </w:t>
      </w:r>
    </w:p>
    <w:p w:rsidR="008E0D64" w:rsidRDefault="008E0D64" w:rsidP="008E0D64">
      <w:r>
        <w:rPr>
          <w:rFonts w:eastAsia="SimSun"/>
          <w:lang w:eastAsia="zh-CN"/>
        </w:rPr>
        <w:t xml:space="preserve">   </w:t>
      </w:r>
      <w:r w:rsidRPr="002F204C">
        <w:rPr>
          <w:rFonts w:eastAsia="SimSun"/>
          <w:lang w:eastAsia="zh-CN"/>
        </w:rPr>
        <w:t xml:space="preserve">(b) </w:t>
      </w:r>
      <w:r w:rsidRPr="00380BB8">
        <w:rPr>
          <w:rFonts w:eastAsia="SimSun"/>
          <w:lang w:eastAsia="zh-CN"/>
        </w:rPr>
        <w:t xml:space="preserve">In the format prescribed at Annex 6, submit the required UCA report to </w:t>
      </w:r>
      <w:r>
        <w:rPr>
          <w:rFonts w:eastAsia="SimSun"/>
          <w:lang w:eastAsia="zh-CN"/>
        </w:rPr>
        <w:t>DASN(P)</w:t>
      </w:r>
      <w:r w:rsidRPr="00380BB8">
        <w:rPr>
          <w:rFonts w:eastAsia="SimSun"/>
          <w:lang w:eastAsia="zh-CN"/>
        </w:rPr>
        <w:t xml:space="preserve"> by email</w:t>
      </w:r>
      <w:r>
        <w:rPr>
          <w:rFonts w:eastAsia="SimSun"/>
          <w:lang w:eastAsia="zh-CN"/>
        </w:rPr>
        <w:t xml:space="preserve"> </w:t>
      </w:r>
      <w:r w:rsidRPr="00380BB8">
        <w:rPr>
          <w:rFonts w:eastAsia="SimSun"/>
          <w:lang w:eastAsia="zh-CN"/>
        </w:rPr>
        <w:t xml:space="preserve">at </w:t>
      </w:r>
      <w:hyperlink r:id="rId24" w:history="1">
        <w:r w:rsidRPr="00BF13F8">
          <w:rPr>
            <w:rStyle w:val="Hyperlink"/>
            <w:rFonts w:eastAsia="SimSun"/>
            <w:szCs w:val="24"/>
            <w:lang w:eastAsia="zh-CN"/>
          </w:rPr>
          <w:t>Policy@navy.mil</w:t>
        </w:r>
      </w:hyperlink>
      <w:r w:rsidRPr="00380BB8">
        <w:rPr>
          <w:rFonts w:eastAsia="SimSun"/>
          <w:lang w:eastAsia="zh-CN"/>
        </w:rPr>
        <w:t xml:space="preserve"> with the subject “DFARS 217.7405 - UCA Management Report”</w:t>
      </w:r>
      <w:r>
        <w:rPr>
          <w:rFonts w:eastAsia="SimSun"/>
          <w:lang w:eastAsia="zh-CN"/>
        </w:rPr>
        <w:t xml:space="preserve"> </w:t>
      </w:r>
      <w:r w:rsidRPr="00380BB8">
        <w:rPr>
          <w:rFonts w:eastAsia="SimSun"/>
          <w:lang w:eastAsia="zh-CN"/>
        </w:rPr>
        <w:t xml:space="preserve">followed by </w:t>
      </w:r>
      <w:r w:rsidRPr="00F568DC">
        <w:rPr>
          <w:rFonts w:eastAsia="SimSun"/>
        </w:rPr>
        <w:t>the applicable reporting period/year (e.g. UCA Management Report: April 15, 2014).</w:t>
      </w:r>
    </w:p>
    <w:p w:rsidR="008E0D64" w:rsidRDefault="008E0D64" w:rsidP="008E0D64">
      <w:pPr>
        <w:rPr>
          <w:b/>
          <w:sz w:val="32"/>
        </w:rPr>
      </w:pPr>
      <w:r>
        <w:br w:type="page"/>
      </w:r>
    </w:p>
    <w:p w:rsidR="008A4E31" w:rsidRDefault="008A4E31" w:rsidP="001C2D8A">
      <w:pPr>
        <w:rPr>
          <w:lang w:val="en"/>
        </w:rPr>
      </w:pPr>
    </w:p>
    <w:sectPr w:rsidR="008A4E31" w:rsidSect="004A33A9">
      <w:footerReference w:type="even" r:id="rId25"/>
      <w:footerReference w:type="default" r:id="rId26"/>
      <w:head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0D64" w:rsidRDefault="008E0D64">
      <w:r>
        <w:separator/>
      </w:r>
    </w:p>
  </w:endnote>
  <w:endnote w:type="continuationSeparator" w:id="0">
    <w:p w:rsidR="008E0D64" w:rsidRDefault="008E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0D64" w:rsidRDefault="008E0D64">
      <w:r>
        <w:separator/>
      </w:r>
    </w:p>
  </w:footnote>
  <w:footnote w:type="continuationSeparator" w:id="0">
    <w:p w:rsidR="008E0D64" w:rsidRDefault="008E0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0D64"/>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RDAJ&amp;As.fct@navy.mil" TargetMode="Externa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Policy@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12552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