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3F3" w:rsidRDefault="00F413F3" w:rsidP="00F413F3">
      <w:pPr>
        <w:pStyle w:val="Heading1"/>
        <w:rPr>
          <w:szCs w:val="32"/>
        </w:rPr>
      </w:pPr>
      <w:bookmarkStart w:id="0" w:name="_Toc221088936"/>
      <w:bookmarkStart w:id="1" w:name="_Toc221944670"/>
      <w:bookmarkStart w:id="2" w:name="_Toc54782678"/>
      <w:r>
        <w:rPr>
          <w:szCs w:val="32"/>
        </w:rPr>
        <w:t>PART 5248 VALUE ENGINEERING</w:t>
      </w:r>
      <w:bookmarkEnd w:id="0"/>
      <w:bookmarkEnd w:id="1"/>
      <w:bookmarkEnd w:id="2"/>
    </w:p>
    <w:p w:rsidR="00F413F3" w:rsidRDefault="00F413F3" w:rsidP="00F413F3">
      <w:pPr>
        <w:pStyle w:val="Heading2"/>
      </w:pPr>
      <w:bookmarkStart w:id="3" w:name="_Toc221088937"/>
      <w:bookmarkStart w:id="4" w:name="_Toc221944671"/>
      <w:bookmarkStart w:id="5" w:name="_Toc54782679"/>
      <w:r>
        <w:t>SUBPART 5248.1—POLICIES AND PROCEDURES</w:t>
      </w:r>
      <w:bookmarkEnd w:id="3"/>
      <w:bookmarkEnd w:id="4"/>
      <w:bookmarkEnd w:id="5"/>
    </w:p>
    <w:p w:rsidR="00F413F3" w:rsidRPr="00BE2E8A" w:rsidRDefault="00F413F3" w:rsidP="00F413F3">
      <w:pPr>
        <w:pStyle w:val="Heading3"/>
      </w:pPr>
      <w:bookmarkStart w:id="6" w:name="_Toc221088938"/>
      <w:bookmarkStart w:id="7" w:name="_Toc221944672"/>
      <w:bookmarkStart w:id="8" w:name="_Toc54782680"/>
      <w:r>
        <w:t>5248.103 Processing value engineering change proposals.</w:t>
      </w:r>
      <w:bookmarkEnd w:id="6"/>
      <w:bookmarkEnd w:id="7"/>
      <w:bookmarkEnd w:id="8"/>
    </w:p>
    <w:p w:rsidR="00F413F3" w:rsidRDefault="00F413F3" w:rsidP="00F413F3">
      <w:pPr>
        <w:widowControl w:val="0"/>
      </w:pPr>
      <w:r>
        <w:t xml:space="preserve">   (a) HCAs are responsible for establishing procedures for processing and evaluating VECPs, consistent with the requirements of FAR Part 48.</w:t>
      </w:r>
    </w:p>
    <w:p w:rsidR="00F413F3" w:rsidRDefault="00F413F3" w:rsidP="00F413F3">
      <w:pPr>
        <w:rPr>
          <w:b/>
          <w:sz w:val="32"/>
          <w:szCs w:val="32"/>
        </w:rPr>
      </w:pPr>
      <w:r>
        <w:rPr>
          <w:szCs w:val="32"/>
        </w:rP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13F3" w:rsidRDefault="00F413F3">
      <w:r>
        <w:separator/>
      </w:r>
    </w:p>
  </w:endnote>
  <w:endnote w:type="continuationSeparator" w:id="0">
    <w:p w:rsidR="00F413F3" w:rsidRDefault="00F41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13F3" w:rsidRDefault="00F413F3">
      <w:r>
        <w:separator/>
      </w:r>
    </w:p>
  </w:footnote>
  <w:footnote w:type="continuationSeparator" w:id="0">
    <w:p w:rsidR="00F413F3" w:rsidRDefault="00F41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3F3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  <w:rPr>
      <w:rFonts w:ascii="Courier New" w:hAnsi="Courier New"/>
    </w:r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267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1</cp:revision>
  <cp:lastPrinted>2020-12-18T17:27:00Z</cp:lastPrinted>
  <dcterms:created xsi:type="dcterms:W3CDTF">2021-03-29T19:57:00Z</dcterms:created>
  <dcterms:modified xsi:type="dcterms:W3CDTF">2021-03-29T19:57:00Z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