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3E537" w14:textId="77777777" w:rsidR="00434B96" w:rsidRPr="00434B96" w:rsidRDefault="00434B96" w:rsidP="00434B96">
      <w:pPr>
        <w:spacing w:after="120"/>
        <w:rPr>
          <w:rFonts w:ascii="Arial" w:hAnsi="Arial" w:cs="Arial"/>
          <w:b/>
          <w:bCs/>
          <w:sz w:val="32"/>
          <w:szCs w:val="32"/>
        </w:rPr>
      </w:pPr>
      <w:r w:rsidRPr="00434B96">
        <w:rPr>
          <w:rFonts w:ascii="Arial" w:hAnsi="Arial" w:cs="Arial"/>
          <w:b/>
          <w:bCs/>
          <w:sz w:val="32"/>
          <w:szCs w:val="32"/>
        </w:rPr>
        <w:t xml:space="preserve">SOFARS PART 5602 - DEFINITIONS OF WORDS AND TERMS 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-6939942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BD7E0A" w14:textId="185E0E28" w:rsidR="00BA7649" w:rsidRPr="00191B66" w:rsidRDefault="00BA7649">
          <w:pPr>
            <w:pStyle w:val="TOCHeading"/>
            <w:rPr>
              <w:rFonts w:ascii="Arial" w:hAnsi="Arial" w:cs="Arial"/>
            </w:rPr>
          </w:pPr>
          <w:r w:rsidRPr="00191B66">
            <w:rPr>
              <w:rFonts w:ascii="Arial" w:hAnsi="Arial" w:cs="Arial"/>
            </w:rPr>
            <w:t>Table of Contents</w:t>
          </w:r>
        </w:p>
        <w:p w14:paraId="2E68B70F" w14:textId="3D9842B8" w:rsidR="00D637C3" w:rsidRDefault="00D637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\n \h \z \u </w:instrText>
          </w:r>
          <w:r>
            <w:rPr>
              <w:b w:val="0"/>
            </w:rPr>
            <w:fldChar w:fldCharType="separate"/>
          </w:r>
          <w:hyperlink w:anchor="_Toc75348261" w:history="1">
            <w:r w:rsidRPr="009579B3">
              <w:rPr>
                <w:rStyle w:val="Hyperlink"/>
                <w:noProof/>
              </w:rPr>
              <w:t>SOFARS PART 5602 DEFINITIONS OF WORDS AND TERMS</w:t>
            </w:r>
          </w:hyperlink>
        </w:p>
        <w:p w14:paraId="0243744C" w14:textId="7B8E9FF8" w:rsidR="00D637C3" w:rsidRDefault="00D637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8262" w:history="1">
            <w:r w:rsidRPr="009579B3">
              <w:rPr>
                <w:rStyle w:val="Hyperlink"/>
                <w:noProof/>
              </w:rPr>
              <w:t>SUBPART 5602.1 - DEFINITIONS</w:t>
            </w:r>
          </w:hyperlink>
        </w:p>
        <w:p w14:paraId="70D143C6" w14:textId="5B78AA8C" w:rsidR="00D637C3" w:rsidRDefault="00D637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8263" w:history="1">
            <w:r w:rsidRPr="009579B3">
              <w:rPr>
                <w:rStyle w:val="Hyperlink"/>
                <w:noProof/>
              </w:rPr>
              <w:t>SUBPART 5602.1-90 ACRONYMS</w:t>
            </w:r>
          </w:hyperlink>
        </w:p>
        <w:p w14:paraId="32992C49" w14:textId="2721FDAB" w:rsidR="00BA7649" w:rsidRDefault="00D637C3">
          <w:r>
            <w:rPr>
              <w:rFonts w:ascii="Arial" w:hAnsi="Arial" w:cs="Arial"/>
              <w:b/>
              <w:sz w:val="22"/>
              <w:szCs w:val="20"/>
            </w:rPr>
            <w:fldChar w:fldCharType="end"/>
          </w:r>
        </w:p>
      </w:sdtContent>
    </w:sdt>
    <w:p w14:paraId="392DAA53" w14:textId="77777777" w:rsidR="00434B96" w:rsidRPr="00434B96" w:rsidRDefault="00434B96" w:rsidP="00434B96">
      <w:pPr>
        <w:rPr>
          <w:rFonts w:ascii="Arial" w:hAnsi="Arial" w:cs="Arial"/>
          <w:b/>
          <w:bCs/>
          <w:sz w:val="36"/>
          <w:szCs w:val="36"/>
        </w:rPr>
      </w:pPr>
    </w:p>
    <w:p w14:paraId="27EC0D6B" w14:textId="77777777" w:rsidR="00434B96" w:rsidRPr="00434B96" w:rsidRDefault="00434B96" w:rsidP="00434B96">
      <w:pPr>
        <w:pStyle w:val="Heading1"/>
      </w:pPr>
      <w:bookmarkStart w:id="0" w:name="_Toc75348261"/>
      <w:r w:rsidRPr="00434B96">
        <w:t>SOFARS PART 5602</w:t>
      </w:r>
      <w:r w:rsidRPr="00434B96">
        <w:br/>
        <w:t>DEFINITIONS OF WORDS AND TERMS</w:t>
      </w:r>
      <w:bookmarkEnd w:id="0"/>
    </w:p>
    <w:p w14:paraId="25CB7E7D" w14:textId="77777777" w:rsidR="00434B96" w:rsidRPr="00434B96" w:rsidRDefault="00434B96" w:rsidP="00434B96">
      <w:pPr>
        <w:jc w:val="center"/>
        <w:rPr>
          <w:rFonts w:ascii="Arial" w:hAnsi="Arial" w:cs="Arial"/>
        </w:rPr>
      </w:pPr>
    </w:p>
    <w:p w14:paraId="0AC0593B" w14:textId="77777777" w:rsidR="00434B96" w:rsidRPr="00434B96" w:rsidRDefault="00434B96" w:rsidP="00434B96">
      <w:pPr>
        <w:pStyle w:val="Heading2"/>
      </w:pPr>
      <w:bookmarkStart w:id="1" w:name="BM5602_1"/>
      <w:bookmarkStart w:id="2" w:name="_Toc75348262"/>
      <w:bookmarkEnd w:id="1"/>
      <w:r w:rsidRPr="00434B96">
        <w:t>SUBPART 5602.1 - DEFINITIONS</w:t>
      </w:r>
      <w:bookmarkEnd w:id="2"/>
    </w:p>
    <w:p w14:paraId="102BDB6B" w14:textId="77777777" w:rsidR="00434B96" w:rsidRPr="00BA7649" w:rsidRDefault="00434B96" w:rsidP="00BA7649">
      <w:pPr>
        <w:rPr>
          <w:rFonts w:ascii="Arial" w:hAnsi="Arial" w:cs="Arial"/>
          <w:b/>
          <w:i/>
          <w:iCs/>
          <w:sz w:val="20"/>
          <w:szCs w:val="20"/>
        </w:rPr>
      </w:pPr>
      <w:r w:rsidRPr="00BA7649">
        <w:rPr>
          <w:rFonts w:ascii="Arial" w:hAnsi="Arial" w:cs="Arial"/>
          <w:i/>
          <w:iCs/>
          <w:sz w:val="20"/>
          <w:szCs w:val="20"/>
        </w:rPr>
        <w:t>(Revised November 2018)</w:t>
      </w:r>
    </w:p>
    <w:p w14:paraId="7D8D4713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iCs/>
          <w:sz w:val="20"/>
        </w:rPr>
      </w:pPr>
      <w:r w:rsidRPr="00434B96">
        <w:rPr>
          <w:rFonts w:ascii="Arial" w:hAnsi="Arial" w:cs="Arial"/>
          <w:i/>
          <w:iCs/>
          <w:sz w:val="20"/>
        </w:rPr>
        <w:t xml:space="preserve">Bridge Action – </w:t>
      </w:r>
      <w:r w:rsidRPr="00434B96">
        <w:rPr>
          <w:rFonts w:ascii="Arial" w:hAnsi="Arial" w:cs="Arial"/>
          <w:sz w:val="20"/>
          <w:szCs w:val="20"/>
          <w:lang w:val="en"/>
        </w:rPr>
        <w:t>A non-competitive action (contract/order/mod) awarded to bridge the time between the end of one action and the beginning of a competitively awarded follow-on action.</w:t>
      </w:r>
    </w:p>
    <w:p w14:paraId="2FEC8E60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i/>
          <w:iCs/>
          <w:sz w:val="20"/>
        </w:rPr>
      </w:pPr>
      <w:r w:rsidRPr="00434B96">
        <w:rPr>
          <w:rFonts w:ascii="Arial" w:hAnsi="Arial" w:cs="Arial"/>
          <w:i/>
          <w:iCs/>
          <w:sz w:val="20"/>
        </w:rPr>
        <w:t>Chief, Contracting Office</w:t>
      </w:r>
      <w:r w:rsidRPr="00434B96">
        <w:rPr>
          <w:rFonts w:ascii="Arial" w:hAnsi="Arial" w:cs="Arial"/>
          <w:sz w:val="20"/>
        </w:rPr>
        <w:t xml:space="preserve"> – The person with direct responsibility for the overall operations, administration, and performance of the contracting office. Performs all actions specified within FAR and DFARS as a "level above the Contracting Officer," and/or as delegated by the Headquarters (HQ), USSOCOM, Director of Procurement, Competition Advocate General, or USSOCOM Director, Office of Small Business Programs. </w:t>
      </w:r>
    </w:p>
    <w:p w14:paraId="211ED710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sz w:val="20"/>
        </w:rPr>
      </w:pPr>
      <w:r w:rsidRPr="00434B96">
        <w:rPr>
          <w:rFonts w:ascii="Arial" w:hAnsi="Arial" w:cs="Arial"/>
          <w:i/>
          <w:sz w:val="20"/>
        </w:rPr>
        <w:t>Contracting Division</w:t>
      </w:r>
      <w:r w:rsidRPr="00434B96">
        <w:rPr>
          <w:rFonts w:ascii="Arial" w:hAnsi="Arial" w:cs="Arial"/>
          <w:sz w:val="20"/>
        </w:rPr>
        <w:t xml:space="preserve"> – Contracting activities that are organizationally aligned within HQ USSOCOM.</w:t>
      </w:r>
    </w:p>
    <w:p w14:paraId="372D40A7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sz w:val="20"/>
        </w:rPr>
      </w:pPr>
      <w:r w:rsidRPr="00434B96">
        <w:rPr>
          <w:rFonts w:ascii="Arial" w:hAnsi="Arial" w:cs="Arial"/>
          <w:i/>
          <w:iCs/>
          <w:sz w:val="20"/>
        </w:rPr>
        <w:t>Contracting Office</w:t>
      </w:r>
      <w:r w:rsidRPr="00434B96">
        <w:rPr>
          <w:rFonts w:ascii="Arial" w:hAnsi="Arial" w:cs="Arial"/>
          <w:sz w:val="20"/>
        </w:rPr>
        <w:t xml:space="preserve"> – A contracting activity that receives its contracting authority from the Commander, Special Operations Command through the HQ, USSOCOM, Director of Procurement, synonymous with “procuring activity.”</w:t>
      </w:r>
    </w:p>
    <w:p w14:paraId="5E161737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0"/>
        </w:rPr>
      </w:pPr>
      <w:r w:rsidRPr="00434B96">
        <w:rPr>
          <w:rFonts w:ascii="Arial" w:hAnsi="Arial" w:cs="Arial"/>
          <w:i/>
          <w:iCs/>
          <w:color w:val="000000" w:themeColor="text1"/>
          <w:sz w:val="20"/>
        </w:rPr>
        <w:t>Contracting Officer's Representative</w:t>
      </w:r>
      <w:r w:rsidRPr="00434B96">
        <w:rPr>
          <w:rFonts w:ascii="Arial" w:hAnsi="Arial" w:cs="Arial"/>
          <w:color w:val="000000" w:themeColor="text1"/>
          <w:sz w:val="20"/>
        </w:rPr>
        <w:t xml:space="preserve"> – Person delegated to act on behalf of the contracting officer on a specific contract or multiple contracts, in a limited capacity and with specific authority as stated in the Letter of Delegation. </w:t>
      </w:r>
    </w:p>
    <w:p w14:paraId="10857CF0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0"/>
        </w:rPr>
      </w:pPr>
      <w:r w:rsidRPr="00434B96">
        <w:rPr>
          <w:rFonts w:ascii="Arial" w:hAnsi="Arial" w:cs="Arial"/>
          <w:i/>
          <w:color w:val="000000" w:themeColor="text1"/>
          <w:sz w:val="20"/>
        </w:rPr>
        <w:t>Field Contracting Offices</w:t>
      </w:r>
      <w:r w:rsidRPr="00434B96">
        <w:rPr>
          <w:rFonts w:ascii="Arial" w:hAnsi="Arial" w:cs="Arial"/>
          <w:color w:val="000000" w:themeColor="text1"/>
          <w:sz w:val="20"/>
        </w:rPr>
        <w:t xml:space="preserve"> – Contracting activities that are organizationally aligned within USSOCOM Service or Theater Special Operations Components.</w:t>
      </w:r>
    </w:p>
    <w:p w14:paraId="6C16C280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0"/>
        </w:rPr>
      </w:pPr>
      <w:r w:rsidRPr="00434B96">
        <w:rPr>
          <w:rFonts w:ascii="Arial" w:hAnsi="Arial" w:cs="Arial"/>
          <w:i/>
          <w:color w:val="000000" w:themeColor="text1"/>
          <w:sz w:val="20"/>
        </w:rPr>
        <w:t>Office Chief</w:t>
      </w:r>
      <w:r w:rsidRPr="00434B96">
        <w:rPr>
          <w:rFonts w:ascii="Arial" w:hAnsi="Arial" w:cs="Arial"/>
          <w:color w:val="000000" w:themeColor="text1"/>
          <w:sz w:val="20"/>
        </w:rPr>
        <w:t xml:space="preserve"> – The term “Office Chief” is issued in this policy to refer to both Chiefs of Field Contracting Offices and HQ Contracting Division Chiefs.</w:t>
      </w:r>
    </w:p>
    <w:p w14:paraId="403094FF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0"/>
        </w:rPr>
      </w:pPr>
      <w:r w:rsidRPr="00434B96">
        <w:rPr>
          <w:rFonts w:ascii="Arial" w:hAnsi="Arial" w:cs="Arial"/>
          <w:i/>
          <w:iCs/>
          <w:color w:val="000000" w:themeColor="text1"/>
          <w:sz w:val="20"/>
        </w:rPr>
        <w:t>Ordering Officer</w:t>
      </w:r>
      <w:r w:rsidRPr="00434B96">
        <w:rPr>
          <w:rFonts w:ascii="Arial" w:hAnsi="Arial" w:cs="Arial"/>
          <w:color w:val="000000" w:themeColor="text1"/>
          <w:sz w:val="20"/>
        </w:rPr>
        <w:t xml:space="preserve"> – An appointed official with limited authority to purchase and obligate the government.</w:t>
      </w:r>
    </w:p>
    <w:p w14:paraId="22D0D514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0"/>
        </w:rPr>
      </w:pPr>
      <w:r w:rsidRPr="00434B96">
        <w:rPr>
          <w:rFonts w:ascii="Arial" w:hAnsi="Arial" w:cs="Arial"/>
          <w:i/>
          <w:color w:val="000000" w:themeColor="text1"/>
          <w:sz w:val="20"/>
        </w:rPr>
        <w:t>Primary Contracting Officer’s Representative</w:t>
      </w:r>
      <w:r w:rsidRPr="00434B96">
        <w:rPr>
          <w:rFonts w:ascii="Arial" w:hAnsi="Arial" w:cs="Arial"/>
          <w:color w:val="000000" w:themeColor="text1"/>
          <w:sz w:val="20"/>
        </w:rPr>
        <w:t xml:space="preserve"> – A USSOCOM unique term. Person designated and authorized by the contracting officer to perform specific technical or administrative functions on behalf of the contracting officer on a specific contract.</w:t>
      </w:r>
    </w:p>
    <w:p w14:paraId="408B1CF5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0"/>
        </w:rPr>
      </w:pPr>
      <w:r w:rsidRPr="00434B96">
        <w:rPr>
          <w:rFonts w:ascii="Arial" w:hAnsi="Arial" w:cs="Arial"/>
          <w:i/>
          <w:iCs/>
          <w:color w:val="000000" w:themeColor="text1"/>
          <w:sz w:val="20"/>
        </w:rPr>
        <w:t>Requiring Activity Official</w:t>
      </w:r>
      <w:r w:rsidRPr="00434B96">
        <w:rPr>
          <w:rFonts w:ascii="Arial" w:hAnsi="Arial" w:cs="Arial"/>
          <w:color w:val="000000" w:themeColor="text1"/>
          <w:sz w:val="20"/>
        </w:rPr>
        <w:t xml:space="preserve"> – The point of contact from the requiring activity delegated responsibility for decisions regarding </w:t>
      </w:r>
      <w:proofErr w:type="spellStart"/>
      <w:proofErr w:type="gramStart"/>
      <w:r w:rsidRPr="00434B96">
        <w:rPr>
          <w:rFonts w:ascii="Arial" w:hAnsi="Arial" w:cs="Arial"/>
          <w:color w:val="000000" w:themeColor="text1"/>
          <w:sz w:val="20"/>
        </w:rPr>
        <w:t>a</w:t>
      </w:r>
      <w:proofErr w:type="spellEnd"/>
      <w:proofErr w:type="gramEnd"/>
      <w:r w:rsidRPr="00434B96">
        <w:rPr>
          <w:rFonts w:ascii="Arial" w:hAnsi="Arial" w:cs="Arial"/>
          <w:color w:val="000000" w:themeColor="text1"/>
          <w:sz w:val="20"/>
        </w:rPr>
        <w:t xml:space="preserve"> acquisition or procurement.</w:t>
      </w:r>
    </w:p>
    <w:p w14:paraId="33E2C1CA" w14:textId="77777777" w:rsidR="00434B96" w:rsidRPr="00434B96" w:rsidRDefault="00434B96" w:rsidP="00434B96">
      <w:pPr>
        <w:pStyle w:val="NormalWeb"/>
        <w:spacing w:before="120" w:beforeAutospacing="0" w:after="120" w:afterAutospacing="0"/>
        <w:rPr>
          <w:rFonts w:ascii="Arial" w:hAnsi="Arial" w:cs="Arial"/>
          <w:color w:val="000000" w:themeColor="text1"/>
          <w:sz w:val="20"/>
        </w:rPr>
      </w:pPr>
      <w:r w:rsidRPr="00434B96">
        <w:rPr>
          <w:rFonts w:ascii="Arial" w:hAnsi="Arial" w:cs="Arial"/>
          <w:i/>
          <w:color w:val="000000" w:themeColor="text1"/>
          <w:sz w:val="20"/>
        </w:rPr>
        <w:t>Technical Representative</w:t>
      </w:r>
      <w:r w:rsidRPr="00434B96">
        <w:rPr>
          <w:rFonts w:ascii="Arial" w:hAnsi="Arial" w:cs="Arial"/>
          <w:color w:val="000000" w:themeColor="text1"/>
          <w:sz w:val="20"/>
        </w:rPr>
        <w:t xml:space="preserve"> – A USSOCOM unique term that refers to a person appointed by the COR to perform specific technical or administrative functions to assist the COR. </w:t>
      </w:r>
    </w:p>
    <w:p w14:paraId="1D31339C" w14:textId="77777777" w:rsidR="00434B96" w:rsidRPr="00434B96" w:rsidRDefault="00434B96" w:rsidP="00444A90">
      <w:pPr>
        <w:pStyle w:val="Heading2"/>
      </w:pPr>
      <w:bookmarkStart w:id="3" w:name="BM5602_1_90"/>
      <w:bookmarkStart w:id="4" w:name="_Toc75348263"/>
      <w:bookmarkEnd w:id="3"/>
      <w:r w:rsidRPr="00434B96">
        <w:t>SUBPART 5602.1-90 ACRONYMS</w:t>
      </w:r>
      <w:bookmarkEnd w:id="4"/>
    </w:p>
    <w:p w14:paraId="03959741" w14:textId="77777777" w:rsidR="00434B96" w:rsidRPr="00BA7649" w:rsidRDefault="00434B96" w:rsidP="00BA7649">
      <w:pPr>
        <w:rPr>
          <w:rFonts w:ascii="Arial" w:hAnsi="Arial" w:cs="Arial"/>
          <w:b/>
          <w:i/>
          <w:iCs/>
          <w:sz w:val="20"/>
          <w:szCs w:val="20"/>
        </w:rPr>
      </w:pPr>
      <w:r w:rsidRPr="00BA7649">
        <w:rPr>
          <w:rFonts w:ascii="Arial" w:hAnsi="Arial" w:cs="Arial"/>
          <w:i/>
          <w:iCs/>
          <w:sz w:val="20"/>
          <w:szCs w:val="20"/>
        </w:rPr>
        <w:t>(Revised June 2017)</w:t>
      </w:r>
    </w:p>
    <w:tbl>
      <w:tblPr>
        <w:tblW w:w="7476" w:type="dxa"/>
        <w:tblCellSpacing w:w="6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33"/>
        <w:gridCol w:w="6043"/>
      </w:tblGrid>
      <w:tr w:rsidR="00434B96" w:rsidRPr="00434B96" w14:paraId="4620A8CC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8593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lastRenderedPageBreak/>
              <w:t>AAC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2E96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Agency Advocate for Competition</w:t>
            </w:r>
          </w:p>
        </w:tc>
      </w:tr>
      <w:tr w:rsidR="00434B96" w:rsidRPr="00434B96" w14:paraId="76050712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8838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ACO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AE80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Administrative Contracting Officer</w:t>
            </w:r>
          </w:p>
        </w:tc>
      </w:tr>
      <w:tr w:rsidR="00434B96" w:rsidRPr="00434B96" w14:paraId="6BA807AC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D4157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ACOR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06D9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Alternate Contracting Officer's Representative</w:t>
            </w:r>
          </w:p>
        </w:tc>
      </w:tr>
      <w:tr w:rsidR="00434B96" w:rsidRPr="00434B96" w14:paraId="0649E8A8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B53F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AE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DAC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Acquisition Executive</w:t>
            </w:r>
          </w:p>
        </w:tc>
      </w:tr>
      <w:tr w:rsidR="00434B96" w:rsidRPr="00434B96" w14:paraId="64808381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2403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AFEB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55CA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Award Fee Evaluation Board</w:t>
            </w:r>
          </w:p>
        </w:tc>
      </w:tr>
      <w:tr w:rsidR="00434B96" w:rsidRPr="00434B96" w14:paraId="24683EF9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1C9F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34B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Acquisition Plan</w:t>
            </w:r>
          </w:p>
        </w:tc>
      </w:tr>
      <w:tr w:rsidR="00434B96" w:rsidRPr="00434B96" w14:paraId="778D124F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493A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APS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16A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Acquisition Planning Sheet</w:t>
            </w:r>
          </w:p>
        </w:tc>
      </w:tr>
      <w:tr w:rsidR="00434B96" w:rsidRPr="00434B96" w14:paraId="5B80E4EB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45FA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APM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571F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Assistant Program Manager</w:t>
            </w:r>
          </w:p>
        </w:tc>
      </w:tr>
      <w:tr w:rsidR="00434B96" w:rsidRPr="00434B96" w14:paraId="5058DC77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AF85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AOR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195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Area of Operational Responsibility</w:t>
            </w:r>
          </w:p>
        </w:tc>
      </w:tr>
      <w:tr w:rsidR="00434B96" w:rsidRPr="00434B96" w14:paraId="7C32C56A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EA93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BCM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F1AC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Business Clearance Memorandum</w:t>
            </w:r>
          </w:p>
        </w:tc>
      </w:tr>
      <w:tr w:rsidR="00434B96" w:rsidRPr="00434B96" w14:paraId="5FD031EE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C692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CAAS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A912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Contract for Advisory and Assistance Services</w:t>
            </w:r>
          </w:p>
        </w:tc>
      </w:tr>
      <w:tr w:rsidR="00434B96" w:rsidRPr="00434B96" w14:paraId="623F916D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8555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CAO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F01A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Contract Administration Office</w:t>
            </w:r>
          </w:p>
        </w:tc>
      </w:tr>
      <w:tr w:rsidR="00434B96" w:rsidRPr="00434B96" w14:paraId="617BE23C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E50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CAR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2177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Contract Action Report</w:t>
            </w:r>
          </w:p>
        </w:tc>
      </w:tr>
      <w:tr w:rsidR="00434B96" w:rsidRPr="00434B96" w14:paraId="2D4C56EF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111B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CCP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4159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Contracting Office Competition Plan</w:t>
            </w:r>
          </w:p>
        </w:tc>
      </w:tr>
      <w:tr w:rsidR="00434B96" w:rsidRPr="00434B96" w14:paraId="4D39219D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FE0F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CCR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580C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Contracting Office Competition Report</w:t>
            </w:r>
          </w:p>
        </w:tc>
      </w:tr>
      <w:tr w:rsidR="00434B96" w:rsidRPr="00434B96" w14:paraId="6F7A4705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520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CDRL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007B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Contract Data Requirements List</w:t>
            </w:r>
          </w:p>
        </w:tc>
      </w:tr>
      <w:tr w:rsidR="00434B96" w:rsidRPr="00434B96" w14:paraId="58BAD1E7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390F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CICA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C266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 xml:space="preserve">Competition </w:t>
            </w:r>
            <w:proofErr w:type="gramStart"/>
            <w:r w:rsidRPr="00434B96">
              <w:rPr>
                <w:rFonts w:ascii="Arial" w:hAnsi="Arial" w:cs="Arial"/>
                <w:sz w:val="20"/>
              </w:rPr>
              <w:t>In</w:t>
            </w:r>
            <w:proofErr w:type="gramEnd"/>
            <w:r w:rsidRPr="00434B96">
              <w:rPr>
                <w:rFonts w:ascii="Arial" w:hAnsi="Arial" w:cs="Arial"/>
                <w:sz w:val="20"/>
              </w:rPr>
              <w:t xml:space="preserve"> Contracting Act</w:t>
            </w:r>
          </w:p>
        </w:tc>
      </w:tr>
      <w:tr w:rsidR="00434B96" w:rsidRPr="00434B96" w14:paraId="4EF1A8FB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36E8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CID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2E757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Commercial Item Description</w:t>
            </w:r>
          </w:p>
        </w:tc>
      </w:tr>
      <w:tr w:rsidR="00434B96" w:rsidRPr="00434B96" w14:paraId="5918AE71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C7DC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COC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0FD0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Certificate of Compliance</w:t>
            </w:r>
          </w:p>
        </w:tc>
      </w:tr>
      <w:tr w:rsidR="00434B96" w:rsidRPr="00434B96" w14:paraId="0DDF8427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9134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COR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51F5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Contracting Officer's Representative</w:t>
            </w:r>
          </w:p>
        </w:tc>
      </w:tr>
      <w:tr w:rsidR="00434B96" w:rsidRPr="00434B96" w14:paraId="59DE74A2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D8D3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CRD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EF73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Competitive Range Determination</w:t>
            </w:r>
          </w:p>
        </w:tc>
      </w:tr>
      <w:tr w:rsidR="00434B96" w:rsidRPr="00434B96" w14:paraId="159B9AD4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D568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CSRD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D2D3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Communication-Computer System Requirements Document</w:t>
            </w:r>
          </w:p>
        </w:tc>
      </w:tr>
      <w:tr w:rsidR="00434B96" w:rsidRPr="00434B96" w14:paraId="0416BC9B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F6B5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D&amp;F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4D40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Determination and Findings</w:t>
            </w:r>
          </w:p>
        </w:tc>
      </w:tr>
      <w:tr w:rsidR="00434B96" w:rsidRPr="00434B96" w14:paraId="395EF3C6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324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DCAA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C32A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Defense Contracting Audit Agency</w:t>
            </w:r>
          </w:p>
        </w:tc>
      </w:tr>
      <w:tr w:rsidR="00434B96" w:rsidRPr="00434B96" w14:paraId="517B8DD9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ACFF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DCADS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0DA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Defense Contract Action Data System</w:t>
            </w:r>
          </w:p>
        </w:tc>
      </w:tr>
      <w:tr w:rsidR="00434B96" w:rsidRPr="00434B96" w14:paraId="56BF705C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9C2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DCG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CEB6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Desktop Contract Guide</w:t>
            </w:r>
          </w:p>
        </w:tc>
      </w:tr>
      <w:tr w:rsidR="00434B96" w:rsidRPr="00434B96" w14:paraId="6D635D9F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65E2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DCMA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5D04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Defense Contract Management Agency</w:t>
            </w:r>
          </w:p>
        </w:tc>
      </w:tr>
      <w:tr w:rsidR="00434B96" w:rsidRPr="00434B96" w14:paraId="11A1D71F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BA17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DDA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F9B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Deputy Director for Acquisition</w:t>
            </w:r>
          </w:p>
        </w:tc>
      </w:tr>
      <w:tr w:rsidR="00434B96" w:rsidRPr="00434B96" w14:paraId="0CDC2F6E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67A7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DDoP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59FB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Deputy Directory of Procurement</w:t>
            </w:r>
          </w:p>
        </w:tc>
      </w:tr>
      <w:tr w:rsidR="00434B96" w:rsidRPr="00434B96" w14:paraId="557D6CA2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4588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DID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8E3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Data Item Description</w:t>
            </w:r>
          </w:p>
        </w:tc>
      </w:tr>
      <w:tr w:rsidR="00434B96" w:rsidRPr="00434B96" w14:paraId="182B204C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D537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DODI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833E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Department of Defense Instruction</w:t>
            </w:r>
          </w:p>
        </w:tc>
      </w:tr>
      <w:tr w:rsidR="00434B96" w:rsidRPr="00434B96" w14:paraId="7FE89B5F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2CA1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proofErr w:type="spellStart"/>
            <w:r w:rsidRPr="00434B96">
              <w:rPr>
                <w:rFonts w:ascii="Arial" w:hAnsi="Arial" w:cs="Arial"/>
                <w:sz w:val="20"/>
              </w:rPr>
              <w:t>DoDISS</w:t>
            </w:r>
            <w:proofErr w:type="spellEnd"/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0B7D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Department of Defense Index of Specifications and Standards</w:t>
            </w:r>
          </w:p>
        </w:tc>
      </w:tr>
      <w:tr w:rsidR="00434B96" w:rsidRPr="00434B96" w14:paraId="4643BE59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D928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DOP/DoP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B518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Directorate of Procurement/Director of Procurement</w:t>
            </w:r>
          </w:p>
        </w:tc>
      </w:tr>
      <w:tr w:rsidR="00434B96" w:rsidRPr="00434B96" w14:paraId="7DCE28A5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A446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DTIC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F2F1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434B96">
                  <w:rPr>
                    <w:rFonts w:ascii="Arial" w:hAnsi="Arial" w:cs="Arial"/>
                    <w:sz w:val="20"/>
                  </w:rPr>
                  <w:t>Defense</w:t>
                </w:r>
              </w:smartTag>
              <w:r w:rsidRPr="00434B96">
                <w:rPr>
                  <w:rFonts w:ascii="Arial" w:hAnsi="Arial" w:cs="Arial"/>
                  <w:sz w:val="20"/>
                </w:rPr>
                <w:t xml:space="preserve"> </w:t>
              </w:r>
              <w:smartTag w:uri="urn:schemas-microsoft-com:office:smarttags" w:element="PlaceName">
                <w:r w:rsidRPr="00434B96">
                  <w:rPr>
                    <w:rFonts w:ascii="Arial" w:hAnsi="Arial" w:cs="Arial"/>
                    <w:sz w:val="20"/>
                  </w:rPr>
                  <w:t>Technical</w:t>
                </w:r>
              </w:smartTag>
              <w:r w:rsidRPr="00434B96">
                <w:rPr>
                  <w:rFonts w:ascii="Arial" w:hAnsi="Arial" w:cs="Arial"/>
                  <w:sz w:val="20"/>
                </w:rPr>
                <w:t xml:space="preserve"> </w:t>
              </w:r>
              <w:smartTag w:uri="urn:schemas-microsoft-com:office:smarttags" w:element="PlaceName">
                <w:r w:rsidRPr="00434B96">
                  <w:rPr>
                    <w:rFonts w:ascii="Arial" w:hAnsi="Arial" w:cs="Arial"/>
                    <w:sz w:val="20"/>
                  </w:rPr>
                  <w:t>Information</w:t>
                </w:r>
              </w:smartTag>
              <w:r w:rsidRPr="00434B96">
                <w:rPr>
                  <w:rFonts w:ascii="Arial" w:hAnsi="Arial" w:cs="Arial"/>
                  <w:sz w:val="20"/>
                </w:rPr>
                <w:t xml:space="preserve"> </w:t>
              </w:r>
              <w:smartTag w:uri="urn:schemas-microsoft-com:office:smarttags" w:element="PlaceType">
                <w:r w:rsidRPr="00434B96">
                  <w:rPr>
                    <w:rFonts w:ascii="Arial" w:hAnsi="Arial" w:cs="Arial"/>
                    <w:sz w:val="20"/>
                  </w:rPr>
                  <w:t>Center</w:t>
                </w:r>
              </w:smartTag>
            </w:smartTag>
          </w:p>
        </w:tc>
      </w:tr>
      <w:tr w:rsidR="00434B96" w:rsidRPr="00434B96" w14:paraId="72CBD3B4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30F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EC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14E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Electronic Commerce</w:t>
            </w:r>
          </w:p>
        </w:tc>
      </w:tr>
      <w:tr w:rsidR="00434B96" w:rsidRPr="00434B96" w14:paraId="798F124A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583A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ECITS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2AE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Electronic Contracting Information Transfer System</w:t>
            </w:r>
          </w:p>
        </w:tc>
      </w:tr>
      <w:tr w:rsidR="00434B96" w:rsidRPr="00434B96" w14:paraId="66C41713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D9A3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EDA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126A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Electronic Document Access</w:t>
            </w:r>
          </w:p>
        </w:tc>
      </w:tr>
      <w:tr w:rsidR="00434B96" w:rsidRPr="00434B96" w14:paraId="7C6007E7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633C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EDI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CA417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Electronic Data Interchange</w:t>
            </w:r>
          </w:p>
        </w:tc>
      </w:tr>
      <w:tr w:rsidR="00434B96" w:rsidRPr="00434B96" w14:paraId="2067B80C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C2B4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FCCM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5B82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Facilities Capital Cost of Money</w:t>
            </w:r>
          </w:p>
        </w:tc>
      </w:tr>
      <w:tr w:rsidR="00434B96" w:rsidRPr="00434B96" w14:paraId="5A485EFD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571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FCO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5BFB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Field Contracting Offices</w:t>
            </w:r>
          </w:p>
        </w:tc>
      </w:tr>
      <w:tr w:rsidR="00434B96" w:rsidRPr="00434B96" w14:paraId="7CBFD10E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00C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FDO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B4B7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Fee Determining Official</w:t>
            </w:r>
          </w:p>
        </w:tc>
      </w:tr>
      <w:tr w:rsidR="00434B96" w:rsidRPr="00434B96" w14:paraId="65B277E7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FA9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FIP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1AAC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Federal Information Processing</w:t>
            </w:r>
          </w:p>
        </w:tc>
      </w:tr>
      <w:tr w:rsidR="00434B96" w:rsidRPr="00434B96" w14:paraId="0110317B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EB54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FPDS-NG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E49C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Federal Procurement Data System – Next Generation</w:t>
            </w:r>
          </w:p>
        </w:tc>
      </w:tr>
      <w:tr w:rsidR="00434B96" w:rsidRPr="00434B96" w14:paraId="5A1542C7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6F05B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lastRenderedPageBreak/>
              <w:t>FOIA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FC77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Freedom of Information Act</w:t>
            </w:r>
          </w:p>
        </w:tc>
      </w:tr>
      <w:tr w:rsidR="00434B96" w:rsidRPr="00434B96" w14:paraId="0A146B6C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FBF01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FPRA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F8D1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Forward Pricing Rate Agreement</w:t>
            </w:r>
          </w:p>
        </w:tc>
      </w:tr>
      <w:tr w:rsidR="00434B96" w:rsidRPr="00434B96" w14:paraId="309389B8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CD6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G&amp;A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9A09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General and Administrative (Expenses or Rate)</w:t>
            </w:r>
          </w:p>
        </w:tc>
      </w:tr>
      <w:tr w:rsidR="00434B96" w:rsidRPr="00434B96" w14:paraId="438AB7E7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713C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GAO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EEBD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General Accountability Office</w:t>
            </w:r>
          </w:p>
        </w:tc>
      </w:tr>
      <w:tr w:rsidR="00434B96" w:rsidRPr="00434B96" w14:paraId="72E13058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DEB1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GPO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9B5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Government Printing Office</w:t>
            </w:r>
          </w:p>
        </w:tc>
      </w:tr>
      <w:tr w:rsidR="00434B96" w:rsidRPr="00434B96" w14:paraId="01E2CBEA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94C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GSA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09D6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General Services Administration</w:t>
            </w:r>
          </w:p>
        </w:tc>
      </w:tr>
      <w:tr w:rsidR="00434B96" w:rsidRPr="00434B96" w14:paraId="42C9C268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58787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HCA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D36B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Head of Contracting Activity</w:t>
            </w:r>
          </w:p>
        </w:tc>
      </w:tr>
      <w:tr w:rsidR="00434B96" w:rsidRPr="00434B96" w14:paraId="3BE6C418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F037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HCD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3F0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HQ Contracting Division</w:t>
            </w:r>
          </w:p>
        </w:tc>
      </w:tr>
      <w:tr w:rsidR="00434B96" w:rsidRPr="00434B96" w14:paraId="363500F9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D958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HOA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F0AFB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Head of Agency</w:t>
            </w:r>
          </w:p>
        </w:tc>
      </w:tr>
      <w:tr w:rsidR="00434B96" w:rsidRPr="00434B96" w14:paraId="27BCA3D8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165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IBOP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E52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 xml:space="preserve">Interactive Business </w:t>
            </w:r>
            <w:smartTag w:uri="urn:schemas-microsoft-com:office:smarttags" w:element="place">
              <w:r w:rsidRPr="00434B96">
                <w:rPr>
                  <w:rFonts w:ascii="Arial" w:hAnsi="Arial" w:cs="Arial"/>
                  <w:sz w:val="20"/>
                </w:rPr>
                <w:t>Opportunity</w:t>
              </w:r>
            </w:smartTag>
            <w:r w:rsidRPr="00434B96">
              <w:rPr>
                <w:rFonts w:ascii="Arial" w:hAnsi="Arial" w:cs="Arial"/>
                <w:sz w:val="20"/>
              </w:rPr>
              <w:t xml:space="preserve"> Page</w:t>
            </w:r>
          </w:p>
        </w:tc>
      </w:tr>
      <w:tr w:rsidR="00434B96" w:rsidRPr="00434B96" w14:paraId="04911FB6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6626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IFB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919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Invitation for Bid</w:t>
            </w:r>
          </w:p>
        </w:tc>
      </w:tr>
      <w:tr w:rsidR="00434B96" w:rsidRPr="00434B96" w14:paraId="406C113C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A3D4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IG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D43B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Inspector General</w:t>
            </w:r>
          </w:p>
        </w:tc>
      </w:tr>
      <w:tr w:rsidR="00434B96" w:rsidRPr="00434B96" w14:paraId="1BEE07E2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FC6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IGCE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8811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Independent Government Cost Estimate</w:t>
            </w:r>
          </w:p>
        </w:tc>
      </w:tr>
      <w:tr w:rsidR="00434B96" w:rsidRPr="00434B96" w14:paraId="40273433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347B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J&amp;A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7222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Justification and Approval</w:t>
            </w:r>
          </w:p>
        </w:tc>
      </w:tr>
      <w:tr w:rsidR="00434B96" w:rsidRPr="00434B96" w14:paraId="3B55792D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A5B2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JRD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8E3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Justification Review Document</w:t>
            </w:r>
          </w:p>
        </w:tc>
      </w:tr>
      <w:tr w:rsidR="00434B96" w:rsidRPr="00434B96" w14:paraId="39C0F703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683F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KO/CO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1AC0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Contracting Officer</w:t>
            </w:r>
          </w:p>
        </w:tc>
      </w:tr>
      <w:tr w:rsidR="00434B96" w:rsidRPr="00434B96" w14:paraId="4469C4F3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0F49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LNO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4687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Liaison Officer</w:t>
            </w:r>
          </w:p>
        </w:tc>
      </w:tr>
      <w:tr w:rsidR="00434B96" w:rsidRPr="00434B96" w14:paraId="1BAE105F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57F03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LSA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5CA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Labor Surplus Area</w:t>
            </w:r>
          </w:p>
        </w:tc>
      </w:tr>
      <w:tr w:rsidR="00434B96" w:rsidRPr="00434B96" w14:paraId="18B63C40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6D6D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MAR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CD72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Mid-Atlantic Region</w:t>
            </w:r>
          </w:p>
        </w:tc>
      </w:tr>
      <w:tr w:rsidR="00434B96" w:rsidRPr="00434B96" w14:paraId="4EA184E5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2114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MDA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CD8A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Milestone Decision Authority</w:t>
            </w:r>
          </w:p>
        </w:tc>
      </w:tr>
      <w:tr w:rsidR="00434B96" w:rsidRPr="00434B96" w14:paraId="55AE8307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41E6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MDAE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489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Military Deputy to Acquisition Executive</w:t>
            </w:r>
          </w:p>
        </w:tc>
      </w:tr>
      <w:tr w:rsidR="00434B96" w:rsidRPr="00434B96" w14:paraId="1B2AE20D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953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MIPR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A012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Military Interdepartmental Purchase Request</w:t>
            </w:r>
          </w:p>
        </w:tc>
      </w:tr>
      <w:tr w:rsidR="00434B96" w:rsidRPr="00434B96" w14:paraId="3D881CFB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EDEF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NDI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DA10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Non-Developmental Item</w:t>
            </w:r>
          </w:p>
        </w:tc>
      </w:tr>
      <w:tr w:rsidR="00434B96" w:rsidRPr="00434B96" w14:paraId="3AA0C2C4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C97E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OMB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D81F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Office of Management and Budget</w:t>
            </w:r>
          </w:p>
        </w:tc>
      </w:tr>
      <w:tr w:rsidR="00434B96" w:rsidRPr="00434B96" w14:paraId="507C9B68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CBCB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OSBP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04DF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Office of Small Business Programs</w:t>
            </w:r>
          </w:p>
        </w:tc>
      </w:tr>
      <w:tr w:rsidR="00434B96" w:rsidRPr="00434B96" w14:paraId="32AB811F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2BCF9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OSD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6E4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Office of the Secretary of Defense</w:t>
            </w:r>
          </w:p>
        </w:tc>
      </w:tr>
      <w:tr w:rsidR="00434B96" w:rsidRPr="00434B96" w14:paraId="017DEA90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5483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PAAC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17C6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Procuring Activity Advocate for Competition</w:t>
            </w:r>
          </w:p>
        </w:tc>
      </w:tr>
      <w:tr w:rsidR="00434B96" w:rsidRPr="00434B96" w14:paraId="1528609E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C4EC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PAS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8336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Pre-Award Surveys</w:t>
            </w:r>
          </w:p>
        </w:tc>
      </w:tr>
      <w:tr w:rsidR="00434B96" w:rsidRPr="00434B96" w14:paraId="2EE80EC5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F465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PD2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799B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Procurement Defense Desktop</w:t>
            </w:r>
          </w:p>
        </w:tc>
      </w:tr>
      <w:tr w:rsidR="00434B96" w:rsidRPr="00434B96" w14:paraId="5188988D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B5EC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RAO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FCF8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Requiring Activity Official</w:t>
            </w:r>
          </w:p>
        </w:tc>
      </w:tr>
      <w:tr w:rsidR="00434B96" w:rsidRPr="00434B96" w14:paraId="5FBD188A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1296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SAMP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EF2B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Single Acquisition Management Plan</w:t>
            </w:r>
          </w:p>
        </w:tc>
      </w:tr>
      <w:tr w:rsidR="00434B96" w:rsidRPr="00434B96" w14:paraId="482FAF0B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35F24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SAE/SPE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CF5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Service Acquisition Executive/Senior Procurement Executive</w:t>
            </w:r>
          </w:p>
        </w:tc>
      </w:tr>
      <w:tr w:rsidR="00434B96" w:rsidRPr="00434B96" w14:paraId="613C6402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178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SES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854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Senior Executive Service</w:t>
            </w:r>
          </w:p>
        </w:tc>
      </w:tr>
      <w:tr w:rsidR="00434B96" w:rsidRPr="00434B96" w14:paraId="5020043A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5868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SOAE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7C9A7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Special Operations Acquisition Executive</w:t>
            </w:r>
          </w:p>
        </w:tc>
      </w:tr>
      <w:tr w:rsidR="00434B96" w:rsidRPr="00434B96" w14:paraId="4ABF242A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F08F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SOAG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730F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Special Operations Competition Advocate General Office</w:t>
            </w:r>
          </w:p>
        </w:tc>
      </w:tr>
      <w:tr w:rsidR="00434B96" w:rsidRPr="00434B96" w14:paraId="2596142D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B3953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SOF AT&amp;L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2E55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Special Operations Forces Acquisition, Technology, and Logistics</w:t>
            </w:r>
          </w:p>
        </w:tc>
      </w:tr>
      <w:tr w:rsidR="00434B96" w:rsidRPr="00434B96" w14:paraId="346EF5DF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0D1B3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SOJA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8138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Special Operations Judge Advocate's Office</w:t>
            </w:r>
          </w:p>
        </w:tc>
      </w:tr>
      <w:tr w:rsidR="00434B96" w:rsidRPr="00434B96" w14:paraId="5ADE768A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B2C27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SOJA-AQ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9A3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Special Operations Judge Advocate's Office, Acquisition Law</w:t>
            </w:r>
          </w:p>
        </w:tc>
      </w:tr>
      <w:tr w:rsidR="00434B96" w:rsidRPr="00434B96" w14:paraId="35D012EB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735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SOF AT&amp;L-K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27C1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SOF AT&amp;L Directorate of Procurement</w:t>
            </w:r>
          </w:p>
        </w:tc>
      </w:tr>
      <w:tr w:rsidR="00434B96" w:rsidRPr="00434B96" w14:paraId="0433BDE0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2858F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SOF AT&amp;L-KM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A7DA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SOF AT&amp;L Mission Support Division</w:t>
            </w:r>
          </w:p>
        </w:tc>
      </w:tr>
      <w:tr w:rsidR="00434B96" w:rsidRPr="00434B96" w14:paraId="2CB3C609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7E90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SOF AT&amp;L-KX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9E2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SOF AT&amp;L Operations Support Division</w:t>
            </w:r>
          </w:p>
        </w:tc>
      </w:tr>
      <w:tr w:rsidR="00434B96" w:rsidRPr="00434B96" w14:paraId="31FA85D0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123E2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SOWO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5C1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Special Operations Washington Office</w:t>
            </w:r>
          </w:p>
        </w:tc>
      </w:tr>
      <w:tr w:rsidR="00434B96" w:rsidRPr="00434B96" w14:paraId="7347D776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C58A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SPE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1BB3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 xml:space="preserve">Senior Procurement Executive </w:t>
            </w:r>
          </w:p>
        </w:tc>
      </w:tr>
      <w:tr w:rsidR="00434B96" w:rsidRPr="00434B96" w14:paraId="1CE2B751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C9C6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lastRenderedPageBreak/>
              <w:t>SPS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666C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Standard Procurement System</w:t>
            </w:r>
          </w:p>
        </w:tc>
      </w:tr>
      <w:tr w:rsidR="00434B96" w:rsidRPr="00434B96" w14:paraId="26D9DF32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672E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SSEB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637DD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Source Selection Evaluation Board</w:t>
            </w:r>
          </w:p>
        </w:tc>
      </w:tr>
      <w:tr w:rsidR="00434B96" w:rsidRPr="00434B96" w14:paraId="5474A54A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446B3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TILO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0A1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Technical Industrial Liaison Office</w:t>
            </w:r>
          </w:p>
        </w:tc>
      </w:tr>
      <w:tr w:rsidR="00434B96" w:rsidRPr="00434B96" w14:paraId="78B61D48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5E3A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UCA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C0485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Undefinitized Contracting Action</w:t>
            </w:r>
          </w:p>
        </w:tc>
      </w:tr>
      <w:tr w:rsidR="00434B96" w:rsidRPr="00434B96" w14:paraId="36E854A9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E517B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U.S.C.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E57A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34B96">
                  <w:rPr>
                    <w:rFonts w:ascii="Arial" w:hAnsi="Arial" w:cs="Arial"/>
                    <w:sz w:val="20"/>
                  </w:rPr>
                  <w:t>United States</w:t>
                </w:r>
              </w:smartTag>
            </w:smartTag>
            <w:r w:rsidRPr="00434B96">
              <w:rPr>
                <w:rFonts w:ascii="Arial" w:hAnsi="Arial" w:cs="Arial"/>
                <w:sz w:val="20"/>
              </w:rPr>
              <w:t xml:space="preserve"> Code</w:t>
            </w:r>
          </w:p>
        </w:tc>
      </w:tr>
      <w:tr w:rsidR="00434B96" w:rsidRPr="00434B96" w14:paraId="22702775" w14:textId="77777777" w:rsidTr="00D50E8B">
        <w:trPr>
          <w:tblCellSpacing w:w="6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49AFC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USP</w:t>
            </w:r>
          </w:p>
        </w:tc>
        <w:tc>
          <w:tcPr>
            <w:tcW w:w="40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62E0" w14:textId="77777777" w:rsidR="00434B96" w:rsidRPr="00434B96" w:rsidRDefault="00434B96" w:rsidP="00D50E8B">
            <w:pPr>
              <w:pStyle w:val="NormalWeb"/>
              <w:rPr>
                <w:rFonts w:ascii="Arial" w:hAnsi="Arial" w:cs="Arial"/>
                <w:sz w:val="20"/>
              </w:rPr>
            </w:pPr>
            <w:r w:rsidRPr="00434B96">
              <w:rPr>
                <w:rFonts w:ascii="Arial" w:hAnsi="Arial" w:cs="Arial"/>
                <w:sz w:val="20"/>
              </w:rPr>
              <w:t>Un-Solicited Proposals</w:t>
            </w:r>
          </w:p>
        </w:tc>
      </w:tr>
    </w:tbl>
    <w:p w14:paraId="43A6858D" w14:textId="77777777" w:rsidR="00434B96" w:rsidRPr="00434B96" w:rsidRDefault="00434B96" w:rsidP="00434B96">
      <w:pPr>
        <w:rPr>
          <w:rFonts w:ascii="Arial" w:hAnsi="Arial" w:cs="Arial"/>
          <w:sz w:val="20"/>
        </w:rPr>
      </w:pPr>
      <w:r w:rsidRPr="00434B96">
        <w:rPr>
          <w:rFonts w:ascii="Arial" w:hAnsi="Arial" w:cs="Arial"/>
          <w:sz w:val="20"/>
        </w:rPr>
        <w:t> </w:t>
      </w:r>
    </w:p>
    <w:p w14:paraId="665E4817" w14:textId="77777777" w:rsidR="00434B96" w:rsidRPr="00434B96" w:rsidRDefault="00434B96" w:rsidP="00434B96">
      <w:pPr>
        <w:jc w:val="center"/>
        <w:rPr>
          <w:rFonts w:ascii="Arial" w:hAnsi="Arial" w:cs="Arial"/>
          <w:sz w:val="20"/>
        </w:rPr>
      </w:pPr>
    </w:p>
    <w:p w14:paraId="4A007A57" w14:textId="77777777" w:rsidR="00434B96" w:rsidRPr="00434B96" w:rsidRDefault="00434B96" w:rsidP="00434B96">
      <w:pPr>
        <w:pStyle w:val="NormalWeb"/>
        <w:spacing w:before="0" w:beforeAutospacing="0" w:after="0" w:afterAutospacing="0"/>
        <w:rPr>
          <w:rFonts w:ascii="Arial" w:hAnsi="Arial" w:cs="Arial"/>
          <w:sz w:val="20"/>
        </w:rPr>
      </w:pPr>
      <w:r w:rsidRPr="00434B96">
        <w:rPr>
          <w:rFonts w:ascii="Arial" w:hAnsi="Arial" w:cs="Arial"/>
          <w:sz w:val="20"/>
        </w:rPr>
        <w:t> </w:t>
      </w:r>
    </w:p>
    <w:p w14:paraId="0F62293C" w14:textId="77777777" w:rsidR="00434B96" w:rsidRPr="00BA7649" w:rsidRDefault="00434B96" w:rsidP="00BA7649">
      <w:pPr>
        <w:rPr>
          <w:rFonts w:ascii="Arial" w:hAnsi="Arial" w:cs="Arial"/>
          <w:sz w:val="20"/>
          <w:szCs w:val="20"/>
        </w:rPr>
      </w:pPr>
      <w:r w:rsidRPr="00BA7649">
        <w:rPr>
          <w:rFonts w:ascii="Arial" w:hAnsi="Arial" w:cs="Arial"/>
          <w:sz w:val="20"/>
          <w:szCs w:val="20"/>
        </w:rPr>
        <w:t xml:space="preserve">HQ, United States Special Operations Command </w:t>
      </w:r>
    </w:p>
    <w:p w14:paraId="43D49D2B" w14:textId="77777777" w:rsidR="00434B96" w:rsidRPr="00BA7649" w:rsidRDefault="00434B96" w:rsidP="00BA7649">
      <w:pPr>
        <w:rPr>
          <w:rFonts w:ascii="Arial" w:hAnsi="Arial" w:cs="Arial"/>
          <w:sz w:val="20"/>
          <w:szCs w:val="20"/>
        </w:rPr>
      </w:pPr>
      <w:r w:rsidRPr="00BA7649">
        <w:rPr>
          <w:rFonts w:ascii="Arial" w:hAnsi="Arial" w:cs="Arial"/>
          <w:sz w:val="20"/>
          <w:szCs w:val="20"/>
        </w:rPr>
        <w:t xml:space="preserve">Special Operations Forces Acquisition, Technology, and Logistics (SOF AT&amp;L) </w:t>
      </w:r>
    </w:p>
    <w:p w14:paraId="4E9E4134" w14:textId="77777777" w:rsidR="00434B96" w:rsidRPr="00BA7649" w:rsidRDefault="00434B96" w:rsidP="00BA7649">
      <w:pPr>
        <w:rPr>
          <w:rFonts w:ascii="Arial" w:hAnsi="Arial" w:cs="Arial"/>
          <w:sz w:val="20"/>
          <w:szCs w:val="20"/>
        </w:rPr>
      </w:pPr>
      <w:r w:rsidRPr="00BA7649">
        <w:rPr>
          <w:rFonts w:ascii="Arial" w:hAnsi="Arial" w:cs="Arial"/>
          <w:sz w:val="20"/>
          <w:szCs w:val="20"/>
        </w:rPr>
        <w:t xml:space="preserve">SOFARS 5602 </w:t>
      </w:r>
    </w:p>
    <w:p w14:paraId="283845C7" w14:textId="77777777" w:rsidR="00434B96" w:rsidRPr="00BA7649" w:rsidRDefault="00434B96" w:rsidP="00BA7649">
      <w:pPr>
        <w:rPr>
          <w:rFonts w:ascii="Arial" w:hAnsi="Arial" w:cs="Arial"/>
          <w:sz w:val="20"/>
          <w:szCs w:val="20"/>
        </w:rPr>
      </w:pPr>
      <w:r w:rsidRPr="00BA7649">
        <w:rPr>
          <w:rFonts w:ascii="Arial" w:hAnsi="Arial" w:cs="Arial"/>
          <w:sz w:val="20"/>
          <w:szCs w:val="20"/>
        </w:rPr>
        <w:t>February 2007</w:t>
      </w:r>
    </w:p>
    <w:p w14:paraId="11D9ADA0" w14:textId="77777777" w:rsidR="00434B96" w:rsidRPr="00434B96" w:rsidRDefault="00434B96" w:rsidP="00434B96">
      <w:pPr>
        <w:pStyle w:val="NormalWeb"/>
        <w:spacing w:before="0" w:beforeAutospacing="0" w:after="0" w:afterAutospacing="0"/>
        <w:outlineLvl w:val="0"/>
        <w:rPr>
          <w:rFonts w:ascii="Arial" w:hAnsi="Arial" w:cs="Arial"/>
        </w:rPr>
      </w:pPr>
    </w:p>
    <w:p w14:paraId="66E68DCB" w14:textId="77777777" w:rsidR="007059C1" w:rsidRPr="00434B96" w:rsidRDefault="007059C1" w:rsidP="00BE196B">
      <w:pPr>
        <w:rPr>
          <w:rFonts w:ascii="Arial" w:hAnsi="Arial" w:cs="Arial"/>
        </w:rPr>
      </w:pPr>
    </w:p>
    <w:sectPr w:rsidR="007059C1" w:rsidRPr="00434B96" w:rsidSect="00FE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4C098" w14:textId="77777777" w:rsidR="00434B96" w:rsidRDefault="00434B96">
      <w:r>
        <w:separator/>
      </w:r>
    </w:p>
  </w:endnote>
  <w:endnote w:type="continuationSeparator" w:id="0">
    <w:p w14:paraId="0B495667" w14:textId="77777777" w:rsidR="00434B96" w:rsidRDefault="0043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A8734" w14:textId="77777777" w:rsidR="00434B96" w:rsidRDefault="00434B96">
      <w:r>
        <w:separator/>
      </w:r>
    </w:p>
  </w:footnote>
  <w:footnote w:type="continuationSeparator" w:id="0">
    <w:p w14:paraId="57624013" w14:textId="77777777" w:rsidR="00434B96" w:rsidRDefault="0043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A8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62F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EC9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750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C1E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EAAA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CAA4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D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0E4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220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21"/>
  </w:num>
  <w:num w:numId="5">
    <w:abstractNumId w:val="28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0"/>
  </w:num>
  <w:num w:numId="19">
    <w:abstractNumId w:val="29"/>
  </w:num>
  <w:num w:numId="20">
    <w:abstractNumId w:val="10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15"/>
  </w:num>
  <w:num w:numId="26">
    <w:abstractNumId w:val="12"/>
  </w:num>
  <w:num w:numId="27">
    <w:abstractNumId w:val="24"/>
  </w:num>
  <w:num w:numId="28">
    <w:abstractNumId w:val="11"/>
  </w:num>
  <w:num w:numId="29">
    <w:abstractNumId w:val="30"/>
  </w:num>
  <w:num w:numId="30">
    <w:abstractNumId w:val="26"/>
  </w:num>
  <w:num w:numId="3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96"/>
    <w:rsid w:val="00040798"/>
    <w:rsid w:val="00072DE6"/>
    <w:rsid w:val="000C65F5"/>
    <w:rsid w:val="000D438D"/>
    <w:rsid w:val="000E19AF"/>
    <w:rsid w:val="000E6E2A"/>
    <w:rsid w:val="000F5037"/>
    <w:rsid w:val="00182208"/>
    <w:rsid w:val="00191B66"/>
    <w:rsid w:val="00195EAD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326934"/>
    <w:rsid w:val="003278D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34B96"/>
    <w:rsid w:val="00442AD5"/>
    <w:rsid w:val="00444A90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81655"/>
    <w:rsid w:val="005A4035"/>
    <w:rsid w:val="005C406D"/>
    <w:rsid w:val="0061650B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3E9B"/>
    <w:rsid w:val="008C4E69"/>
    <w:rsid w:val="0091065B"/>
    <w:rsid w:val="009703A1"/>
    <w:rsid w:val="00991E52"/>
    <w:rsid w:val="009C4D36"/>
    <w:rsid w:val="00A15E6F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727F8"/>
    <w:rsid w:val="00BA7649"/>
    <w:rsid w:val="00BE196B"/>
    <w:rsid w:val="00C271D5"/>
    <w:rsid w:val="00C310FE"/>
    <w:rsid w:val="00C57FC4"/>
    <w:rsid w:val="00C946DE"/>
    <w:rsid w:val="00C96C49"/>
    <w:rsid w:val="00CB2806"/>
    <w:rsid w:val="00CF18B4"/>
    <w:rsid w:val="00D23DBC"/>
    <w:rsid w:val="00D50A0B"/>
    <w:rsid w:val="00D637C3"/>
    <w:rsid w:val="00D828A5"/>
    <w:rsid w:val="00DA6976"/>
    <w:rsid w:val="00DD456B"/>
    <w:rsid w:val="00E13A99"/>
    <w:rsid w:val="00E35FEF"/>
    <w:rsid w:val="00E41EC2"/>
    <w:rsid w:val="00E4240B"/>
    <w:rsid w:val="00E82704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95719E0"/>
  <w15:docId w15:val="{47EFFC62-753B-4A15-9BCE-375C3563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4B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4BB7"/>
    <w:pPr>
      <w:widowControl w:val="0"/>
      <w:snapToGrid w:val="0"/>
      <w:spacing w:before="100" w:after="100"/>
      <w:outlineLvl w:val="0"/>
    </w:pPr>
    <w:rPr>
      <w:rFonts w:ascii="Arial" w:eastAsiaTheme="majorEastAsia" w:hAnsi="Arial" w:cs="Arial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widowControl w:val="0"/>
      <w:snapToGrid w:val="0"/>
      <w:spacing w:after="120"/>
      <w:outlineLvl w:val="1"/>
    </w:pPr>
    <w:rPr>
      <w:rFonts w:ascii="Arial" w:eastAsiaTheme="majorEastAsia" w:hAnsi="Arial" w:cs="Arial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widowControl w:val="0"/>
      <w:snapToGrid w:val="0"/>
      <w:spacing w:after="120"/>
      <w:outlineLvl w:val="2"/>
    </w:pPr>
    <w:rPr>
      <w:rFonts w:ascii="Arial" w:eastAsiaTheme="majorEastAsia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widowControl w:val="0"/>
      <w:snapToGrid w:val="0"/>
      <w:spacing w:after="120"/>
      <w:outlineLvl w:val="3"/>
    </w:pPr>
    <w:rPr>
      <w:rFonts w:ascii="Arial" w:eastAsiaTheme="majorEastAsia" w:hAnsi="Arial" w:cs="Arial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snapToGrid w:val="0"/>
      <w:spacing w:before="100" w:after="100"/>
    </w:pPr>
    <w:rPr>
      <w:rFonts w:ascii="Arial" w:hAnsi="Arial" w:cs="Arial"/>
      <w:sz w:val="22"/>
      <w:szCs w:val="20"/>
    </w:r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snapToGrid w:val="0"/>
      <w:spacing w:before="100" w:after="100"/>
    </w:pPr>
    <w:rPr>
      <w:rFonts w:ascii="Arial" w:hAnsi="Arial" w:cs="Arial"/>
      <w:sz w:val="22"/>
      <w:szCs w:val="20"/>
    </w:r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widowControl w:val="0"/>
      <w:shd w:val="clear" w:color="auto" w:fill="000080"/>
      <w:snapToGrid w:val="0"/>
      <w:spacing w:before="100" w:after="100"/>
    </w:pPr>
    <w:rPr>
      <w:rFonts w:ascii="Tahoma" w:hAnsi="Tahoma" w:cs="Arial"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pPr>
      <w:widowControl w:val="0"/>
      <w:snapToGrid w:val="0"/>
      <w:spacing w:before="100" w:after="1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widowControl w:val="0"/>
      <w:snapToGrid w:val="0"/>
      <w:spacing w:before="100" w:after="100"/>
      <w:ind w:left="720"/>
      <w:contextualSpacing/>
    </w:pPr>
    <w:rPr>
      <w:rFonts w:ascii="Arial" w:hAnsi="Arial" w:cs="Arial"/>
      <w:sz w:val="22"/>
      <w:szCs w:val="20"/>
    </w:rPr>
  </w:style>
  <w:style w:type="paragraph" w:customStyle="1" w:styleId="DefinitionTerm">
    <w:name w:val="Definition Term"/>
    <w:basedOn w:val="Normal"/>
    <w:next w:val="DefinitionList"/>
    <w:pPr>
      <w:widowControl w:val="0"/>
      <w:snapToGrid w:val="0"/>
    </w:pPr>
    <w:rPr>
      <w:rFonts w:ascii="Arial" w:hAnsi="Arial" w:cs="Arial"/>
      <w:sz w:val="22"/>
      <w:szCs w:val="20"/>
    </w:rPr>
  </w:style>
  <w:style w:type="paragraph" w:customStyle="1" w:styleId="DefinitionList">
    <w:name w:val="Definition List"/>
    <w:basedOn w:val="Normal"/>
    <w:next w:val="DefinitionTerm"/>
    <w:pPr>
      <w:widowControl w:val="0"/>
      <w:snapToGrid w:val="0"/>
      <w:ind w:left="360"/>
    </w:pPr>
    <w:rPr>
      <w:rFonts w:ascii="Arial" w:hAnsi="Arial" w:cs="Arial"/>
      <w:sz w:val="22"/>
      <w:szCs w:val="20"/>
    </w:rPr>
  </w:style>
  <w:style w:type="paragraph" w:customStyle="1" w:styleId="H1">
    <w:name w:val="H1"/>
    <w:basedOn w:val="Normal"/>
    <w:next w:val="Normal"/>
    <w:pPr>
      <w:widowControl w:val="0"/>
      <w:snapToGrid w:val="0"/>
      <w:spacing w:before="100" w:after="100"/>
      <w:outlineLvl w:val="1"/>
    </w:pPr>
    <w:rPr>
      <w:rFonts w:ascii="Arial" w:hAnsi="Arial" w:cs="Arial"/>
      <w:b/>
      <w:kern w:val="36"/>
      <w:sz w:val="48"/>
      <w:szCs w:val="20"/>
    </w:rPr>
  </w:style>
  <w:style w:type="paragraph" w:customStyle="1" w:styleId="H2">
    <w:name w:val="H2"/>
    <w:basedOn w:val="Normal"/>
    <w:next w:val="Normal"/>
    <w:pPr>
      <w:widowControl w:val="0"/>
      <w:snapToGrid w:val="0"/>
      <w:spacing w:before="100" w:after="100"/>
      <w:outlineLvl w:val="2"/>
    </w:pPr>
    <w:rPr>
      <w:rFonts w:ascii="Arial" w:hAnsi="Arial" w:cs="Arial"/>
      <w:b/>
      <w:sz w:val="36"/>
      <w:szCs w:val="20"/>
    </w:rPr>
  </w:style>
  <w:style w:type="paragraph" w:customStyle="1" w:styleId="H3">
    <w:name w:val="H3"/>
    <w:basedOn w:val="Normal"/>
    <w:next w:val="Normal"/>
    <w:pPr>
      <w:widowControl w:val="0"/>
      <w:snapToGrid w:val="0"/>
      <w:spacing w:before="100" w:after="100"/>
      <w:outlineLvl w:val="3"/>
    </w:pPr>
    <w:rPr>
      <w:rFonts w:ascii="Arial" w:hAnsi="Arial" w:cs="Arial"/>
      <w:b/>
      <w:sz w:val="28"/>
      <w:szCs w:val="20"/>
    </w:rPr>
  </w:style>
  <w:style w:type="paragraph" w:customStyle="1" w:styleId="H4">
    <w:name w:val="H4"/>
    <w:basedOn w:val="Normal"/>
    <w:next w:val="Normal"/>
    <w:pPr>
      <w:widowControl w:val="0"/>
      <w:snapToGrid w:val="0"/>
      <w:spacing w:before="100" w:after="100"/>
      <w:outlineLvl w:val="4"/>
    </w:pPr>
    <w:rPr>
      <w:rFonts w:ascii="Arial" w:hAnsi="Arial" w:cs="Arial"/>
      <w:b/>
      <w:sz w:val="22"/>
      <w:szCs w:val="20"/>
    </w:rPr>
  </w:style>
  <w:style w:type="paragraph" w:customStyle="1" w:styleId="H5">
    <w:name w:val="H5"/>
    <w:basedOn w:val="Normal"/>
    <w:next w:val="Normal"/>
    <w:pPr>
      <w:widowControl w:val="0"/>
      <w:snapToGrid w:val="0"/>
      <w:spacing w:before="100" w:after="100"/>
      <w:outlineLvl w:val="5"/>
    </w:pPr>
    <w:rPr>
      <w:rFonts w:ascii="Arial" w:hAnsi="Arial" w:cs="Arial"/>
      <w:b/>
      <w:sz w:val="20"/>
      <w:szCs w:val="20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 w:after="100"/>
      <w:outlineLvl w:val="6"/>
    </w:pPr>
    <w:rPr>
      <w:rFonts w:ascii="Arial" w:hAnsi="Arial" w:cs="Arial"/>
      <w:b/>
      <w:sz w:val="16"/>
      <w:szCs w:val="20"/>
    </w:rPr>
  </w:style>
  <w:style w:type="paragraph" w:customStyle="1" w:styleId="Address">
    <w:name w:val="Address"/>
    <w:basedOn w:val="Normal"/>
    <w:next w:val="Normal"/>
    <w:pPr>
      <w:widowControl w:val="0"/>
      <w:snapToGrid w:val="0"/>
    </w:pPr>
    <w:rPr>
      <w:rFonts w:ascii="Arial" w:hAnsi="Arial" w:cs="Arial"/>
      <w:i/>
      <w:sz w:val="22"/>
      <w:szCs w:val="20"/>
    </w:rPr>
  </w:style>
  <w:style w:type="paragraph" w:customStyle="1" w:styleId="Blockquote">
    <w:name w:val="Blockquote"/>
    <w:basedOn w:val="Normal"/>
    <w:uiPriority w:val="99"/>
    <w:pPr>
      <w:widowControl w:val="0"/>
      <w:snapToGrid w:val="0"/>
      <w:spacing w:before="100" w:after="100"/>
      <w:ind w:left="360" w:right="360"/>
    </w:pPr>
    <w:rPr>
      <w:rFonts w:ascii="Arial" w:hAnsi="Arial" w:cs="Arial"/>
      <w:sz w:val="22"/>
      <w:szCs w:val="20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 w:cs="Arial"/>
      <w:sz w:val="20"/>
      <w:szCs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pPr>
      <w:widowControl w:val="0"/>
      <w:snapToGrid w:val="0"/>
      <w:spacing w:before="100" w:after="100"/>
    </w:pPr>
    <w:rPr>
      <w:rFonts w:ascii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widowControl w:val="0"/>
      <w:snapToGrid w:val="0"/>
      <w:spacing w:before="120" w:after="120"/>
    </w:pPr>
    <w:rPr>
      <w:rFonts w:ascii="Arial" w:hAnsi="Arial" w:cs="Arial"/>
      <w:sz w:val="22"/>
      <w:szCs w:val="20"/>
    </w:rPr>
  </w:style>
  <w:style w:type="paragraph" w:styleId="List2">
    <w:name w:val="List 2"/>
    <w:basedOn w:val="Normal"/>
    <w:unhideWhenUsed/>
    <w:rsid w:val="00BE196B"/>
    <w:pPr>
      <w:widowControl w:val="0"/>
      <w:snapToGrid w:val="0"/>
      <w:spacing w:before="120" w:after="120"/>
      <w:ind w:left="360"/>
    </w:pPr>
    <w:rPr>
      <w:rFonts w:ascii="Arial" w:hAnsi="Arial" w:cs="Arial"/>
      <w:sz w:val="20"/>
      <w:szCs w:val="20"/>
    </w:rPr>
  </w:style>
  <w:style w:type="paragraph" w:styleId="List3">
    <w:name w:val="List 3"/>
    <w:basedOn w:val="Normal"/>
    <w:link w:val="List3Char"/>
    <w:unhideWhenUsed/>
    <w:qFormat/>
    <w:rsid w:val="00BE196B"/>
    <w:pPr>
      <w:widowControl w:val="0"/>
      <w:snapToGrid w:val="0"/>
      <w:spacing w:before="120" w:after="120"/>
      <w:ind w:left="720"/>
    </w:pPr>
    <w:rPr>
      <w:rFonts w:ascii="Arial" w:hAnsi="Arial" w:cs="Arial"/>
      <w:sz w:val="20"/>
      <w:szCs w:val="20"/>
    </w:rPr>
  </w:style>
  <w:style w:type="paragraph" w:styleId="List4">
    <w:name w:val="List 4"/>
    <w:basedOn w:val="Normal"/>
    <w:rsid w:val="00195EAD"/>
    <w:pPr>
      <w:widowControl w:val="0"/>
      <w:snapToGrid w:val="0"/>
      <w:spacing w:before="120" w:after="120"/>
      <w:ind w:left="1080"/>
    </w:pPr>
    <w:rPr>
      <w:rFonts w:ascii="Arial" w:hAnsi="Arial" w:cs="Arial"/>
      <w:sz w:val="20"/>
      <w:szCs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BA7649"/>
    <w:pPr>
      <w:widowControl w:val="0"/>
      <w:snapToGrid w:val="0"/>
      <w:spacing w:before="100" w:after="100"/>
    </w:pPr>
    <w:rPr>
      <w:rFonts w:ascii="Arial" w:hAnsi="Arial" w:cs="Arial"/>
      <w:b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14BB7"/>
    <w:pPr>
      <w:widowControl w:val="0"/>
      <w:snapToGrid w:val="0"/>
      <w:spacing w:before="100" w:after="100"/>
      <w:ind w:left="220"/>
    </w:pPr>
    <w:rPr>
      <w:rFonts w:ascii="Arial" w:hAnsi="Arial" w:cs="Arial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A7649"/>
    <w:pPr>
      <w:keepNext/>
      <w:keepLines/>
      <w:widowControl/>
      <w:snapToGrid/>
      <w:spacing w:before="240" w:after="0" w:line="259" w:lineRule="auto"/>
      <w:outlineLvl w:val="9"/>
    </w:pPr>
    <w:rPr>
      <w:rFonts w:asciiTheme="majorHAnsi" w:hAnsiTheme="majorHAnsi" w:cstheme="majorBidi"/>
      <w:bCs w:val="0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841982-E3CB-4C76-B773-EC7634ADE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9</TotalTime>
  <Pages>4</Pages>
  <Words>799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5604 - ADMINISTRATIVE MATTERS</vt:lpstr>
    </vt:vector>
  </TitlesOfParts>
  <Company>Technautics, Inc.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5602 - DEFINITIONS OF WORDS AND TERMS</dc:title>
  <dc:creator>Duchesne, Marian B NH-IIICIV USSOCOM SOCOM (USA)</dc:creator>
  <cp:lastModifiedBy>Duchesne, Marian B CIV USSOCOM SOCOM (USA)</cp:lastModifiedBy>
  <cp:revision>4</cp:revision>
  <cp:lastPrinted>2010-02-11T14:15:00Z</cp:lastPrinted>
  <dcterms:created xsi:type="dcterms:W3CDTF">2021-06-22T18:38:00Z</dcterms:created>
  <dcterms:modified xsi:type="dcterms:W3CDTF">2021-06-23T17:44:00Z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