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50CBE" w14:textId="44E49EFB" w:rsidR="00FD260B" w:rsidRDefault="00FD260B" w:rsidP="00E863B8">
      <w:pPr>
        <w:rPr>
          <w:b/>
          <w:bCs/>
          <w:sz w:val="36"/>
          <w:szCs w:val="36"/>
        </w:rPr>
      </w:pPr>
      <w:r w:rsidRPr="00E863B8">
        <w:rPr>
          <w:b/>
          <w:bCs/>
          <w:sz w:val="36"/>
          <w:szCs w:val="36"/>
        </w:rPr>
        <w:t xml:space="preserve">SOFARS PART 5608 - REQUIRED SOURCES OF SUPPLIES AND SERVICES </w:t>
      </w:r>
    </w:p>
    <w:p w14:paraId="11B3EA37" w14:textId="77777777" w:rsidR="00E863B8" w:rsidRPr="00E863B8" w:rsidRDefault="00E863B8" w:rsidP="00E863B8">
      <w:pPr>
        <w:rPr>
          <w:b/>
          <w:bCs/>
          <w:sz w:val="36"/>
          <w:szCs w:val="36"/>
        </w:rPr>
      </w:pPr>
    </w:p>
    <w:sdt>
      <w:sdtPr>
        <w:rPr>
          <w:rFonts w:ascii="Arial" w:eastAsia="Times New Roman" w:hAnsi="Arial" w:cs="Arial"/>
          <w:color w:val="auto"/>
          <w:sz w:val="22"/>
          <w:szCs w:val="20"/>
        </w:rPr>
        <w:id w:val="868727385"/>
        <w:docPartObj>
          <w:docPartGallery w:val="Table of Contents"/>
          <w:docPartUnique/>
        </w:docPartObj>
      </w:sdtPr>
      <w:sdtEndPr>
        <w:rPr>
          <w:b/>
          <w:bCs/>
          <w:noProof/>
        </w:rPr>
      </w:sdtEndPr>
      <w:sdtContent>
        <w:p w14:paraId="02EA0F26" w14:textId="2C8232D0" w:rsidR="00E863B8" w:rsidRPr="00E863B8" w:rsidRDefault="00E863B8">
          <w:pPr>
            <w:pStyle w:val="TOCHeading"/>
            <w:rPr>
              <w:rFonts w:ascii="Arial" w:hAnsi="Arial" w:cs="Arial"/>
              <w:b/>
              <w:bCs/>
              <w:color w:val="000000" w:themeColor="text1"/>
            </w:rPr>
          </w:pPr>
          <w:r w:rsidRPr="00E863B8">
            <w:rPr>
              <w:rFonts w:ascii="Arial" w:hAnsi="Arial" w:cs="Arial"/>
              <w:b/>
              <w:bCs/>
              <w:color w:val="000000" w:themeColor="text1"/>
            </w:rPr>
            <w:t>Table of Contents</w:t>
          </w:r>
        </w:p>
        <w:p w14:paraId="5978518E" w14:textId="2876E35C" w:rsidR="00B1134C" w:rsidRDefault="00B1134C">
          <w:pPr>
            <w:pStyle w:val="TOC1"/>
            <w:tabs>
              <w:tab w:val="right" w:leader="dot" w:pos="9350"/>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349617" w:history="1">
            <w:r w:rsidRPr="001666C8">
              <w:rPr>
                <w:rStyle w:val="Hyperlink"/>
                <w:noProof/>
              </w:rPr>
              <w:t>SOFARS PART 5608 REQUIRED SOURCES OF SUPPLIES AND SERVICES</w:t>
            </w:r>
          </w:hyperlink>
        </w:p>
        <w:p w14:paraId="77DD9EE8" w14:textId="4CBAB27B" w:rsidR="00B1134C" w:rsidRDefault="00B1134C">
          <w:pPr>
            <w:pStyle w:val="TOC3"/>
            <w:tabs>
              <w:tab w:val="right" w:leader="dot" w:pos="9350"/>
            </w:tabs>
            <w:rPr>
              <w:rFonts w:asciiTheme="minorHAnsi" w:eastAsiaTheme="minorEastAsia" w:hAnsiTheme="minorHAnsi" w:cstheme="minorBidi"/>
              <w:noProof/>
              <w:szCs w:val="22"/>
            </w:rPr>
          </w:pPr>
          <w:hyperlink w:anchor="_Toc75349618" w:history="1">
            <w:r w:rsidRPr="001666C8">
              <w:rPr>
                <w:rStyle w:val="Hyperlink"/>
                <w:noProof/>
              </w:rPr>
              <w:t>5608.0003 Use of other Government supply sources.</w:t>
            </w:r>
          </w:hyperlink>
        </w:p>
        <w:p w14:paraId="0C2620D2" w14:textId="7DCBBDBA" w:rsidR="00B1134C" w:rsidRDefault="00B1134C">
          <w:pPr>
            <w:pStyle w:val="TOC2"/>
            <w:tabs>
              <w:tab w:val="right" w:leader="dot" w:pos="9350"/>
            </w:tabs>
            <w:rPr>
              <w:rFonts w:asciiTheme="minorHAnsi" w:eastAsiaTheme="minorEastAsia" w:hAnsiTheme="minorHAnsi" w:cstheme="minorBidi"/>
              <w:b w:val="0"/>
              <w:noProof/>
              <w:szCs w:val="22"/>
            </w:rPr>
          </w:pPr>
          <w:hyperlink w:anchor="_Toc75349619" w:history="1">
            <w:r w:rsidRPr="001666C8">
              <w:rPr>
                <w:rStyle w:val="Hyperlink"/>
                <w:noProof/>
              </w:rPr>
              <w:t>SUBPART 5608.4 FEDERAL SUPPLY SCHEDULES</w:t>
            </w:r>
          </w:hyperlink>
        </w:p>
        <w:p w14:paraId="2DC5D98E" w14:textId="39DAC57E" w:rsidR="00B1134C" w:rsidRDefault="00B1134C">
          <w:pPr>
            <w:pStyle w:val="TOC4"/>
            <w:tabs>
              <w:tab w:val="right" w:leader="dot" w:pos="9350"/>
            </w:tabs>
            <w:rPr>
              <w:rFonts w:asciiTheme="minorHAnsi" w:eastAsiaTheme="minorEastAsia" w:hAnsiTheme="minorHAnsi" w:cstheme="minorBidi"/>
              <w:noProof/>
              <w:szCs w:val="22"/>
            </w:rPr>
          </w:pPr>
          <w:hyperlink w:anchor="_Toc75349620" w:history="1">
            <w:r w:rsidRPr="001666C8">
              <w:rPr>
                <w:rStyle w:val="Hyperlink"/>
                <w:noProof/>
              </w:rPr>
              <w:t>5608.404-90 Determination and certification for use of non-DoD contracts.</w:t>
            </w:r>
          </w:hyperlink>
        </w:p>
        <w:p w14:paraId="1A37D815" w14:textId="144FEF7B" w:rsidR="00B1134C" w:rsidRDefault="00B1134C">
          <w:pPr>
            <w:pStyle w:val="TOC3"/>
            <w:tabs>
              <w:tab w:val="right" w:leader="dot" w:pos="9350"/>
            </w:tabs>
            <w:rPr>
              <w:rFonts w:asciiTheme="minorHAnsi" w:eastAsiaTheme="minorEastAsia" w:hAnsiTheme="minorHAnsi" w:cstheme="minorBidi"/>
              <w:noProof/>
              <w:szCs w:val="22"/>
            </w:rPr>
          </w:pPr>
          <w:hyperlink w:anchor="_Toc75349621" w:history="1">
            <w:r w:rsidRPr="001666C8">
              <w:rPr>
                <w:rStyle w:val="Hyperlink"/>
                <w:noProof/>
              </w:rPr>
              <w:t>5608.405 Ordering Procedures for Federal Supply Schedules.</w:t>
            </w:r>
          </w:hyperlink>
        </w:p>
        <w:p w14:paraId="6B6959A5" w14:textId="5CEE88B1" w:rsidR="00B1134C" w:rsidRDefault="00B1134C">
          <w:pPr>
            <w:pStyle w:val="TOC4"/>
            <w:tabs>
              <w:tab w:val="right" w:leader="dot" w:pos="9350"/>
            </w:tabs>
            <w:rPr>
              <w:rFonts w:asciiTheme="minorHAnsi" w:eastAsiaTheme="minorEastAsia" w:hAnsiTheme="minorHAnsi" w:cstheme="minorBidi"/>
              <w:noProof/>
              <w:szCs w:val="22"/>
            </w:rPr>
          </w:pPr>
          <w:hyperlink w:anchor="_Toc75349622" w:history="1">
            <w:r w:rsidRPr="001666C8">
              <w:rPr>
                <w:rStyle w:val="Hyperlink"/>
                <w:noProof/>
              </w:rPr>
              <w:t>5608.405-6 Limited Sources.</w:t>
            </w:r>
          </w:hyperlink>
        </w:p>
        <w:p w14:paraId="43A0FBBD" w14:textId="5DF714B8" w:rsidR="00B1134C" w:rsidRDefault="00B1134C">
          <w:pPr>
            <w:pStyle w:val="TOC2"/>
            <w:tabs>
              <w:tab w:val="right" w:leader="dot" w:pos="9350"/>
            </w:tabs>
            <w:rPr>
              <w:rFonts w:asciiTheme="minorHAnsi" w:eastAsiaTheme="minorEastAsia" w:hAnsiTheme="minorHAnsi" w:cstheme="minorBidi"/>
              <w:b w:val="0"/>
              <w:noProof/>
              <w:szCs w:val="22"/>
            </w:rPr>
          </w:pPr>
          <w:hyperlink w:anchor="_Toc75349623" w:history="1">
            <w:r w:rsidRPr="001666C8">
              <w:rPr>
                <w:rStyle w:val="Hyperlink"/>
                <w:noProof/>
              </w:rPr>
              <w:t>SUBPART 5608.70 - COORDINATED ACQUISITION</w:t>
            </w:r>
          </w:hyperlink>
        </w:p>
        <w:p w14:paraId="11E6519D" w14:textId="16111635" w:rsidR="00B1134C" w:rsidRDefault="00B1134C">
          <w:pPr>
            <w:pStyle w:val="TOC3"/>
            <w:tabs>
              <w:tab w:val="right" w:leader="dot" w:pos="9350"/>
            </w:tabs>
            <w:rPr>
              <w:rFonts w:asciiTheme="minorHAnsi" w:eastAsiaTheme="minorEastAsia" w:hAnsiTheme="minorHAnsi" w:cstheme="minorBidi"/>
              <w:noProof/>
              <w:szCs w:val="22"/>
            </w:rPr>
          </w:pPr>
          <w:hyperlink w:anchor="_Toc75349624" w:history="1">
            <w:r w:rsidRPr="001666C8">
              <w:rPr>
                <w:rStyle w:val="Hyperlink"/>
                <w:noProof/>
              </w:rPr>
              <w:t>5608.7004 Procedures.</w:t>
            </w:r>
          </w:hyperlink>
        </w:p>
        <w:p w14:paraId="4BD5A03E" w14:textId="5B837ECC" w:rsidR="00B1134C" w:rsidRDefault="00B1134C">
          <w:pPr>
            <w:pStyle w:val="TOC4"/>
            <w:tabs>
              <w:tab w:val="right" w:leader="dot" w:pos="9350"/>
            </w:tabs>
            <w:rPr>
              <w:rFonts w:asciiTheme="minorHAnsi" w:eastAsiaTheme="minorEastAsia" w:hAnsiTheme="minorHAnsi" w:cstheme="minorBidi"/>
              <w:noProof/>
              <w:szCs w:val="22"/>
            </w:rPr>
          </w:pPr>
          <w:hyperlink w:anchor="_Toc75349625" w:history="1">
            <w:r w:rsidRPr="001666C8">
              <w:rPr>
                <w:rStyle w:val="Hyperlink"/>
                <w:noProof/>
              </w:rPr>
              <w:t>5608.7004-2 Acceptance by Acquiring Activities.</w:t>
            </w:r>
          </w:hyperlink>
        </w:p>
        <w:p w14:paraId="5D714ACE" w14:textId="5BCC8C92" w:rsidR="00B1134C" w:rsidRDefault="00B1134C">
          <w:pPr>
            <w:pStyle w:val="TOC2"/>
            <w:tabs>
              <w:tab w:val="right" w:leader="dot" w:pos="9350"/>
            </w:tabs>
            <w:rPr>
              <w:rFonts w:asciiTheme="minorHAnsi" w:eastAsiaTheme="minorEastAsia" w:hAnsiTheme="minorHAnsi" w:cstheme="minorBidi"/>
              <w:b w:val="0"/>
              <w:noProof/>
              <w:szCs w:val="22"/>
            </w:rPr>
          </w:pPr>
          <w:hyperlink w:anchor="_Toc75349626" w:history="1">
            <w:r w:rsidRPr="001666C8">
              <w:rPr>
                <w:rStyle w:val="Hyperlink"/>
                <w:noProof/>
              </w:rPr>
              <w:t>SUBPART 5608.8 - ACQUISITION OF PRINTING AND RELATED SUPPLIES</w:t>
            </w:r>
          </w:hyperlink>
        </w:p>
        <w:p w14:paraId="5E4FAA55" w14:textId="295847AC" w:rsidR="00B1134C" w:rsidRDefault="00B1134C">
          <w:pPr>
            <w:pStyle w:val="TOC3"/>
            <w:tabs>
              <w:tab w:val="right" w:leader="dot" w:pos="9350"/>
            </w:tabs>
            <w:rPr>
              <w:rFonts w:asciiTheme="minorHAnsi" w:eastAsiaTheme="minorEastAsia" w:hAnsiTheme="minorHAnsi" w:cstheme="minorBidi"/>
              <w:noProof/>
              <w:szCs w:val="22"/>
            </w:rPr>
          </w:pPr>
          <w:hyperlink w:anchor="_Toc75349627" w:history="1">
            <w:r w:rsidRPr="001666C8">
              <w:rPr>
                <w:rStyle w:val="Hyperlink"/>
                <w:noProof/>
              </w:rPr>
              <w:t>5608.802 Policy.</w:t>
            </w:r>
          </w:hyperlink>
        </w:p>
        <w:p w14:paraId="6853CEB0" w14:textId="3146757E" w:rsidR="00E863B8" w:rsidRDefault="00B1134C">
          <w:r>
            <w:rPr>
              <w:b/>
            </w:rPr>
            <w:fldChar w:fldCharType="end"/>
          </w:r>
        </w:p>
      </w:sdtContent>
    </w:sdt>
    <w:p w14:paraId="31CC1C34" w14:textId="77777777" w:rsidR="00FD260B" w:rsidRPr="00840BD8" w:rsidRDefault="00FD260B" w:rsidP="00FD260B"/>
    <w:p w14:paraId="7E62CA5B" w14:textId="77777777" w:rsidR="00FD260B" w:rsidRPr="00840BD8" w:rsidRDefault="00FD260B" w:rsidP="00FD260B">
      <w:pPr>
        <w:pStyle w:val="Heading1"/>
      </w:pPr>
      <w:bookmarkStart w:id="0" w:name="_Toc75349617"/>
      <w:r w:rsidRPr="00840BD8">
        <w:t>SOFARS PART 5608</w:t>
      </w:r>
      <w:r w:rsidRPr="00840BD8">
        <w:br/>
        <w:t>REQUIRED SOURCES OF SUPPLIES AND SERVICES</w:t>
      </w:r>
      <w:bookmarkEnd w:id="0"/>
    </w:p>
    <w:p w14:paraId="2EFA1299" w14:textId="77777777" w:rsidR="00FD260B" w:rsidRPr="00FD260B" w:rsidRDefault="00FD260B" w:rsidP="00FD260B">
      <w:pPr>
        <w:rPr>
          <w:sz w:val="20"/>
        </w:rPr>
      </w:pPr>
    </w:p>
    <w:p w14:paraId="4AA85611" w14:textId="77777777" w:rsidR="00FD260B" w:rsidRPr="00FD260B" w:rsidRDefault="00FD260B" w:rsidP="00E863B8">
      <w:pPr>
        <w:pStyle w:val="Heading3"/>
      </w:pPr>
      <w:bookmarkStart w:id="1" w:name="BM70"/>
      <w:bookmarkStart w:id="2" w:name="BM0003"/>
      <w:bookmarkStart w:id="3" w:name="BM5608"/>
      <w:bookmarkStart w:id="4" w:name="_Toc75349618"/>
      <w:bookmarkEnd w:id="1"/>
      <w:bookmarkEnd w:id="2"/>
      <w:bookmarkEnd w:id="3"/>
      <w:r w:rsidRPr="00FD260B">
        <w:t>5608.0003 Use of other Government supply sources.</w:t>
      </w:r>
      <w:bookmarkEnd w:id="4"/>
    </w:p>
    <w:p w14:paraId="36FAA5E4" w14:textId="77777777" w:rsidR="00FD260B" w:rsidRPr="00FD260B" w:rsidRDefault="00FD260B" w:rsidP="00FD260B">
      <w:pPr>
        <w:rPr>
          <w:bCs/>
          <w:i/>
          <w:sz w:val="20"/>
        </w:rPr>
      </w:pPr>
      <w:r w:rsidRPr="00FD260B">
        <w:rPr>
          <w:bCs/>
          <w:i/>
          <w:sz w:val="20"/>
        </w:rPr>
        <w:t>(Revised January 2018)</w:t>
      </w:r>
    </w:p>
    <w:p w14:paraId="48BADBE4" w14:textId="77777777" w:rsidR="00FD260B" w:rsidRPr="00FD260B" w:rsidRDefault="00FD260B" w:rsidP="00FD260B">
      <w:pPr>
        <w:rPr>
          <w:sz w:val="20"/>
        </w:rPr>
      </w:pPr>
      <w:r w:rsidRPr="00FD260B">
        <w:rPr>
          <w:sz w:val="20"/>
        </w:rPr>
        <w:t>Agencies shall satisfy requirements for the following supplies or services from or through specified sources, as applicable:</w:t>
      </w:r>
    </w:p>
    <w:p w14:paraId="43929F48" w14:textId="77777777" w:rsidR="00FD260B" w:rsidRPr="00FD260B" w:rsidRDefault="005D3CF5" w:rsidP="005D3CF5">
      <w:pPr>
        <w:pStyle w:val="List1"/>
      </w:pPr>
      <w:r w:rsidRPr="00FD260B">
        <w:t>(f)</w:t>
      </w:r>
      <w:r w:rsidRPr="00FD260B">
        <w:tab/>
      </w:r>
      <w:r w:rsidR="00FD260B" w:rsidRPr="00FD260B">
        <w:t xml:space="preserve">SOCOM Wide Mission Support (SWMS) contract: </w:t>
      </w:r>
    </w:p>
    <w:p w14:paraId="6AF564BF" w14:textId="5B0E1A86" w:rsidR="00FD260B" w:rsidRPr="00FD260B" w:rsidRDefault="00FD260B" w:rsidP="00FD260B">
      <w:pPr>
        <w:rPr>
          <w:bCs/>
          <w:sz w:val="20"/>
        </w:rPr>
      </w:pPr>
      <w:r w:rsidRPr="00FD260B">
        <w:rPr>
          <w:bCs/>
          <w:sz w:val="20"/>
        </w:rPr>
        <w:t xml:space="preserve">In accordance with the Chief of Staff memo, </w:t>
      </w:r>
      <w:r w:rsidRPr="00AB1B78">
        <w:rPr>
          <w:bCs/>
          <w:sz w:val="20"/>
        </w:rPr>
        <w:t>Obtaining Acquisition Support for Service Contract Requirements</w:t>
      </w:r>
      <w:r w:rsidRPr="00FD260B">
        <w:rPr>
          <w:bCs/>
          <w:sz w:val="20"/>
        </w:rPr>
        <w:t xml:space="preserve"> dated December 1, 2015, all Headquarters (HQ) USSOCOM services contract requirements (excluding IT support) are required to use the SWMS contract.</w:t>
      </w:r>
    </w:p>
    <w:p w14:paraId="6326DA30" w14:textId="77777777" w:rsidR="00FD260B" w:rsidRPr="00FD260B" w:rsidRDefault="005D3CF5" w:rsidP="005D3CF5">
      <w:pPr>
        <w:pStyle w:val="List1"/>
        <w:rPr>
          <w:bCs/>
        </w:rPr>
      </w:pPr>
      <w:r w:rsidRPr="00FD260B">
        <w:rPr>
          <w:bCs/>
        </w:rPr>
        <w:t>(g)</w:t>
      </w:r>
      <w:r w:rsidRPr="00FD260B">
        <w:rPr>
          <w:bCs/>
        </w:rPr>
        <w:tab/>
      </w:r>
      <w:r w:rsidR="00FD260B" w:rsidRPr="00FD260B">
        <w:rPr>
          <w:bCs/>
          <w:i/>
        </w:rPr>
        <w:t>Removed (January 2018)</w:t>
      </w:r>
      <w:r w:rsidR="00FD260B" w:rsidRPr="00FD260B">
        <w:rPr>
          <w:bCs/>
        </w:rPr>
        <w:t>.</w:t>
      </w:r>
    </w:p>
    <w:p w14:paraId="648D455E" w14:textId="77777777" w:rsidR="00FD260B" w:rsidRPr="00FD260B" w:rsidRDefault="005D3CF5" w:rsidP="005D3CF5">
      <w:pPr>
        <w:pStyle w:val="List1"/>
        <w:rPr>
          <w:bCs/>
        </w:rPr>
      </w:pPr>
      <w:r w:rsidRPr="00FD260B">
        <w:rPr>
          <w:bCs/>
        </w:rPr>
        <w:t>(h)</w:t>
      </w:r>
      <w:r w:rsidRPr="00FD260B">
        <w:rPr>
          <w:bCs/>
        </w:rPr>
        <w:tab/>
      </w:r>
      <w:r w:rsidR="00FD260B" w:rsidRPr="00FD260B">
        <w:rPr>
          <w:bCs/>
        </w:rPr>
        <w:t xml:space="preserve">SOF Information Enterprise (SIE) IT Services, Hardware and Software Purchasing: </w:t>
      </w:r>
    </w:p>
    <w:p w14:paraId="1AAB1080" w14:textId="77777777" w:rsidR="00FD260B" w:rsidRPr="00FD260B" w:rsidRDefault="00FD260B" w:rsidP="00FD260B">
      <w:pPr>
        <w:rPr>
          <w:b/>
          <w:bCs/>
          <w:sz w:val="20"/>
        </w:rPr>
      </w:pPr>
      <w:r w:rsidRPr="00FD260B">
        <w:rPr>
          <w:bCs/>
          <w:sz w:val="20"/>
        </w:rPr>
        <w:t>Use of Enterprise Operations and Maintenance (EO&amp;M) contract (services) and GSA Alliant GWACs (Services) and NASA SEWP (Hardware/Software) are highly encouraged but not mandatory.</w:t>
      </w:r>
    </w:p>
    <w:p w14:paraId="2FA4C0D0" w14:textId="77777777" w:rsidR="00FD260B" w:rsidRPr="00FD260B" w:rsidRDefault="00FD260B" w:rsidP="00FD260B">
      <w:pPr>
        <w:pStyle w:val="Heading2"/>
        <w:rPr>
          <w:szCs w:val="20"/>
        </w:rPr>
      </w:pPr>
      <w:bookmarkStart w:id="5" w:name="_Toc75349619"/>
      <w:r w:rsidRPr="00FD260B">
        <w:rPr>
          <w:szCs w:val="20"/>
        </w:rPr>
        <w:t>SUBPART 5608.4 FEDERAL SUPPLY SCHEDULES</w:t>
      </w:r>
      <w:bookmarkEnd w:id="5"/>
      <w:r w:rsidRPr="00FD260B">
        <w:rPr>
          <w:szCs w:val="20"/>
        </w:rPr>
        <w:t xml:space="preserve"> </w:t>
      </w:r>
    </w:p>
    <w:p w14:paraId="5E85BBE2" w14:textId="77777777" w:rsidR="00FD260B" w:rsidRPr="00FD260B" w:rsidRDefault="00FD260B" w:rsidP="00FD260B">
      <w:pPr>
        <w:pStyle w:val="Heading4"/>
      </w:pPr>
      <w:bookmarkStart w:id="6" w:name="BM404_90"/>
      <w:bookmarkStart w:id="7" w:name="_Toc75349620"/>
      <w:bookmarkEnd w:id="6"/>
      <w:r w:rsidRPr="00FD260B">
        <w:t>5608.404-90 Determination and certification for use of non-DoD contracts.</w:t>
      </w:r>
      <w:bookmarkEnd w:id="7"/>
    </w:p>
    <w:p w14:paraId="4B85C284" w14:textId="77777777" w:rsidR="00FD260B" w:rsidRPr="00FD260B" w:rsidRDefault="00FD260B" w:rsidP="00FD260B">
      <w:pPr>
        <w:rPr>
          <w:b/>
          <w:bCs/>
          <w:sz w:val="20"/>
        </w:rPr>
      </w:pPr>
      <w:r w:rsidRPr="00FD260B">
        <w:rPr>
          <w:bCs/>
          <w:i/>
          <w:sz w:val="20"/>
        </w:rPr>
        <w:t>(Revised February 2007)</w:t>
      </w:r>
    </w:p>
    <w:p w14:paraId="65840DA1" w14:textId="77777777" w:rsidR="00FD260B" w:rsidRPr="00FD260B" w:rsidRDefault="005D3CF5" w:rsidP="005D3CF5">
      <w:pPr>
        <w:pStyle w:val="List1"/>
      </w:pPr>
      <w:r w:rsidRPr="00FD260B">
        <w:lastRenderedPageBreak/>
        <w:t>(a)</w:t>
      </w:r>
      <w:r w:rsidRPr="00FD260B">
        <w:tab/>
      </w:r>
      <w:r w:rsidR="00FD260B" w:rsidRPr="00FD260B">
        <w:t>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Federal Supply Schedule. A copy of the certified determination must be retained in the contract file.</w:t>
      </w:r>
    </w:p>
    <w:p w14:paraId="160BC4DD" w14:textId="77777777" w:rsidR="00FD260B" w:rsidRPr="00FD260B" w:rsidRDefault="005D3CF5" w:rsidP="005D3CF5">
      <w:pPr>
        <w:pStyle w:val="List1"/>
      </w:pPr>
      <w:r w:rsidRPr="00FD260B">
        <w:t>(b)</w:t>
      </w:r>
      <w:r w:rsidRPr="00FD260B">
        <w:tab/>
      </w:r>
      <w:r w:rsidR="00FD260B" w:rsidRPr="00FD260B">
        <w:t>A certified determination must be completed when transferring money to the General Services Administration (GSA) for placement against a Federal Supply Schedule. The determination must be certified by the requesting activity and a GSA contracting officer prior to legal review. A copy of the certified determination must accompany the inter-departmental purchase request.</w:t>
      </w:r>
    </w:p>
    <w:p w14:paraId="5C8C10EC" w14:textId="77777777" w:rsidR="00FD260B" w:rsidRPr="00FD260B" w:rsidRDefault="005D3CF5" w:rsidP="005D3CF5">
      <w:pPr>
        <w:pStyle w:val="List1"/>
      </w:pPr>
      <w:r w:rsidRPr="00FD260B">
        <w:t>(c)</w:t>
      </w:r>
      <w:r w:rsidRPr="00FD260B">
        <w:tab/>
      </w:r>
      <w:r w:rsidR="00FD260B" w:rsidRPr="00FD260B">
        <w:t xml:space="preserve">Follow the guidelines established in </w:t>
      </w:r>
      <w:hyperlink r:id="rId11" w:anchor="BM503_91" w:history="1">
        <w:r w:rsidR="00FD260B" w:rsidRPr="00FD260B">
          <w:rPr>
            <w:rStyle w:val="Hyperlink"/>
          </w:rPr>
          <w:t>Subpart 5617.703-91.1</w:t>
        </w:r>
      </w:hyperlink>
      <w:r w:rsidR="00FD260B" w:rsidRPr="00FD260B">
        <w:t>(c) and (d) for completing the Determination for Use of a Non-DoD Contract document.</w:t>
      </w:r>
    </w:p>
    <w:p w14:paraId="0472283F" w14:textId="77777777" w:rsidR="00FD260B" w:rsidRPr="00FD260B" w:rsidRDefault="00FD260B" w:rsidP="00FD260B">
      <w:pPr>
        <w:pStyle w:val="Heading3"/>
      </w:pPr>
      <w:bookmarkStart w:id="8" w:name="_Toc75349621"/>
      <w:r w:rsidRPr="00FD260B">
        <w:t>5608.405 Ordering Procedures for Federal Supply Schedules.</w:t>
      </w:r>
      <w:bookmarkEnd w:id="8"/>
    </w:p>
    <w:p w14:paraId="2A7EABB1" w14:textId="77777777" w:rsidR="00FD260B" w:rsidRPr="00FD260B" w:rsidRDefault="00FD260B" w:rsidP="00FD260B">
      <w:pPr>
        <w:pStyle w:val="Heading4"/>
      </w:pPr>
      <w:bookmarkStart w:id="9" w:name="BM405_6"/>
      <w:bookmarkStart w:id="10" w:name="_Toc75349622"/>
      <w:bookmarkEnd w:id="9"/>
      <w:r w:rsidRPr="00FD260B">
        <w:t>5608.405-6 Limited Sources.</w:t>
      </w:r>
      <w:bookmarkEnd w:id="10"/>
    </w:p>
    <w:p w14:paraId="588D5E9F" w14:textId="77777777" w:rsidR="00FD260B" w:rsidRPr="00FD260B" w:rsidRDefault="00FD260B" w:rsidP="00FD260B">
      <w:pPr>
        <w:rPr>
          <w:b/>
          <w:bCs/>
          <w:sz w:val="20"/>
        </w:rPr>
      </w:pPr>
      <w:r w:rsidRPr="00FD260B">
        <w:rPr>
          <w:bCs/>
          <w:i/>
          <w:sz w:val="20"/>
        </w:rPr>
        <w:t>(Revised April 2015)</w:t>
      </w:r>
    </w:p>
    <w:p w14:paraId="4273D1E1" w14:textId="77777777" w:rsidR="00FD260B" w:rsidRPr="00FD260B" w:rsidRDefault="005D3CF5" w:rsidP="005D3CF5">
      <w:pPr>
        <w:pStyle w:val="List1"/>
      </w:pPr>
      <w:r w:rsidRPr="00FD260B">
        <w:t>(d)</w:t>
      </w:r>
      <w:r w:rsidRPr="00FD260B">
        <w:tab/>
      </w:r>
      <w:r w:rsidR="00FD260B" w:rsidRPr="00FD260B">
        <w:t>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w14:paraId="70476F97" w14:textId="77777777" w:rsidR="00FD260B" w:rsidRPr="00FD260B" w:rsidRDefault="005D3CF5" w:rsidP="005D3CF5">
      <w:pPr>
        <w:pStyle w:val="List1"/>
      </w:pPr>
      <w:r w:rsidRPr="00FD260B">
        <w:t>(e)</w:t>
      </w:r>
      <w:r w:rsidRPr="00FD260B">
        <w:tab/>
      </w:r>
      <w:r w:rsidR="00FD260B" w:rsidRPr="00FD260B">
        <w:t>Follow the “Justification and Approvals (J&amp;As) and Exception to Fair Opportunity” review and approval thresholds found in 5601-1.</w:t>
      </w:r>
    </w:p>
    <w:p w14:paraId="7F90DF4D" w14:textId="298F7EE2" w:rsidR="00FD260B" w:rsidRPr="00FD260B" w:rsidRDefault="00FD260B" w:rsidP="00FD260B">
      <w:pPr>
        <w:rPr>
          <w:sz w:val="20"/>
        </w:rPr>
      </w:pPr>
      <w:r w:rsidRPr="00FD260B">
        <w:rPr>
          <w:sz w:val="20"/>
        </w:rPr>
        <w:t>The J&amp;A templates can be found in the</w:t>
      </w:r>
      <w:r w:rsidRPr="00AB1B78">
        <w:rPr>
          <w:sz w:val="20"/>
        </w:rPr>
        <w:t xml:space="preserve"> Templates, Checklists, and Forms</w:t>
      </w:r>
      <w:r w:rsidRPr="00FD260B">
        <w:rPr>
          <w:sz w:val="20"/>
        </w:rPr>
        <w:t xml:space="preserve"> section of the DCG Table of Contents in Part 6. All elements found in the template are mandatory and must be completed.  If the template is not used, all mandatory elements must be included in the document submitted.</w:t>
      </w:r>
    </w:p>
    <w:p w14:paraId="73D37917" w14:textId="77777777" w:rsidR="00FD260B" w:rsidRPr="00FD260B" w:rsidRDefault="00FD260B" w:rsidP="00E135A2">
      <w:pPr>
        <w:pStyle w:val="Heading2"/>
      </w:pPr>
      <w:bookmarkStart w:id="11" w:name="_Toc75349623"/>
      <w:r w:rsidRPr="00FD260B">
        <w:t>SUBPART 5608.70 - COORDINATED ACQUISITION</w:t>
      </w:r>
      <w:bookmarkEnd w:id="11"/>
      <w:r w:rsidRPr="00FD260B">
        <w:t xml:space="preserve"> </w:t>
      </w:r>
      <w:bookmarkStart w:id="12" w:name="BM7003"/>
      <w:bookmarkEnd w:id="12"/>
    </w:p>
    <w:p w14:paraId="12D96BC2" w14:textId="77777777" w:rsidR="00FD260B" w:rsidRPr="00FD260B" w:rsidRDefault="00FD260B" w:rsidP="00FD260B">
      <w:pPr>
        <w:pStyle w:val="Heading3"/>
      </w:pPr>
      <w:bookmarkStart w:id="13" w:name="BM7004"/>
      <w:bookmarkStart w:id="14" w:name="_Toc75349624"/>
      <w:bookmarkEnd w:id="13"/>
      <w:r w:rsidRPr="00FD260B">
        <w:t>5608.7004 Procedures.</w:t>
      </w:r>
      <w:bookmarkEnd w:id="14"/>
    </w:p>
    <w:p w14:paraId="3A07A374" w14:textId="77777777" w:rsidR="00FD260B" w:rsidRPr="00FD260B" w:rsidRDefault="00FD260B" w:rsidP="00FD260B">
      <w:pPr>
        <w:rPr>
          <w:i/>
          <w:sz w:val="20"/>
        </w:rPr>
      </w:pPr>
      <w:r w:rsidRPr="00FD260B">
        <w:rPr>
          <w:i/>
          <w:sz w:val="20"/>
        </w:rPr>
        <w:t>(Added January 2015)</w:t>
      </w:r>
    </w:p>
    <w:p w14:paraId="521678E6" w14:textId="77777777" w:rsidR="00FD260B" w:rsidRPr="00FD260B" w:rsidRDefault="00FD260B" w:rsidP="00FD260B">
      <w:pPr>
        <w:rPr>
          <w:sz w:val="20"/>
        </w:rPr>
      </w:pPr>
      <w:r w:rsidRPr="00FD260B">
        <w:rPr>
          <w:sz w:val="20"/>
        </w:rPr>
        <w:t xml:space="preserve">Follow the “Justification and Approvals (J&amp;As) and Exception to Fair Opportunity” review and approval thresholds found in </w:t>
      </w:r>
      <w:hyperlink r:id="rId12" w:history="1">
        <w:r w:rsidRPr="00FD260B">
          <w:rPr>
            <w:rStyle w:val="Hyperlink"/>
            <w:sz w:val="20"/>
          </w:rPr>
          <w:t>5601-1</w:t>
        </w:r>
      </w:hyperlink>
      <w:r w:rsidRPr="00FD260B">
        <w:rPr>
          <w:sz w:val="20"/>
        </w:rPr>
        <w:t>.</w:t>
      </w:r>
    </w:p>
    <w:p w14:paraId="4328EEA4" w14:textId="77777777" w:rsidR="00FD260B" w:rsidRPr="00FD260B" w:rsidRDefault="00FD260B" w:rsidP="00FD260B">
      <w:pPr>
        <w:pStyle w:val="Heading4"/>
      </w:pPr>
      <w:bookmarkStart w:id="15" w:name="BM7004_1"/>
      <w:bookmarkStart w:id="16" w:name="BM7004_2"/>
      <w:bookmarkStart w:id="17" w:name="_Toc75349625"/>
      <w:bookmarkEnd w:id="15"/>
      <w:bookmarkEnd w:id="16"/>
      <w:r w:rsidRPr="00FD260B">
        <w:t>5608.7004-2 Acceptance by Acquiring Activities.</w:t>
      </w:r>
      <w:bookmarkEnd w:id="17"/>
    </w:p>
    <w:p w14:paraId="1457D050" w14:textId="77777777" w:rsidR="00FD260B" w:rsidRPr="00FD260B" w:rsidRDefault="00FD260B" w:rsidP="00FD260B">
      <w:pPr>
        <w:rPr>
          <w:sz w:val="20"/>
        </w:rPr>
      </w:pPr>
      <w:r w:rsidRPr="00FD260B">
        <w:rPr>
          <w:sz w:val="20"/>
        </w:rPr>
        <w:t>Contracting Officers shall not accept incoming MIPRs. The Program Executive Officer, Project Manager, or Service Acquisition Manager will accept MIPRs as determined by locally established procedures.</w:t>
      </w:r>
    </w:p>
    <w:p w14:paraId="07DF5286" w14:textId="77777777" w:rsidR="00FD260B" w:rsidRPr="00FD260B" w:rsidRDefault="00FD260B" w:rsidP="00FD260B">
      <w:pPr>
        <w:pStyle w:val="Heading2"/>
        <w:rPr>
          <w:szCs w:val="20"/>
        </w:rPr>
      </w:pPr>
      <w:bookmarkStart w:id="18" w:name="BM8"/>
      <w:bookmarkStart w:id="19" w:name="_Toc75349626"/>
      <w:bookmarkEnd w:id="18"/>
      <w:r w:rsidRPr="00FD260B">
        <w:rPr>
          <w:szCs w:val="20"/>
        </w:rPr>
        <w:t>SUBPART 5608.8 - ACQUISITION OF PRINTING AND RELATED SUPPLIES</w:t>
      </w:r>
      <w:bookmarkEnd w:id="19"/>
    </w:p>
    <w:p w14:paraId="1D6DA0C5" w14:textId="77777777" w:rsidR="00FD260B" w:rsidRPr="00FD260B" w:rsidRDefault="00FD260B" w:rsidP="00FD260B">
      <w:pPr>
        <w:pStyle w:val="Heading3"/>
      </w:pPr>
      <w:bookmarkStart w:id="20" w:name="BM802"/>
      <w:bookmarkStart w:id="21" w:name="_Toc75349627"/>
      <w:bookmarkEnd w:id="20"/>
      <w:r w:rsidRPr="00FD260B">
        <w:t>5608.802 Policy.</w:t>
      </w:r>
      <w:bookmarkEnd w:id="21"/>
    </w:p>
    <w:p w14:paraId="11BD60FD" w14:textId="77777777" w:rsidR="00FD260B" w:rsidRPr="00FD260B" w:rsidRDefault="005D3CF5" w:rsidP="005D3CF5">
      <w:pPr>
        <w:pStyle w:val="List1"/>
      </w:pPr>
      <w:r w:rsidRPr="00FD260B">
        <w:t>(b)</w:t>
      </w:r>
      <w:r w:rsidRPr="00FD260B">
        <w:tab/>
      </w:r>
      <w:r w:rsidR="00FD260B" w:rsidRPr="00FD260B">
        <w:t xml:space="preserve">Contracting Officers shall work with the requiring activity to obtain approval from their host base's printing authority before purchasing government printing or related supplies as defined in </w:t>
      </w:r>
      <w:hyperlink r:id="rId13" w:anchor="i1116870" w:history="1">
        <w:r w:rsidR="00FD260B" w:rsidRPr="00FD260B">
          <w:rPr>
            <w:rStyle w:val="Hyperlink"/>
          </w:rPr>
          <w:t>FAR 8.801</w:t>
        </w:r>
      </w:hyperlink>
      <w:r w:rsidR="00FD260B" w:rsidRPr="00FD260B">
        <w:t xml:space="preserve">. </w:t>
      </w:r>
    </w:p>
    <w:p w14:paraId="293E7EF6" w14:textId="77777777" w:rsidR="00FD260B" w:rsidRPr="00FD260B" w:rsidRDefault="00FD260B" w:rsidP="00FD260B">
      <w:pPr>
        <w:rPr>
          <w:sz w:val="20"/>
        </w:rPr>
      </w:pPr>
    </w:p>
    <w:p w14:paraId="5D996DEB" w14:textId="77777777" w:rsidR="00FD260B" w:rsidRPr="00FD260B" w:rsidRDefault="00FD260B" w:rsidP="00FD260B">
      <w:pPr>
        <w:spacing w:before="0" w:after="0"/>
        <w:rPr>
          <w:sz w:val="20"/>
        </w:rPr>
      </w:pPr>
      <w:r w:rsidRPr="00FD260B">
        <w:rPr>
          <w:sz w:val="20"/>
        </w:rPr>
        <w:t>HQ, United States Special Operations Command</w:t>
      </w:r>
    </w:p>
    <w:p w14:paraId="621AC64E" w14:textId="77777777" w:rsidR="00FD260B" w:rsidRPr="00FD260B" w:rsidRDefault="00FD260B" w:rsidP="00FD260B">
      <w:pPr>
        <w:spacing w:before="0" w:after="0"/>
        <w:rPr>
          <w:sz w:val="20"/>
        </w:rPr>
      </w:pPr>
      <w:r w:rsidRPr="00FD260B">
        <w:rPr>
          <w:sz w:val="20"/>
        </w:rPr>
        <w:t>Special Operations Forces Acquisition, Technology, and Logistics (SOF AT&amp;L-K)</w:t>
      </w:r>
    </w:p>
    <w:p w14:paraId="38369ACB" w14:textId="77777777" w:rsidR="00FD260B" w:rsidRPr="00FD260B" w:rsidRDefault="00FD260B" w:rsidP="00FD260B">
      <w:pPr>
        <w:spacing w:before="0" w:after="0"/>
        <w:rPr>
          <w:sz w:val="20"/>
        </w:rPr>
      </w:pPr>
      <w:r w:rsidRPr="00FD260B">
        <w:rPr>
          <w:sz w:val="20"/>
        </w:rPr>
        <w:t>SOFARS 5608</w:t>
      </w:r>
    </w:p>
    <w:p w14:paraId="21DD2C46" w14:textId="77777777" w:rsidR="00FD260B" w:rsidRPr="00FD260B" w:rsidRDefault="00FD260B" w:rsidP="00FD260B">
      <w:pPr>
        <w:spacing w:before="0" w:after="0"/>
        <w:rPr>
          <w:sz w:val="20"/>
        </w:rPr>
      </w:pPr>
      <w:r w:rsidRPr="00FD260B">
        <w:rPr>
          <w:sz w:val="20"/>
        </w:rPr>
        <w:t>February 2007</w:t>
      </w:r>
    </w:p>
    <w:p w14:paraId="3CF83AB1" w14:textId="77777777" w:rsidR="00FD260B" w:rsidRPr="00FD260B" w:rsidRDefault="00FD260B" w:rsidP="00FD260B">
      <w:pPr>
        <w:rPr>
          <w:sz w:val="20"/>
        </w:rPr>
      </w:pPr>
    </w:p>
    <w:p w14:paraId="19F07A29" w14:textId="77777777" w:rsidR="007059C1" w:rsidRPr="00FD260B" w:rsidRDefault="007059C1" w:rsidP="00BE196B">
      <w:pPr>
        <w:rPr>
          <w:sz w:val="20"/>
        </w:rPr>
      </w:pPr>
    </w:p>
    <w:sectPr w:rsidR="007059C1" w:rsidRPr="00FD260B"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E0752" w14:textId="77777777" w:rsidR="00FD260B" w:rsidRDefault="00FD260B">
      <w:r>
        <w:separator/>
      </w:r>
    </w:p>
  </w:endnote>
  <w:endnote w:type="continuationSeparator" w:id="0">
    <w:p w14:paraId="636FED21" w14:textId="77777777" w:rsidR="00FD260B" w:rsidRDefault="00FD2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B32EA" w14:textId="77777777" w:rsidR="00FD260B" w:rsidRDefault="00FD260B">
      <w:r>
        <w:separator/>
      </w:r>
    </w:p>
  </w:footnote>
  <w:footnote w:type="continuationSeparator" w:id="0">
    <w:p w14:paraId="559D1C00" w14:textId="77777777" w:rsidR="00FD260B" w:rsidRDefault="00FD2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8A81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44B3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D6ED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9834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2257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A416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E4C2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A95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44D2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F2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94222"/>
    <w:multiLevelType w:val="hybridMultilevel"/>
    <w:tmpl w:val="2A8498A0"/>
    <w:lvl w:ilvl="0" w:tplc="1E60A866">
      <w:start w:val="6"/>
      <w:numFmt w:val="lowerLetter"/>
      <w:lvlText w:val="(%1)"/>
      <w:lvlJc w:val="left"/>
      <w:pPr>
        <w:tabs>
          <w:tab w:val="num" w:pos="360"/>
        </w:tabs>
        <w:ind w:left="0" w:firstLine="0"/>
      </w:pPr>
    </w:lvl>
    <w:lvl w:ilvl="1" w:tplc="0B4A7DE8">
      <w:start w:val="1"/>
      <w:numFmt w:val="decimal"/>
      <w:lvlText w:val="(%2)"/>
      <w:lvlJc w:val="left"/>
      <w:pPr>
        <w:tabs>
          <w:tab w:val="num" w:pos="360"/>
        </w:tabs>
        <w:ind w:left="360" w:firstLine="0"/>
      </w:pPr>
      <w:rPr>
        <w:b w:val="0"/>
        <w:i w:val="0"/>
        <w:color w:val="auto"/>
      </w:rPr>
    </w:lvl>
    <w:lvl w:ilvl="2" w:tplc="F5BCEDC8">
      <w:start w:val="1"/>
      <w:numFmt w:val="lowerLetter"/>
      <w:lvlText w:val="%3."/>
      <w:lvlJc w:val="left"/>
      <w:pPr>
        <w:tabs>
          <w:tab w:val="num" w:pos="720"/>
        </w:tabs>
        <w:ind w:left="720" w:firstLine="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A807716"/>
    <w:multiLevelType w:val="hybridMultilevel"/>
    <w:tmpl w:val="9968DA08"/>
    <w:lvl w:ilvl="0" w:tplc="9C04C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83308"/>
    <w:multiLevelType w:val="hybridMultilevel"/>
    <w:tmpl w:val="EE4A53A2"/>
    <w:lvl w:ilvl="0" w:tplc="0FB4E18E">
      <w:start w:val="1"/>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4059F0"/>
    <w:multiLevelType w:val="hybridMultilevel"/>
    <w:tmpl w:val="1BC601A4"/>
    <w:lvl w:ilvl="0" w:tplc="651A04C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908FF"/>
    <w:multiLevelType w:val="hybridMultilevel"/>
    <w:tmpl w:val="94D64F1A"/>
    <w:lvl w:ilvl="0" w:tplc="EA8A48F0">
      <w:start w:val="3"/>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155205"/>
    <w:multiLevelType w:val="hybridMultilevel"/>
    <w:tmpl w:val="C1E63B3E"/>
    <w:lvl w:ilvl="0" w:tplc="50AA1468">
      <w:start w:val="2"/>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8A6FD7"/>
    <w:multiLevelType w:val="hybridMultilevel"/>
    <w:tmpl w:val="9788C8D0"/>
    <w:lvl w:ilvl="0" w:tplc="08F271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FC5724"/>
    <w:multiLevelType w:val="hybridMultilevel"/>
    <w:tmpl w:val="B720B3F8"/>
    <w:lvl w:ilvl="0" w:tplc="2CF039F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9"/>
  </w:num>
  <w:num w:numId="3">
    <w:abstractNumId w:val="23"/>
  </w:num>
  <w:num w:numId="4">
    <w:abstractNumId w:val="26"/>
  </w:num>
  <w:num w:numId="5">
    <w:abstractNumId w:val="36"/>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5"/>
  </w:num>
  <w:num w:numId="19">
    <w:abstractNumId w:val="37"/>
  </w:num>
  <w:num w:numId="20">
    <w:abstractNumId w:val="10"/>
  </w:num>
  <w:num w:numId="21">
    <w:abstractNumId w:val="28"/>
  </w:num>
  <w:num w:numId="22">
    <w:abstractNumId w:val="35"/>
  </w:num>
  <w:num w:numId="23">
    <w:abstractNumId w:val="22"/>
  </w:num>
  <w:num w:numId="24">
    <w:abstractNumId w:val="19"/>
  </w:num>
  <w:num w:numId="25">
    <w:abstractNumId w:val="18"/>
  </w:num>
  <w:num w:numId="26">
    <w:abstractNumId w:val="14"/>
  </w:num>
  <w:num w:numId="27">
    <w:abstractNumId w:val="31"/>
  </w:num>
  <w:num w:numId="28">
    <w:abstractNumId w:val="12"/>
  </w:num>
  <w:num w:numId="29">
    <w:abstractNumId w:val="38"/>
  </w:num>
  <w:num w:numId="30">
    <w:abstractNumId w:val="33"/>
  </w:num>
  <w:num w:numId="31">
    <w:abstractNumId w:val="16"/>
  </w:num>
  <w:num w:numId="32">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30"/>
  </w:num>
  <w:num w:numId="38">
    <w:abstractNumId w:val="13"/>
  </w:num>
  <w:num w:numId="39">
    <w:abstractNumId w:val="11"/>
  </w:num>
  <w:num w:numId="40">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0B"/>
    <w:rsid w:val="00040798"/>
    <w:rsid w:val="00072DE6"/>
    <w:rsid w:val="000C65F5"/>
    <w:rsid w:val="000E19AF"/>
    <w:rsid w:val="000E6E2A"/>
    <w:rsid w:val="000F5037"/>
    <w:rsid w:val="00182208"/>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A55E5"/>
    <w:rsid w:val="005C406D"/>
    <w:rsid w:val="005D3CF5"/>
    <w:rsid w:val="0061650B"/>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AB1B78"/>
    <w:rsid w:val="00B1134C"/>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A6976"/>
    <w:rsid w:val="00DD456B"/>
    <w:rsid w:val="00E135A2"/>
    <w:rsid w:val="00E13A99"/>
    <w:rsid w:val="00E35FEF"/>
    <w:rsid w:val="00E41EC2"/>
    <w:rsid w:val="00E4240B"/>
    <w:rsid w:val="00E82704"/>
    <w:rsid w:val="00E863B8"/>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60B"/>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1CBB5"/>
  <w15:docId w15:val="{3DCE449C-69F5-4690-B077-F1170DBA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260B"/>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E863B8"/>
    <w:rPr>
      <w:b/>
    </w:rPr>
  </w:style>
  <w:style w:type="paragraph" w:styleId="TOC2">
    <w:name w:val="toc 2"/>
    <w:basedOn w:val="Normal"/>
    <w:next w:val="Normal"/>
    <w:autoRedefine/>
    <w:uiPriority w:val="39"/>
    <w:unhideWhenUsed/>
    <w:rsid w:val="00E863B8"/>
    <w:pPr>
      <w:ind w:left="220"/>
    </w:pPr>
    <w:rPr>
      <w:b/>
    </w:rPr>
  </w:style>
  <w:style w:type="paragraph" w:styleId="TOCHeading">
    <w:name w:val="TOC Heading"/>
    <w:basedOn w:val="Heading1"/>
    <w:next w:val="Normal"/>
    <w:uiPriority w:val="39"/>
    <w:unhideWhenUsed/>
    <w:qFormat/>
    <w:rsid w:val="00E863B8"/>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E863B8"/>
    <w:pPr>
      <w:ind w:left="440"/>
    </w:pPr>
  </w:style>
  <w:style w:type="paragraph" w:styleId="TOC4">
    <w:name w:val="toc 4"/>
    <w:basedOn w:val="Normal"/>
    <w:next w:val="Normal"/>
    <w:autoRedefine/>
    <w:uiPriority w:val="39"/>
    <w:unhideWhenUsed/>
    <w:rsid w:val="00E863B8"/>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content/part-8-required-sources-supplies-and-servic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of.atl.socom.mil/sites/K/SOFARS_DCG/SOFARS/Attachment_5601-1.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atl.socom.mil/sites/K/SOFARS_DCG/SOFARS/5617.doc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AD8D6-B4EE-45DF-9734-5BB45A8477EB}">
  <ds:schemaRefs>
    <ds:schemaRef ds:uri="http://schemas.openxmlformats.org/officeDocument/2006/bibliography"/>
  </ds:schemaRefs>
</ds:datastoreItem>
</file>

<file path=customXml/itemProps2.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3.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SOFARS styles</Template>
  <TotalTime>0</TotalTime>
  <Pages>2</Pages>
  <Words>646</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5608 - REQUIRED SOURCES OF SUPPLIES AND SERVICES</dc:title>
  <dc:creator>Duchesne, Marian B NH-IIICIV USSOCOM SOCOM (USA)</dc:creator>
  <cp:lastModifiedBy>Duchesne, Marian B CIV USSOCOM SOCOM (USA)</cp:lastModifiedBy>
  <cp:revision>3</cp:revision>
  <cp:lastPrinted>2010-02-11T14:15:00Z</cp:lastPrinted>
  <dcterms:created xsi:type="dcterms:W3CDTF">2021-06-23T13:57:00Z</dcterms:created>
  <dcterms:modified xsi:type="dcterms:W3CDTF">2021-06-23T18:06:00Z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