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F8FB9F" w14:textId="77777777" w:rsidR="00D81557" w:rsidRDefault="00B84C37">
      <w:pPr>
        <w:spacing w:after="120"/>
        <w:ind w:right="720"/>
        <w:rPr>
          <w:rFonts w:ascii="Arial" w:hAnsi="Arial" w:cs="Arial"/>
          <w:b/>
          <w:bCs/>
          <w:sz w:val="32"/>
          <w:szCs w:val="32"/>
        </w:rPr>
      </w:pPr>
      <w:bookmarkStart w:id="0" w:name="BM5615"/>
      <w:bookmarkEnd w:id="0"/>
      <w:r>
        <w:rPr>
          <w:rFonts w:ascii="Arial" w:hAnsi="Arial" w:cs="Arial"/>
          <w:b/>
          <w:bCs/>
          <w:sz w:val="32"/>
          <w:szCs w:val="32"/>
        </w:rPr>
        <w:t>SOFARS PART 5615 - CONTRACTING BY NEGOTIATION</w:t>
      </w:r>
    </w:p>
    <w:p w14:paraId="41856396" w14:textId="77777777" w:rsidR="00B866E2" w:rsidRDefault="00A842C6">
      <w:pPr>
        <w:spacing w:after="120"/>
        <w:ind w:right="720"/>
        <w:rPr>
          <w:rFonts w:ascii="Arial" w:hAnsi="Arial" w:cs="Arial"/>
          <w:sz w:val="22"/>
          <w:szCs w:val="24"/>
        </w:rPr>
      </w:pPr>
      <w:hyperlink w:anchor="BM001" w:history="1">
        <w:r w:rsidR="00B84C37">
          <w:rPr>
            <w:rStyle w:val="Hyperlink"/>
            <w:rFonts w:ascii="Arial" w:hAnsi="Arial" w:cs="Arial"/>
            <w:sz w:val="22"/>
            <w:szCs w:val="24"/>
          </w:rPr>
          <w:t>5615.001</w:t>
        </w:r>
      </w:hyperlink>
      <w:r w:rsidR="00B84C37">
        <w:rPr>
          <w:rFonts w:ascii="Arial" w:hAnsi="Arial" w:cs="Arial"/>
          <w:sz w:val="22"/>
          <w:szCs w:val="24"/>
        </w:rPr>
        <w:t xml:space="preserve"> Definitions.</w:t>
      </w:r>
    </w:p>
    <w:p w14:paraId="7F558CFA" w14:textId="77777777" w:rsidR="00B866E2" w:rsidRDefault="00B84C37">
      <w:pPr>
        <w:spacing w:after="120"/>
        <w:ind w:right="720"/>
        <w:rPr>
          <w:rFonts w:ascii="Arial" w:hAnsi="Arial" w:cs="Arial"/>
          <w:b/>
          <w:sz w:val="22"/>
          <w:szCs w:val="24"/>
        </w:rPr>
      </w:pPr>
      <w:r>
        <w:rPr>
          <w:rFonts w:ascii="Arial" w:hAnsi="Arial" w:cs="Arial"/>
          <w:b/>
          <w:sz w:val="22"/>
          <w:szCs w:val="24"/>
        </w:rPr>
        <w:t>SUBPART 5615.2 - SOLICITATION AND RECEIPT OF PROPOSALS AND INFORMATION</w:t>
      </w:r>
    </w:p>
    <w:p w14:paraId="08873F85" w14:textId="1F905690" w:rsidR="00633C9B" w:rsidRDefault="00A842C6">
      <w:pPr>
        <w:spacing w:after="120"/>
        <w:ind w:right="720"/>
        <w:rPr>
          <w:rFonts w:ascii="Arial" w:hAnsi="Arial" w:cs="Arial"/>
          <w:sz w:val="22"/>
          <w:szCs w:val="24"/>
        </w:rPr>
      </w:pPr>
      <w:hyperlink w:anchor="BM209" w:history="1">
        <w:r w:rsidR="00B84C37">
          <w:rPr>
            <w:rStyle w:val="Hyperlink"/>
            <w:rFonts w:ascii="Arial" w:hAnsi="Arial" w:cs="Arial"/>
            <w:sz w:val="22"/>
            <w:szCs w:val="24"/>
          </w:rPr>
          <w:t>5615.209</w:t>
        </w:r>
      </w:hyperlink>
      <w:r w:rsidR="00B84C37">
        <w:rPr>
          <w:rFonts w:ascii="Arial" w:hAnsi="Arial" w:cs="Arial"/>
          <w:sz w:val="22"/>
          <w:szCs w:val="24"/>
        </w:rPr>
        <w:t xml:space="preserve"> Solicitations Provisions and Contract Clauses</w:t>
      </w:r>
    </w:p>
    <w:p w14:paraId="651865D1" w14:textId="77777777" w:rsidR="00B866E2" w:rsidRDefault="00B84C37">
      <w:pPr>
        <w:rPr>
          <w:rFonts w:ascii="Arial" w:hAnsi="Arial" w:cs="Arial"/>
          <w:b/>
          <w:sz w:val="22"/>
          <w:szCs w:val="24"/>
        </w:rPr>
      </w:pPr>
      <w:r>
        <w:rPr>
          <w:rFonts w:ascii="Arial" w:hAnsi="Arial" w:cs="Arial"/>
          <w:b/>
          <w:sz w:val="22"/>
          <w:szCs w:val="24"/>
        </w:rPr>
        <w:t>SUBPART 5615.3 - SOURCE SELECTION</w:t>
      </w:r>
    </w:p>
    <w:p w14:paraId="08873F86" w14:textId="1D807BC1" w:rsidR="00633C9B" w:rsidRDefault="00B84C37">
      <w:pPr>
        <w:rPr>
          <w:rFonts w:ascii="Arial" w:hAnsi="Arial" w:cs="Arial"/>
          <w:sz w:val="20"/>
        </w:rPr>
      </w:pPr>
      <w:r>
        <w:rPr>
          <w:rFonts w:ascii="Arial" w:hAnsi="Arial" w:cs="Arial"/>
          <w:i/>
          <w:sz w:val="20"/>
        </w:rPr>
        <w:t xml:space="preserve">(Revised </w:t>
      </w:r>
      <w:r w:rsidR="00E719B6">
        <w:rPr>
          <w:rFonts w:ascii="Arial" w:hAnsi="Arial" w:cs="Arial"/>
          <w:i/>
          <w:sz w:val="20"/>
        </w:rPr>
        <w:t>March 2020</w:t>
      </w:r>
      <w:r>
        <w:rPr>
          <w:rFonts w:ascii="Arial" w:hAnsi="Arial" w:cs="Arial"/>
          <w:i/>
          <w:sz w:val="20"/>
        </w:rPr>
        <w:t>)</w:t>
      </w:r>
    </w:p>
    <w:p w14:paraId="25EADB7C" w14:textId="046BC363" w:rsidR="00B866E2" w:rsidRDefault="00A842C6">
      <w:pPr>
        <w:ind w:right="720"/>
        <w:rPr>
          <w:rFonts w:ascii="Arial" w:hAnsi="Arial" w:cs="Arial"/>
          <w:sz w:val="22"/>
          <w:szCs w:val="22"/>
        </w:rPr>
      </w:pPr>
      <w:hyperlink w:anchor="BM300" w:history="1">
        <w:r w:rsidR="00B84C37">
          <w:rPr>
            <w:rStyle w:val="Hyperlink"/>
            <w:rFonts w:ascii="Arial" w:hAnsi="Arial" w:cs="Arial"/>
            <w:sz w:val="22"/>
            <w:szCs w:val="22"/>
          </w:rPr>
          <w:t>5615.300</w:t>
        </w:r>
      </w:hyperlink>
      <w:r w:rsidR="00B84C37">
        <w:rPr>
          <w:rFonts w:ascii="Arial" w:hAnsi="Arial" w:cs="Arial"/>
          <w:sz w:val="22"/>
          <w:szCs w:val="22"/>
        </w:rPr>
        <w:t xml:space="preserve"> Scope of Subpart</w:t>
      </w:r>
    </w:p>
    <w:p w14:paraId="7F19BBD9" w14:textId="77777777" w:rsidR="00B866E2" w:rsidRDefault="00A842C6">
      <w:pPr>
        <w:ind w:right="720"/>
        <w:rPr>
          <w:rFonts w:ascii="Arial" w:hAnsi="Arial" w:cs="Arial"/>
          <w:sz w:val="22"/>
          <w:szCs w:val="22"/>
        </w:rPr>
      </w:pPr>
      <w:hyperlink w:anchor="BM303" w:history="1">
        <w:r w:rsidR="00B84C37">
          <w:rPr>
            <w:rStyle w:val="Hyperlink"/>
            <w:rFonts w:ascii="Arial" w:hAnsi="Arial" w:cs="Arial"/>
            <w:sz w:val="22"/>
            <w:szCs w:val="22"/>
          </w:rPr>
          <w:t>5615.303</w:t>
        </w:r>
      </w:hyperlink>
      <w:r w:rsidR="00B84C37">
        <w:rPr>
          <w:rFonts w:ascii="Arial" w:hAnsi="Arial" w:cs="Arial"/>
          <w:sz w:val="22"/>
          <w:szCs w:val="22"/>
        </w:rPr>
        <w:t xml:space="preserve"> Responsibilities.</w:t>
      </w:r>
    </w:p>
    <w:p w14:paraId="7139ED92" w14:textId="17BE6AF3" w:rsidR="00B866E2" w:rsidRDefault="00A842C6">
      <w:pPr>
        <w:ind w:right="720"/>
        <w:rPr>
          <w:rFonts w:ascii="Arial" w:hAnsi="Arial" w:cs="Arial"/>
          <w:sz w:val="22"/>
          <w:szCs w:val="24"/>
        </w:rPr>
      </w:pPr>
      <w:hyperlink w:anchor="BM305" w:history="1">
        <w:r w:rsidR="00B84C37">
          <w:rPr>
            <w:rStyle w:val="Hyperlink"/>
            <w:rFonts w:ascii="Arial" w:hAnsi="Arial" w:cs="Arial"/>
            <w:sz w:val="22"/>
            <w:szCs w:val="24"/>
          </w:rPr>
          <w:t>5615.305</w:t>
        </w:r>
      </w:hyperlink>
      <w:r w:rsidR="00B84C37">
        <w:rPr>
          <w:rFonts w:ascii="Arial" w:hAnsi="Arial" w:cs="Arial"/>
          <w:sz w:val="22"/>
          <w:szCs w:val="24"/>
        </w:rPr>
        <w:t xml:space="preserve"> Proposal Evaluation</w:t>
      </w:r>
      <w:r w:rsidR="00B866E2">
        <w:rPr>
          <w:rFonts w:ascii="Arial" w:hAnsi="Arial" w:cs="Arial"/>
          <w:sz w:val="22"/>
          <w:szCs w:val="24"/>
        </w:rPr>
        <w:t>.</w:t>
      </w:r>
    </w:p>
    <w:p w14:paraId="163285F2" w14:textId="77777777" w:rsidR="00B866E2" w:rsidRDefault="00A842C6">
      <w:pPr>
        <w:ind w:right="720"/>
        <w:rPr>
          <w:rFonts w:ascii="Arial" w:hAnsi="Arial" w:cs="Arial"/>
          <w:sz w:val="22"/>
          <w:szCs w:val="24"/>
        </w:rPr>
      </w:pPr>
      <w:hyperlink w:anchor="BM306" w:history="1">
        <w:r w:rsidR="00B84C37">
          <w:rPr>
            <w:rStyle w:val="Hyperlink"/>
            <w:rFonts w:ascii="Arial" w:hAnsi="Arial" w:cs="Arial"/>
            <w:sz w:val="22"/>
            <w:szCs w:val="24"/>
          </w:rPr>
          <w:t>5615.306</w:t>
        </w:r>
      </w:hyperlink>
      <w:r w:rsidR="00B84C37">
        <w:rPr>
          <w:rFonts w:ascii="Arial" w:hAnsi="Arial" w:cs="Arial"/>
          <w:sz w:val="22"/>
          <w:szCs w:val="24"/>
        </w:rPr>
        <w:t xml:space="preserve"> Exchanges with Offerors After Receipt of Proposals.</w:t>
      </w:r>
    </w:p>
    <w:p w14:paraId="08873F88" w14:textId="1DDBD978" w:rsidR="00633C9B" w:rsidRPr="00BB3673" w:rsidRDefault="00A842C6">
      <w:pPr>
        <w:ind w:right="720"/>
        <w:rPr>
          <w:rFonts w:ascii="Arial" w:hAnsi="Arial" w:cs="Arial"/>
          <w:sz w:val="22"/>
          <w:szCs w:val="22"/>
        </w:rPr>
      </w:pPr>
      <w:hyperlink w:anchor="BM306_90" w:history="1">
        <w:r w:rsidR="00B84C37">
          <w:rPr>
            <w:rStyle w:val="Hyperlink"/>
            <w:rFonts w:ascii="Arial" w:hAnsi="Arial" w:cs="Arial"/>
            <w:sz w:val="22"/>
            <w:szCs w:val="24"/>
          </w:rPr>
          <w:t>5615.306-90</w:t>
        </w:r>
      </w:hyperlink>
      <w:r w:rsidR="00B84C37">
        <w:rPr>
          <w:rFonts w:ascii="Arial" w:hAnsi="Arial" w:cs="Arial"/>
          <w:sz w:val="22"/>
          <w:szCs w:val="24"/>
        </w:rPr>
        <w:t xml:space="preserve"> Award Without Discussion.</w:t>
      </w:r>
    </w:p>
    <w:p w14:paraId="08873F89" w14:textId="2E13057B" w:rsidR="00633C9B" w:rsidRDefault="00A842C6" w:rsidP="00A735CF">
      <w:pPr>
        <w:ind w:right="720"/>
        <w:rPr>
          <w:rFonts w:ascii="Arial" w:hAnsi="Arial" w:cs="Arial"/>
          <w:sz w:val="22"/>
          <w:szCs w:val="24"/>
        </w:rPr>
      </w:pPr>
      <w:hyperlink w:anchor="BM3_90" w:history="1">
        <w:r w:rsidR="00B84C37">
          <w:rPr>
            <w:rStyle w:val="Hyperlink"/>
            <w:rFonts w:ascii="Arial" w:hAnsi="Arial" w:cs="Arial"/>
            <w:sz w:val="22"/>
            <w:szCs w:val="24"/>
          </w:rPr>
          <w:t>5615.3-90</w:t>
        </w:r>
      </w:hyperlink>
      <w:r w:rsidR="00B84C37">
        <w:rPr>
          <w:rFonts w:ascii="Arial" w:hAnsi="Arial" w:cs="Arial"/>
          <w:sz w:val="22"/>
          <w:szCs w:val="24"/>
        </w:rPr>
        <w:t xml:space="preserve"> Solicitation Provisions and Contract Clauses.</w:t>
      </w:r>
    </w:p>
    <w:p w14:paraId="08873F8A" w14:textId="77777777" w:rsidR="00A735CF" w:rsidRPr="00A735CF" w:rsidRDefault="00A842C6" w:rsidP="00A735CF">
      <w:pPr>
        <w:spacing w:after="120"/>
        <w:ind w:right="720"/>
        <w:rPr>
          <w:rFonts w:ascii="Arial" w:hAnsi="Arial" w:cs="Arial"/>
          <w:sz w:val="22"/>
          <w:szCs w:val="24"/>
        </w:rPr>
      </w:pPr>
      <w:hyperlink w:anchor="BM3_371" w:history="1">
        <w:r w:rsidR="00A735CF" w:rsidRPr="00A735CF">
          <w:rPr>
            <w:rStyle w:val="Hyperlink"/>
            <w:rFonts w:ascii="Arial" w:hAnsi="Arial" w:cs="Arial"/>
            <w:sz w:val="22"/>
            <w:szCs w:val="24"/>
          </w:rPr>
          <w:t>5615.371</w:t>
        </w:r>
      </w:hyperlink>
      <w:r w:rsidR="00A735CF" w:rsidRPr="00A735CF">
        <w:rPr>
          <w:rFonts w:ascii="Arial" w:hAnsi="Arial" w:cs="Arial"/>
          <w:sz w:val="22"/>
          <w:szCs w:val="24"/>
        </w:rPr>
        <w:t xml:space="preserve"> Only one offer.</w:t>
      </w:r>
    </w:p>
    <w:p w14:paraId="08C186F0" w14:textId="77777777" w:rsidR="00D07D8D" w:rsidRDefault="00B84C37" w:rsidP="00D07D8D">
      <w:pPr>
        <w:ind w:right="720"/>
        <w:rPr>
          <w:rFonts w:ascii="Arial" w:hAnsi="Arial" w:cs="Arial"/>
          <w:sz w:val="22"/>
          <w:szCs w:val="24"/>
        </w:rPr>
      </w:pPr>
      <w:r>
        <w:rPr>
          <w:rFonts w:ascii="Arial" w:hAnsi="Arial" w:cs="Arial"/>
          <w:b/>
          <w:sz w:val="22"/>
          <w:szCs w:val="24"/>
        </w:rPr>
        <w:t>SUBPART 5615.4 - CONTRACT PRICING</w:t>
      </w:r>
      <w:r>
        <w:rPr>
          <w:rFonts w:ascii="Arial" w:hAnsi="Arial" w:cs="Arial"/>
          <w:sz w:val="22"/>
          <w:szCs w:val="24"/>
        </w:rPr>
        <w:t xml:space="preserve"> </w:t>
      </w:r>
    </w:p>
    <w:p w14:paraId="49C280EE" w14:textId="03626D0C" w:rsidR="005A4807" w:rsidRDefault="00B84C37" w:rsidP="005A4807">
      <w:pPr>
        <w:ind w:right="720"/>
        <w:rPr>
          <w:rFonts w:ascii="Arial" w:hAnsi="Arial" w:cs="Arial"/>
          <w:sz w:val="22"/>
          <w:szCs w:val="24"/>
        </w:rPr>
      </w:pPr>
      <w:r>
        <w:rPr>
          <w:rFonts w:ascii="Arial" w:hAnsi="Arial" w:cs="Arial"/>
          <w:sz w:val="22"/>
          <w:szCs w:val="24"/>
        </w:rPr>
        <w:t>5615.404 Proposal Analysis.</w:t>
      </w:r>
    </w:p>
    <w:p w14:paraId="2E0EF5B5" w14:textId="77777777" w:rsidR="00D07D8D" w:rsidRDefault="00A842C6" w:rsidP="00D07D8D">
      <w:pPr>
        <w:ind w:right="720"/>
        <w:rPr>
          <w:rFonts w:ascii="Arial" w:hAnsi="Arial" w:cs="Arial"/>
          <w:sz w:val="22"/>
          <w:szCs w:val="24"/>
        </w:rPr>
      </w:pPr>
      <w:hyperlink w:anchor="BM404_1" w:history="1">
        <w:r w:rsidR="00B84C37">
          <w:rPr>
            <w:rStyle w:val="Hyperlink"/>
            <w:rFonts w:ascii="Arial" w:hAnsi="Arial" w:cs="Arial"/>
            <w:sz w:val="22"/>
            <w:szCs w:val="24"/>
          </w:rPr>
          <w:t>5615.404-1</w:t>
        </w:r>
      </w:hyperlink>
      <w:r w:rsidR="00B84C37">
        <w:rPr>
          <w:rFonts w:ascii="Arial" w:hAnsi="Arial" w:cs="Arial"/>
          <w:sz w:val="22"/>
          <w:szCs w:val="24"/>
        </w:rPr>
        <w:t xml:space="preserve"> Proposal Analysis Techniques.</w:t>
      </w:r>
    </w:p>
    <w:p w14:paraId="554D4AF1" w14:textId="77777777" w:rsidR="00D07D8D" w:rsidRDefault="00A842C6" w:rsidP="00D07D8D">
      <w:pPr>
        <w:ind w:right="720"/>
        <w:rPr>
          <w:rFonts w:ascii="Arial" w:hAnsi="Arial" w:cs="Arial"/>
          <w:sz w:val="22"/>
          <w:szCs w:val="24"/>
        </w:rPr>
      </w:pPr>
      <w:hyperlink w:anchor="BM404_70" w:history="1">
        <w:r w:rsidR="00B84C37">
          <w:rPr>
            <w:rStyle w:val="Hyperlink"/>
            <w:rFonts w:ascii="Arial" w:hAnsi="Arial" w:cs="Arial"/>
            <w:sz w:val="22"/>
            <w:szCs w:val="24"/>
          </w:rPr>
          <w:t>5615.404-70</w:t>
        </w:r>
      </w:hyperlink>
      <w:r w:rsidR="00B84C37">
        <w:rPr>
          <w:rFonts w:ascii="Arial" w:hAnsi="Arial" w:cs="Arial"/>
          <w:sz w:val="22"/>
          <w:szCs w:val="24"/>
        </w:rPr>
        <w:t xml:space="preserve"> DD form 1547, Record of Weighted Guidelines Method Application.</w:t>
      </w:r>
    </w:p>
    <w:p w14:paraId="11402304" w14:textId="77777777" w:rsidR="00D07D8D" w:rsidRDefault="00A842C6" w:rsidP="00D07D8D">
      <w:pPr>
        <w:ind w:right="720"/>
        <w:rPr>
          <w:rFonts w:ascii="Arial" w:hAnsi="Arial" w:cs="Arial"/>
          <w:sz w:val="22"/>
          <w:szCs w:val="24"/>
        </w:rPr>
      </w:pPr>
      <w:hyperlink w:anchor="BM406" w:history="1">
        <w:r w:rsidR="00B84C37">
          <w:rPr>
            <w:rStyle w:val="Hyperlink"/>
            <w:rFonts w:ascii="Arial" w:hAnsi="Arial" w:cs="Arial"/>
            <w:sz w:val="22"/>
            <w:szCs w:val="24"/>
          </w:rPr>
          <w:t>5615.406</w:t>
        </w:r>
      </w:hyperlink>
      <w:r w:rsidR="00B84C37">
        <w:rPr>
          <w:rFonts w:ascii="Arial" w:hAnsi="Arial" w:cs="Arial"/>
          <w:sz w:val="22"/>
          <w:szCs w:val="24"/>
        </w:rPr>
        <w:t xml:space="preserve"> Documentation.</w:t>
      </w:r>
    </w:p>
    <w:p w14:paraId="40B2CAB8" w14:textId="77777777" w:rsidR="00D07D8D" w:rsidRDefault="00A842C6" w:rsidP="00D07D8D">
      <w:pPr>
        <w:ind w:right="720"/>
        <w:rPr>
          <w:rFonts w:ascii="Arial" w:hAnsi="Arial" w:cs="Arial"/>
          <w:sz w:val="22"/>
          <w:szCs w:val="24"/>
        </w:rPr>
      </w:pPr>
      <w:hyperlink w:anchor="BM406_1" w:history="1">
        <w:r w:rsidR="00B84C37">
          <w:rPr>
            <w:rStyle w:val="Hyperlink"/>
            <w:rFonts w:ascii="Arial" w:hAnsi="Arial" w:cs="Arial"/>
            <w:sz w:val="22"/>
            <w:szCs w:val="24"/>
          </w:rPr>
          <w:t>5615.406-1</w:t>
        </w:r>
      </w:hyperlink>
      <w:r w:rsidR="00B84C37">
        <w:rPr>
          <w:rFonts w:ascii="Arial" w:hAnsi="Arial" w:cs="Arial"/>
          <w:sz w:val="22"/>
          <w:szCs w:val="24"/>
        </w:rPr>
        <w:t xml:space="preserve"> </w:t>
      </w:r>
      <w:proofErr w:type="spellStart"/>
      <w:r w:rsidR="00B84C37">
        <w:rPr>
          <w:rFonts w:ascii="Arial" w:hAnsi="Arial" w:cs="Arial"/>
          <w:sz w:val="22"/>
          <w:szCs w:val="24"/>
        </w:rPr>
        <w:t>Prenegotiation</w:t>
      </w:r>
      <w:proofErr w:type="spellEnd"/>
      <w:r w:rsidR="00B84C37">
        <w:rPr>
          <w:rFonts w:ascii="Arial" w:hAnsi="Arial" w:cs="Arial"/>
          <w:sz w:val="22"/>
          <w:szCs w:val="24"/>
        </w:rPr>
        <w:t xml:space="preserve"> Objectives.</w:t>
      </w:r>
    </w:p>
    <w:p w14:paraId="1CFAFDF7" w14:textId="77777777" w:rsidR="00D07D8D" w:rsidRDefault="00A842C6" w:rsidP="00D07D8D">
      <w:pPr>
        <w:ind w:right="720"/>
        <w:rPr>
          <w:rFonts w:ascii="Arial" w:hAnsi="Arial" w:cs="Arial"/>
          <w:sz w:val="22"/>
          <w:szCs w:val="24"/>
        </w:rPr>
      </w:pPr>
      <w:hyperlink w:anchor="BM406_3" w:history="1">
        <w:r w:rsidR="00B84C37">
          <w:rPr>
            <w:rStyle w:val="Hyperlink"/>
            <w:rFonts w:ascii="Arial" w:hAnsi="Arial" w:cs="Arial"/>
            <w:sz w:val="22"/>
            <w:szCs w:val="24"/>
          </w:rPr>
          <w:t>5615.406-3-90</w:t>
        </w:r>
      </w:hyperlink>
      <w:r w:rsidR="00B84C37">
        <w:rPr>
          <w:rFonts w:ascii="Arial" w:hAnsi="Arial" w:cs="Arial"/>
          <w:sz w:val="22"/>
          <w:szCs w:val="24"/>
        </w:rPr>
        <w:t xml:space="preserve"> Documenting the Negotiation.</w:t>
      </w:r>
    </w:p>
    <w:p w14:paraId="08873F8B" w14:textId="63EDBF86" w:rsidR="00633C9B" w:rsidRDefault="00A842C6">
      <w:pPr>
        <w:spacing w:after="120"/>
        <w:ind w:right="720"/>
        <w:rPr>
          <w:rFonts w:ascii="Arial" w:hAnsi="Arial" w:cs="Arial"/>
          <w:sz w:val="22"/>
          <w:szCs w:val="24"/>
        </w:rPr>
      </w:pPr>
      <w:hyperlink w:anchor="BM408" w:history="1">
        <w:r w:rsidR="00B84C37">
          <w:rPr>
            <w:rStyle w:val="Hyperlink"/>
            <w:rFonts w:ascii="Arial" w:hAnsi="Arial" w:cs="Arial"/>
            <w:sz w:val="22"/>
            <w:szCs w:val="24"/>
          </w:rPr>
          <w:t>5615.408</w:t>
        </w:r>
      </w:hyperlink>
      <w:r w:rsidR="00B84C37">
        <w:rPr>
          <w:rFonts w:ascii="Arial" w:hAnsi="Arial" w:cs="Arial"/>
          <w:sz w:val="22"/>
          <w:szCs w:val="24"/>
        </w:rPr>
        <w:t xml:space="preserve"> Solicitation Provisions and Contract Clauses.</w:t>
      </w:r>
    </w:p>
    <w:p w14:paraId="08873F8C" w14:textId="77777777" w:rsidR="00633C9B" w:rsidRDefault="00B84C37">
      <w:pPr>
        <w:ind w:right="720"/>
        <w:rPr>
          <w:rFonts w:ascii="Arial" w:hAnsi="Arial" w:cs="Arial"/>
          <w:b/>
          <w:sz w:val="22"/>
          <w:szCs w:val="24"/>
        </w:rPr>
      </w:pPr>
      <w:r>
        <w:rPr>
          <w:rFonts w:ascii="Arial" w:hAnsi="Arial" w:cs="Arial"/>
          <w:b/>
          <w:sz w:val="22"/>
          <w:szCs w:val="24"/>
        </w:rPr>
        <w:t>SUBPART 5615.5 - PREAWARD, AWARD, AND POSTAWARD NOTIFICATIONS, PROTESTS, AND MISTAKES</w:t>
      </w:r>
    </w:p>
    <w:p w14:paraId="08873F8D" w14:textId="77777777" w:rsidR="00633C9B" w:rsidRDefault="00B84C37">
      <w:pPr>
        <w:ind w:right="720"/>
        <w:rPr>
          <w:rFonts w:ascii="Arial" w:hAnsi="Arial" w:cs="Arial"/>
          <w:i/>
          <w:sz w:val="20"/>
        </w:rPr>
      </w:pPr>
      <w:r>
        <w:rPr>
          <w:rFonts w:ascii="Arial" w:hAnsi="Arial" w:cs="Arial"/>
          <w:i/>
          <w:sz w:val="20"/>
        </w:rPr>
        <w:t xml:space="preserve"> (Revised February 2013)</w:t>
      </w:r>
    </w:p>
    <w:p w14:paraId="08873F8E" w14:textId="12B82E24" w:rsidR="00633C9B" w:rsidRDefault="00A842C6">
      <w:pPr>
        <w:ind w:right="720"/>
        <w:rPr>
          <w:rFonts w:ascii="Arial" w:hAnsi="Arial" w:cs="Arial"/>
          <w:sz w:val="22"/>
          <w:szCs w:val="22"/>
        </w:rPr>
      </w:pPr>
      <w:hyperlink w:anchor="BM15_503" w:history="1">
        <w:r w:rsidR="00B84C37">
          <w:rPr>
            <w:rStyle w:val="Hyperlink"/>
            <w:rFonts w:ascii="Arial" w:hAnsi="Arial" w:cs="Arial"/>
            <w:sz w:val="22"/>
            <w:szCs w:val="22"/>
          </w:rPr>
          <w:t>56</w:t>
        </w:r>
        <w:r w:rsidR="00B84C37">
          <w:rPr>
            <w:rStyle w:val="Hyperlink"/>
            <w:rFonts w:ascii="Arial" w:hAnsi="Arial" w:cs="Arial"/>
            <w:sz w:val="22"/>
            <w:szCs w:val="22"/>
          </w:rPr>
          <w:t>1</w:t>
        </w:r>
        <w:r w:rsidR="00B84C37">
          <w:rPr>
            <w:rStyle w:val="Hyperlink"/>
            <w:rFonts w:ascii="Arial" w:hAnsi="Arial" w:cs="Arial"/>
            <w:sz w:val="22"/>
            <w:szCs w:val="22"/>
          </w:rPr>
          <w:t>5.503</w:t>
        </w:r>
      </w:hyperlink>
      <w:r w:rsidR="00B84C37">
        <w:rPr>
          <w:rFonts w:ascii="Arial" w:hAnsi="Arial" w:cs="Arial"/>
          <w:sz w:val="22"/>
          <w:szCs w:val="22"/>
        </w:rPr>
        <w:t xml:space="preserve"> Notifications to Unsuccessful Offerors.</w:t>
      </w:r>
    </w:p>
    <w:p w14:paraId="08873F8F" w14:textId="2685AC08" w:rsidR="00633C9B" w:rsidRDefault="00A842C6">
      <w:pPr>
        <w:ind w:right="720"/>
        <w:rPr>
          <w:rFonts w:ascii="Arial" w:hAnsi="Arial" w:cs="Arial"/>
          <w:sz w:val="22"/>
          <w:szCs w:val="24"/>
        </w:rPr>
      </w:pPr>
      <w:hyperlink w:anchor="BM15_505" w:history="1">
        <w:r w:rsidR="00B84C37">
          <w:rPr>
            <w:rStyle w:val="Hyperlink"/>
            <w:rFonts w:ascii="Arial" w:hAnsi="Arial" w:cs="Arial"/>
            <w:sz w:val="22"/>
            <w:szCs w:val="24"/>
          </w:rPr>
          <w:t>561</w:t>
        </w:r>
        <w:r w:rsidR="00B84C37">
          <w:rPr>
            <w:rStyle w:val="Hyperlink"/>
            <w:rFonts w:ascii="Arial" w:hAnsi="Arial" w:cs="Arial"/>
            <w:sz w:val="22"/>
            <w:szCs w:val="24"/>
          </w:rPr>
          <w:t>5</w:t>
        </w:r>
        <w:r w:rsidR="00B84C37">
          <w:rPr>
            <w:rStyle w:val="Hyperlink"/>
            <w:rFonts w:ascii="Arial" w:hAnsi="Arial" w:cs="Arial"/>
            <w:sz w:val="22"/>
            <w:szCs w:val="24"/>
          </w:rPr>
          <w:t>.505</w:t>
        </w:r>
      </w:hyperlink>
      <w:r w:rsidR="00B84C37">
        <w:rPr>
          <w:rFonts w:ascii="Arial" w:hAnsi="Arial" w:cs="Arial"/>
          <w:sz w:val="22"/>
          <w:szCs w:val="24"/>
        </w:rPr>
        <w:t xml:space="preserve"> </w:t>
      </w:r>
      <w:proofErr w:type="spellStart"/>
      <w:r w:rsidR="00B84C37">
        <w:rPr>
          <w:rFonts w:ascii="Arial" w:hAnsi="Arial" w:cs="Arial"/>
          <w:sz w:val="22"/>
          <w:szCs w:val="24"/>
        </w:rPr>
        <w:t>Preaward</w:t>
      </w:r>
      <w:proofErr w:type="spellEnd"/>
      <w:r w:rsidR="00B84C37">
        <w:rPr>
          <w:rFonts w:ascii="Arial" w:hAnsi="Arial" w:cs="Arial"/>
          <w:sz w:val="22"/>
          <w:szCs w:val="24"/>
        </w:rPr>
        <w:t xml:space="preserve"> Debriefing of Offerors.</w:t>
      </w:r>
    </w:p>
    <w:p w14:paraId="08873F90" w14:textId="77777777" w:rsidR="00633C9B" w:rsidRDefault="00A842C6">
      <w:pPr>
        <w:spacing w:after="120"/>
        <w:ind w:right="720"/>
        <w:rPr>
          <w:rFonts w:ascii="Arial" w:hAnsi="Arial" w:cs="Arial"/>
          <w:sz w:val="22"/>
          <w:szCs w:val="24"/>
        </w:rPr>
      </w:pPr>
      <w:hyperlink w:anchor="BM15_506" w:history="1">
        <w:r w:rsidR="00B84C37">
          <w:rPr>
            <w:rStyle w:val="Hyperlink"/>
            <w:rFonts w:ascii="Arial" w:hAnsi="Arial" w:cs="Arial"/>
            <w:sz w:val="22"/>
            <w:szCs w:val="24"/>
          </w:rPr>
          <w:t>5615.506</w:t>
        </w:r>
      </w:hyperlink>
      <w:r w:rsidR="00B84C37">
        <w:rPr>
          <w:rFonts w:ascii="Arial" w:hAnsi="Arial" w:cs="Arial"/>
          <w:sz w:val="22"/>
          <w:szCs w:val="24"/>
        </w:rPr>
        <w:t xml:space="preserve"> </w:t>
      </w:r>
      <w:proofErr w:type="spellStart"/>
      <w:r w:rsidR="00B84C37">
        <w:rPr>
          <w:rFonts w:ascii="Arial" w:hAnsi="Arial" w:cs="Arial"/>
          <w:sz w:val="22"/>
          <w:szCs w:val="24"/>
        </w:rPr>
        <w:t>Postaward</w:t>
      </w:r>
      <w:proofErr w:type="spellEnd"/>
      <w:r w:rsidR="00B84C37">
        <w:rPr>
          <w:rFonts w:ascii="Arial" w:hAnsi="Arial" w:cs="Arial"/>
          <w:sz w:val="22"/>
          <w:szCs w:val="24"/>
        </w:rPr>
        <w:t xml:space="preserve"> Debriefing of Offerors.</w:t>
      </w:r>
    </w:p>
    <w:p w14:paraId="3D282E9C" w14:textId="77777777" w:rsidR="00D07D8D" w:rsidRDefault="00B84C37" w:rsidP="00D07D8D">
      <w:pPr>
        <w:ind w:right="720"/>
        <w:rPr>
          <w:rFonts w:ascii="Arial" w:hAnsi="Arial" w:cs="Arial"/>
          <w:sz w:val="22"/>
          <w:szCs w:val="24"/>
        </w:rPr>
      </w:pPr>
      <w:r>
        <w:rPr>
          <w:rFonts w:ascii="Arial" w:hAnsi="Arial" w:cs="Arial"/>
          <w:b/>
          <w:sz w:val="22"/>
          <w:szCs w:val="24"/>
        </w:rPr>
        <w:t>SUBPART 5615.6 UNSOLICITED PROPOSALS</w:t>
      </w:r>
    </w:p>
    <w:p w14:paraId="00FE62D6" w14:textId="77777777" w:rsidR="00D07D8D" w:rsidRDefault="00A842C6" w:rsidP="00D07D8D">
      <w:pPr>
        <w:ind w:right="720"/>
        <w:rPr>
          <w:rFonts w:ascii="Arial" w:hAnsi="Arial" w:cs="Arial"/>
          <w:sz w:val="22"/>
          <w:szCs w:val="24"/>
        </w:rPr>
      </w:pPr>
      <w:hyperlink w:anchor="BM604" w:history="1">
        <w:r w:rsidR="00B84C37">
          <w:rPr>
            <w:rStyle w:val="Hyperlink"/>
            <w:rFonts w:ascii="Arial" w:hAnsi="Arial" w:cs="Arial"/>
            <w:sz w:val="22"/>
            <w:szCs w:val="24"/>
          </w:rPr>
          <w:t>5615.604</w:t>
        </w:r>
      </w:hyperlink>
      <w:r w:rsidR="00B84C37">
        <w:rPr>
          <w:rFonts w:ascii="Arial" w:hAnsi="Arial" w:cs="Arial"/>
          <w:sz w:val="22"/>
          <w:szCs w:val="24"/>
        </w:rPr>
        <w:t xml:space="preserve"> Agency Points of Contact.</w:t>
      </w:r>
    </w:p>
    <w:p w14:paraId="08873F91" w14:textId="3A224B10" w:rsidR="00633C9B" w:rsidRDefault="00A842C6">
      <w:pPr>
        <w:spacing w:after="120"/>
        <w:ind w:right="720"/>
        <w:rPr>
          <w:rFonts w:ascii="Arial" w:hAnsi="Arial" w:cs="Arial"/>
          <w:sz w:val="22"/>
          <w:szCs w:val="24"/>
        </w:rPr>
      </w:pPr>
      <w:hyperlink w:anchor="BM606" w:history="1">
        <w:r w:rsidR="00B84C37">
          <w:rPr>
            <w:rStyle w:val="Hyperlink"/>
            <w:rFonts w:ascii="Arial" w:hAnsi="Arial" w:cs="Arial"/>
            <w:sz w:val="22"/>
            <w:szCs w:val="24"/>
          </w:rPr>
          <w:t>5615.606</w:t>
        </w:r>
      </w:hyperlink>
      <w:r w:rsidR="00B84C37">
        <w:rPr>
          <w:rFonts w:ascii="Arial" w:hAnsi="Arial" w:cs="Arial"/>
          <w:sz w:val="22"/>
          <w:szCs w:val="24"/>
        </w:rPr>
        <w:t xml:space="preserve"> Agency Procedures.</w:t>
      </w:r>
    </w:p>
    <w:p w14:paraId="08873F92" w14:textId="77777777" w:rsidR="00633C9B" w:rsidRDefault="00633C9B">
      <w:pPr>
        <w:rPr>
          <w:rFonts w:ascii="Arial" w:hAnsi="Arial" w:cs="Arial"/>
          <w:b/>
          <w:sz w:val="28"/>
        </w:rPr>
      </w:pPr>
    </w:p>
    <w:p w14:paraId="1DE86EB8" w14:textId="77777777" w:rsidR="00D07D8D" w:rsidRDefault="00B84C37" w:rsidP="00D07D8D">
      <w:pPr>
        <w:ind w:right="720"/>
        <w:rPr>
          <w:rFonts w:ascii="Arial" w:hAnsi="Arial" w:cs="Arial"/>
          <w:sz w:val="22"/>
          <w:szCs w:val="24"/>
        </w:rPr>
      </w:pPr>
      <w:r>
        <w:rPr>
          <w:rFonts w:ascii="Arial" w:hAnsi="Arial" w:cs="Arial"/>
          <w:b/>
          <w:sz w:val="36"/>
        </w:rPr>
        <w:t>SOFARS PART 5615</w:t>
      </w:r>
    </w:p>
    <w:p w14:paraId="08873F93" w14:textId="78EC5D5C" w:rsidR="00633C9B" w:rsidRDefault="00B84C37">
      <w:pPr>
        <w:pBdr>
          <w:bottom w:val="single" w:sz="12" w:space="1" w:color="auto"/>
        </w:pBdr>
        <w:rPr>
          <w:rFonts w:ascii="Arial" w:hAnsi="Arial" w:cs="Arial"/>
          <w:sz w:val="36"/>
        </w:rPr>
      </w:pPr>
      <w:r>
        <w:rPr>
          <w:rFonts w:ascii="Arial" w:hAnsi="Arial" w:cs="Arial"/>
          <w:b/>
          <w:sz w:val="36"/>
        </w:rPr>
        <w:t>CONTRACTING BY NEGOTIATION</w:t>
      </w:r>
      <w:r>
        <w:rPr>
          <w:rFonts w:ascii="Arial" w:hAnsi="Arial" w:cs="Arial"/>
          <w:sz w:val="36"/>
        </w:rPr>
        <w:t xml:space="preserve"> </w:t>
      </w:r>
    </w:p>
    <w:p w14:paraId="7318769C" w14:textId="77777777" w:rsidR="000C1073" w:rsidRPr="000C1073" w:rsidRDefault="000C1073">
      <w:pPr>
        <w:pBdr>
          <w:bottom w:val="single" w:sz="12" w:space="1" w:color="auto"/>
        </w:pBdr>
        <w:rPr>
          <w:rFonts w:ascii="Arial" w:hAnsi="Arial" w:cs="Arial"/>
          <w:sz w:val="20"/>
        </w:rPr>
      </w:pPr>
    </w:p>
    <w:p w14:paraId="08873F95" w14:textId="77777777" w:rsidR="00633C9B" w:rsidRDefault="00B84C37">
      <w:pPr>
        <w:rPr>
          <w:rFonts w:ascii="Arial" w:hAnsi="Arial" w:cs="Arial"/>
          <w:sz w:val="22"/>
        </w:rPr>
      </w:pPr>
      <w:r>
        <w:rPr>
          <w:rFonts w:ascii="Arial" w:hAnsi="Arial" w:cs="Arial"/>
          <w:sz w:val="22"/>
        </w:rPr>
        <w:t> </w:t>
      </w:r>
    </w:p>
    <w:p w14:paraId="08873F96" w14:textId="77777777" w:rsidR="00633C9B" w:rsidRDefault="00B84C37">
      <w:pPr>
        <w:spacing w:after="100"/>
        <w:rPr>
          <w:rFonts w:ascii="Arial" w:hAnsi="Arial" w:cs="Arial"/>
          <w:b/>
          <w:sz w:val="20"/>
        </w:rPr>
      </w:pPr>
      <w:bookmarkStart w:id="1" w:name="BM001"/>
      <w:bookmarkEnd w:id="1"/>
      <w:r>
        <w:rPr>
          <w:rFonts w:ascii="Arial" w:hAnsi="Arial" w:cs="Arial"/>
          <w:b/>
          <w:sz w:val="20"/>
        </w:rPr>
        <w:t>5615.001 Definitions.</w:t>
      </w:r>
    </w:p>
    <w:p w14:paraId="08873F97" w14:textId="77777777" w:rsidR="00633C9B" w:rsidRDefault="00B84C37">
      <w:pPr>
        <w:spacing w:after="100"/>
        <w:rPr>
          <w:rFonts w:ascii="Arial" w:hAnsi="Arial" w:cs="Arial"/>
          <w:sz w:val="20"/>
        </w:rPr>
      </w:pPr>
      <w:r>
        <w:rPr>
          <w:rFonts w:ascii="Arial" w:hAnsi="Arial" w:cs="Arial"/>
          <w:i/>
          <w:sz w:val="20"/>
        </w:rPr>
        <w:t>(Revised February 2014)</w:t>
      </w:r>
    </w:p>
    <w:p w14:paraId="08873F98" w14:textId="77777777" w:rsidR="00633C9B" w:rsidRDefault="00B84C37">
      <w:pPr>
        <w:pStyle w:val="Blockquote"/>
        <w:numPr>
          <w:ilvl w:val="0"/>
          <w:numId w:val="2"/>
        </w:numPr>
        <w:tabs>
          <w:tab w:val="left" w:pos="360"/>
        </w:tabs>
        <w:spacing w:before="0" w:after="120"/>
        <w:ind w:left="0" w:right="0" w:firstLine="0"/>
        <w:rPr>
          <w:rFonts w:ascii="Arial" w:hAnsi="Arial" w:cs="Arial"/>
          <w:sz w:val="20"/>
        </w:rPr>
      </w:pPr>
      <w:r>
        <w:rPr>
          <w:rFonts w:ascii="Arial" w:hAnsi="Arial" w:cs="Arial"/>
          <w:i/>
          <w:sz w:val="20"/>
        </w:rPr>
        <w:t>Business Clearance (BC)</w:t>
      </w:r>
      <w:r>
        <w:rPr>
          <w:rFonts w:ascii="Arial" w:hAnsi="Arial" w:cs="Arial"/>
          <w:sz w:val="20"/>
        </w:rPr>
        <w:t>:</w:t>
      </w:r>
    </w:p>
    <w:p w14:paraId="08873F99" w14:textId="77777777" w:rsidR="00633C9B" w:rsidRDefault="00B84C37">
      <w:pPr>
        <w:numPr>
          <w:ilvl w:val="0"/>
          <w:numId w:val="4"/>
        </w:numPr>
        <w:spacing w:after="100"/>
        <w:rPr>
          <w:rFonts w:ascii="Arial" w:hAnsi="Arial" w:cs="Arial"/>
          <w:sz w:val="20"/>
        </w:rPr>
      </w:pPr>
      <w:r>
        <w:rPr>
          <w:rFonts w:ascii="Arial" w:hAnsi="Arial" w:cs="Arial"/>
          <w:sz w:val="20"/>
        </w:rPr>
        <w:t>The purpose of the BC for competitive acquisitions is to obtain approval from the appropriate approval authority to award without discussion or begin discussions.</w:t>
      </w:r>
    </w:p>
    <w:p w14:paraId="08873F9A" w14:textId="77777777" w:rsidR="00633C9B" w:rsidRDefault="00B84C37">
      <w:pPr>
        <w:numPr>
          <w:ilvl w:val="0"/>
          <w:numId w:val="4"/>
        </w:numPr>
        <w:spacing w:after="100"/>
        <w:rPr>
          <w:rFonts w:ascii="Arial" w:hAnsi="Arial" w:cs="Arial"/>
          <w:sz w:val="20"/>
        </w:rPr>
      </w:pPr>
      <w:r>
        <w:rPr>
          <w:rFonts w:ascii="Arial" w:hAnsi="Arial" w:cs="Arial"/>
          <w:sz w:val="20"/>
        </w:rPr>
        <w:t>The purpose of the BC for non-competitive acquisitions, negotiated modifications, and delivery or task orders is to obtain the approval to begin negotiations.</w:t>
      </w:r>
    </w:p>
    <w:p w14:paraId="08873F9B" w14:textId="77777777" w:rsidR="00633C9B" w:rsidRDefault="00B84C37">
      <w:pPr>
        <w:pStyle w:val="Blockquote"/>
        <w:numPr>
          <w:ilvl w:val="0"/>
          <w:numId w:val="2"/>
        </w:numPr>
        <w:tabs>
          <w:tab w:val="left" w:pos="360"/>
        </w:tabs>
        <w:spacing w:before="0" w:after="120"/>
        <w:ind w:left="0" w:right="0" w:firstLine="0"/>
        <w:rPr>
          <w:rFonts w:ascii="Arial" w:hAnsi="Arial" w:cs="Arial"/>
          <w:sz w:val="20"/>
        </w:rPr>
      </w:pPr>
      <w:r>
        <w:rPr>
          <w:rFonts w:ascii="Arial" w:hAnsi="Arial" w:cs="Arial"/>
          <w:i/>
          <w:sz w:val="20"/>
        </w:rPr>
        <w:t>Contract Clearance:</w:t>
      </w:r>
    </w:p>
    <w:p w14:paraId="08873F9C" w14:textId="77777777" w:rsidR="00633C9B" w:rsidRDefault="00B84C37">
      <w:pPr>
        <w:numPr>
          <w:ilvl w:val="0"/>
          <w:numId w:val="6"/>
        </w:numPr>
        <w:spacing w:after="100"/>
        <w:rPr>
          <w:rFonts w:ascii="Arial" w:hAnsi="Arial" w:cs="Arial"/>
          <w:sz w:val="20"/>
        </w:rPr>
      </w:pPr>
      <w:r>
        <w:rPr>
          <w:rFonts w:ascii="Arial" w:hAnsi="Arial" w:cs="Arial"/>
          <w:sz w:val="20"/>
        </w:rPr>
        <w:t xml:space="preserve"> The Contract Clearance is the approval of the negotiated business arrangement. The Contract Clearance review is accomplished after completion of negotiations and prior to the Contracting Officer signing the contract. </w:t>
      </w:r>
      <w:r>
        <w:rPr>
          <w:rFonts w:ascii="Arial" w:hAnsi="Arial" w:cs="Arial"/>
          <w:sz w:val="20"/>
        </w:rPr>
        <w:lastRenderedPageBreak/>
        <w:t>Contract clearance shall be accomplished prior to sending the contract to the Source Selection Authority for the final SSA decision.</w:t>
      </w:r>
    </w:p>
    <w:p w14:paraId="08873F9D" w14:textId="77777777" w:rsidR="00633C9B" w:rsidRDefault="00B84C37">
      <w:pPr>
        <w:numPr>
          <w:ilvl w:val="0"/>
          <w:numId w:val="6"/>
        </w:numPr>
        <w:spacing w:after="100"/>
        <w:rPr>
          <w:rFonts w:ascii="Arial" w:hAnsi="Arial" w:cs="Arial"/>
          <w:sz w:val="20"/>
        </w:rPr>
      </w:pPr>
      <w:r>
        <w:rPr>
          <w:rFonts w:ascii="Arial" w:hAnsi="Arial" w:cs="Arial"/>
          <w:sz w:val="20"/>
        </w:rPr>
        <w:t xml:space="preserve">The requirement to obtain Contract Clearance may be waived if requested at the time the Pre-Negotiation portion of the BCM is submitted for review and no substantial changes are made to the original negotiation objective. </w:t>
      </w:r>
    </w:p>
    <w:p w14:paraId="08873F9E" w14:textId="77777777" w:rsidR="00633C9B" w:rsidRDefault="00B84C37">
      <w:pPr>
        <w:spacing w:after="120"/>
        <w:outlineLvl w:val="0"/>
        <w:rPr>
          <w:rFonts w:ascii="Arial" w:hAnsi="Arial" w:cs="Arial"/>
          <w:sz w:val="20"/>
        </w:rPr>
      </w:pPr>
      <w:r>
        <w:rPr>
          <w:rFonts w:ascii="Arial" w:hAnsi="Arial" w:cs="Arial"/>
          <w:b/>
          <w:sz w:val="20"/>
        </w:rPr>
        <w:t>SUBPART 5615.2 - SOLICITATION AND RECEIPT OF PROPOSALS AND INFORMATION</w:t>
      </w:r>
    </w:p>
    <w:p w14:paraId="08873F9F" w14:textId="77777777" w:rsidR="00633C9B" w:rsidRDefault="00B84C37">
      <w:pPr>
        <w:spacing w:after="100"/>
        <w:rPr>
          <w:rFonts w:ascii="Arial" w:hAnsi="Arial" w:cs="Arial"/>
          <w:b/>
          <w:sz w:val="20"/>
        </w:rPr>
      </w:pPr>
      <w:bookmarkStart w:id="2" w:name="BM209"/>
      <w:bookmarkEnd w:id="2"/>
      <w:r>
        <w:rPr>
          <w:rFonts w:ascii="Arial" w:hAnsi="Arial" w:cs="Arial"/>
          <w:b/>
          <w:sz w:val="20"/>
        </w:rPr>
        <w:t>5615.209 Solicitations Provisions and Contract Clauses.</w:t>
      </w:r>
    </w:p>
    <w:p w14:paraId="08873FA0" w14:textId="7F3A38B1" w:rsidR="00633C9B" w:rsidRDefault="00B84C37">
      <w:pPr>
        <w:spacing w:after="100"/>
        <w:rPr>
          <w:rFonts w:ascii="Arial" w:hAnsi="Arial" w:cs="Arial"/>
          <w:i/>
          <w:sz w:val="20"/>
        </w:rPr>
      </w:pPr>
      <w:r>
        <w:rPr>
          <w:rFonts w:ascii="Arial" w:hAnsi="Arial" w:cs="Arial"/>
          <w:i/>
          <w:sz w:val="20"/>
        </w:rPr>
        <w:t>(Revised August 201</w:t>
      </w:r>
      <w:r w:rsidR="00D766B0">
        <w:rPr>
          <w:rFonts w:ascii="Arial" w:hAnsi="Arial" w:cs="Arial"/>
          <w:i/>
          <w:sz w:val="20"/>
        </w:rPr>
        <w:t>7</w:t>
      </w:r>
      <w:r>
        <w:rPr>
          <w:rFonts w:ascii="Arial" w:hAnsi="Arial" w:cs="Arial"/>
          <w:i/>
          <w:sz w:val="20"/>
        </w:rPr>
        <w:t>)</w:t>
      </w:r>
    </w:p>
    <w:p w14:paraId="08873FA1" w14:textId="30EC101E" w:rsidR="00633C9B" w:rsidRDefault="00B84C37">
      <w:pPr>
        <w:pStyle w:val="Blockquote"/>
        <w:numPr>
          <w:ilvl w:val="0"/>
          <w:numId w:val="8"/>
        </w:numPr>
        <w:tabs>
          <w:tab w:val="left" w:pos="360"/>
        </w:tabs>
        <w:spacing w:before="0" w:after="120"/>
        <w:ind w:left="0" w:right="0" w:firstLine="0"/>
        <w:rPr>
          <w:rFonts w:ascii="Arial" w:hAnsi="Arial" w:cs="Arial"/>
          <w:sz w:val="20"/>
        </w:rPr>
      </w:pPr>
      <w:r>
        <w:rPr>
          <w:rFonts w:ascii="Arial" w:hAnsi="Arial" w:cs="Arial"/>
          <w:sz w:val="20"/>
        </w:rPr>
        <w:t xml:space="preserve">Contracting officers may include a provision substantially the same as </w:t>
      </w:r>
      <w:hyperlink r:id="rId9" w:anchor="BM215_9001" w:history="1">
        <w:r>
          <w:rPr>
            <w:rStyle w:val="Hyperlink"/>
            <w:rFonts w:ascii="Arial" w:hAnsi="Arial" w:cs="Arial"/>
            <w:sz w:val="20"/>
          </w:rPr>
          <w:t>5652.215-9001</w:t>
        </w:r>
      </w:hyperlink>
      <w:r>
        <w:rPr>
          <w:rFonts w:ascii="Arial" w:hAnsi="Arial" w:cs="Arial"/>
          <w:sz w:val="20"/>
        </w:rPr>
        <w:t xml:space="preserve">, Notice of Pre-proposal Conference, in the solicitation when a pre-proposal conference is contemplated in accordance with </w:t>
      </w:r>
      <w:hyperlink r:id="rId10" w:anchor="i1108766" w:history="1">
        <w:r>
          <w:rPr>
            <w:rStyle w:val="Hyperlink"/>
            <w:rFonts w:ascii="Arial" w:hAnsi="Arial" w:cs="Arial"/>
            <w:sz w:val="20"/>
          </w:rPr>
          <w:t>FAR 15.201</w:t>
        </w:r>
      </w:hyperlink>
      <w:r>
        <w:rPr>
          <w:rFonts w:ascii="Arial" w:hAnsi="Arial" w:cs="Arial"/>
          <w:sz w:val="20"/>
        </w:rPr>
        <w:t>. When access to classified documents is contemplated, contracting officers may include a provision substantially the same as the basic provision, Alternate I.</w:t>
      </w:r>
    </w:p>
    <w:p w14:paraId="08873FA2" w14:textId="77777777" w:rsidR="00A03D49" w:rsidRPr="00C41E50" w:rsidRDefault="00A03D49" w:rsidP="00A03D49">
      <w:pPr>
        <w:pStyle w:val="Blockquote"/>
        <w:numPr>
          <w:ilvl w:val="0"/>
          <w:numId w:val="8"/>
        </w:numPr>
        <w:tabs>
          <w:tab w:val="left" w:pos="360"/>
        </w:tabs>
        <w:spacing w:before="0" w:after="120"/>
        <w:ind w:left="0" w:right="0" w:firstLine="0"/>
        <w:rPr>
          <w:rFonts w:ascii="Arial" w:hAnsi="Arial" w:cs="Arial"/>
          <w:sz w:val="20"/>
        </w:rPr>
      </w:pPr>
      <w:bookmarkStart w:id="3" w:name="BM615_209_j"/>
      <w:bookmarkEnd w:id="3"/>
      <w:r>
        <w:rPr>
          <w:rFonts w:ascii="Arial" w:hAnsi="Arial" w:cs="Arial"/>
          <w:i/>
          <w:sz w:val="20"/>
        </w:rPr>
        <w:t>(Removed</w:t>
      </w:r>
      <w:r w:rsidRPr="00C41E50">
        <w:rPr>
          <w:rFonts w:ascii="Arial" w:hAnsi="Arial" w:cs="Arial"/>
          <w:i/>
          <w:sz w:val="20"/>
        </w:rPr>
        <w:t xml:space="preserve"> August 2017)</w:t>
      </w:r>
    </w:p>
    <w:p w14:paraId="08873FA3" w14:textId="77777777" w:rsidR="00633C9B" w:rsidRDefault="00B84C37">
      <w:pPr>
        <w:pStyle w:val="Blockquote"/>
        <w:numPr>
          <w:ilvl w:val="0"/>
          <w:numId w:val="8"/>
        </w:numPr>
        <w:tabs>
          <w:tab w:val="left" w:pos="360"/>
        </w:tabs>
        <w:spacing w:before="0" w:after="120"/>
        <w:ind w:left="0" w:right="0" w:firstLine="0"/>
        <w:rPr>
          <w:rFonts w:ascii="Arial" w:hAnsi="Arial" w:cs="Arial"/>
          <w:sz w:val="20"/>
        </w:rPr>
      </w:pPr>
      <w:r>
        <w:rPr>
          <w:rFonts w:ascii="Arial" w:hAnsi="Arial" w:cs="Arial"/>
          <w:sz w:val="20"/>
        </w:rPr>
        <w:t xml:space="preserve">Contracting officers may include a provision substantially the same as the provision at </w:t>
      </w:r>
      <w:hyperlink r:id="rId11" w:anchor="BM215_9009" w:history="1">
        <w:r>
          <w:rPr>
            <w:rStyle w:val="Hyperlink"/>
            <w:rFonts w:ascii="Arial" w:hAnsi="Arial" w:cs="Arial"/>
            <w:sz w:val="20"/>
          </w:rPr>
          <w:t>5652.215-9009</w:t>
        </w:r>
      </w:hyperlink>
      <w:r>
        <w:rPr>
          <w:rFonts w:ascii="Arial" w:hAnsi="Arial" w:cs="Arial"/>
          <w:sz w:val="20"/>
        </w:rPr>
        <w:t xml:space="preserve">, Personnel Changes before Award, in solicitations requiring submittal of resumes. </w:t>
      </w:r>
    </w:p>
    <w:p w14:paraId="08873FA4" w14:textId="77777777" w:rsidR="00633C9B" w:rsidRPr="0092294A" w:rsidRDefault="00A06184">
      <w:pPr>
        <w:pStyle w:val="Blockquote"/>
        <w:numPr>
          <w:ilvl w:val="0"/>
          <w:numId w:val="8"/>
        </w:numPr>
        <w:tabs>
          <w:tab w:val="left" w:pos="360"/>
        </w:tabs>
        <w:spacing w:before="0" w:after="120"/>
        <w:ind w:left="0" w:right="0" w:firstLine="0"/>
        <w:rPr>
          <w:rFonts w:ascii="Arial" w:hAnsi="Arial" w:cs="Arial"/>
          <w:sz w:val="20"/>
        </w:rPr>
      </w:pPr>
      <w:r>
        <w:rPr>
          <w:rFonts w:ascii="Arial" w:hAnsi="Arial" w:cs="Arial"/>
          <w:i/>
          <w:sz w:val="20"/>
        </w:rPr>
        <w:t>(Removed</w:t>
      </w:r>
      <w:r w:rsidRPr="00C41E50">
        <w:rPr>
          <w:rFonts w:ascii="Arial" w:hAnsi="Arial" w:cs="Arial"/>
          <w:i/>
          <w:sz w:val="20"/>
        </w:rPr>
        <w:t xml:space="preserve"> August 2017)</w:t>
      </w:r>
    </w:p>
    <w:p w14:paraId="08873FA5" w14:textId="77777777" w:rsidR="00633C9B" w:rsidRPr="0092294A" w:rsidRDefault="0092294A" w:rsidP="0092294A">
      <w:pPr>
        <w:pStyle w:val="Blockquote"/>
        <w:numPr>
          <w:ilvl w:val="0"/>
          <w:numId w:val="8"/>
        </w:numPr>
        <w:tabs>
          <w:tab w:val="left" w:pos="360"/>
        </w:tabs>
        <w:spacing w:before="0" w:after="120"/>
        <w:ind w:left="0" w:right="0" w:firstLine="0"/>
        <w:rPr>
          <w:rFonts w:ascii="Arial" w:hAnsi="Arial" w:cs="Arial"/>
          <w:sz w:val="20"/>
        </w:rPr>
      </w:pPr>
      <w:r w:rsidRPr="0092294A">
        <w:rPr>
          <w:rFonts w:ascii="Arial" w:hAnsi="Arial" w:cs="Arial"/>
          <w:i/>
          <w:sz w:val="20"/>
        </w:rPr>
        <w:t>(Removed August 2017)</w:t>
      </w:r>
    </w:p>
    <w:p w14:paraId="08873FA6" w14:textId="63A38084" w:rsidR="00633C9B" w:rsidRDefault="00B84C37">
      <w:pPr>
        <w:spacing w:after="120"/>
        <w:rPr>
          <w:rFonts w:ascii="Arial" w:hAnsi="Arial" w:cs="Arial"/>
          <w:sz w:val="20"/>
        </w:rPr>
      </w:pPr>
      <w:r>
        <w:rPr>
          <w:rFonts w:ascii="Arial" w:hAnsi="Arial" w:cs="Arial"/>
          <w:b/>
          <w:sz w:val="20"/>
        </w:rPr>
        <w:t xml:space="preserve">SUBPART 5615.3 - SOURCE SELECTION </w:t>
      </w:r>
    </w:p>
    <w:p w14:paraId="08873FA7" w14:textId="77777777" w:rsidR="00633C9B" w:rsidRDefault="00B84C37">
      <w:pPr>
        <w:spacing w:after="100"/>
        <w:rPr>
          <w:rFonts w:ascii="Arial" w:hAnsi="Arial" w:cs="Arial"/>
          <w:b/>
          <w:sz w:val="20"/>
        </w:rPr>
      </w:pPr>
      <w:bookmarkStart w:id="4" w:name="BM303"/>
      <w:bookmarkStart w:id="5" w:name="BM300"/>
      <w:bookmarkEnd w:id="4"/>
      <w:bookmarkEnd w:id="5"/>
      <w:r>
        <w:rPr>
          <w:rFonts w:ascii="Arial" w:hAnsi="Arial" w:cs="Arial"/>
          <w:b/>
          <w:sz w:val="20"/>
        </w:rPr>
        <w:t>5615.300 Scope of Subpart</w:t>
      </w:r>
    </w:p>
    <w:p w14:paraId="08873FA8" w14:textId="77777777" w:rsidR="00633C9B" w:rsidRDefault="00B84C37">
      <w:pPr>
        <w:spacing w:after="100"/>
        <w:rPr>
          <w:rFonts w:ascii="Arial" w:hAnsi="Arial" w:cs="Arial"/>
          <w:sz w:val="20"/>
        </w:rPr>
      </w:pPr>
      <w:r>
        <w:rPr>
          <w:rFonts w:ascii="Arial" w:hAnsi="Arial" w:cs="Arial"/>
          <w:i/>
          <w:sz w:val="20"/>
        </w:rPr>
        <w:t>(Added June 2014)</w:t>
      </w:r>
    </w:p>
    <w:p w14:paraId="08873FA9" w14:textId="6BD5D4EA" w:rsidR="00633C9B" w:rsidRDefault="00B84C37">
      <w:pPr>
        <w:spacing w:after="100"/>
        <w:rPr>
          <w:rFonts w:ascii="Arial" w:hAnsi="Arial" w:cs="Arial"/>
          <w:sz w:val="20"/>
        </w:rPr>
      </w:pPr>
      <w:r>
        <w:rPr>
          <w:rFonts w:ascii="Arial" w:hAnsi="Arial" w:cs="Arial"/>
          <w:sz w:val="20"/>
        </w:rPr>
        <w:t xml:space="preserve">Contracting officers shall follow the principles and procedures in Director, Defense Procurement and Acquisition Policy memorandum dated March 4, 2011, </w:t>
      </w:r>
      <w:hyperlink r:id="rId12" w:history="1">
        <w:r>
          <w:rPr>
            <w:rStyle w:val="Hyperlink"/>
            <w:rFonts w:ascii="Arial" w:hAnsi="Arial" w:cs="Arial"/>
            <w:sz w:val="20"/>
          </w:rPr>
          <w:t>Department of Defense Source Selection Procedures</w:t>
        </w:r>
      </w:hyperlink>
      <w:r>
        <w:rPr>
          <w:rFonts w:ascii="Arial" w:hAnsi="Arial" w:cs="Arial"/>
          <w:sz w:val="20"/>
        </w:rPr>
        <w:t xml:space="preserve"> and the </w:t>
      </w:r>
      <w:r w:rsidRPr="00696992">
        <w:rPr>
          <w:rFonts w:ascii="Arial" w:hAnsi="Arial" w:cs="Arial"/>
          <w:sz w:val="20"/>
        </w:rPr>
        <w:t>USSOCOM Source Selection Procedures Supplement</w:t>
      </w:r>
      <w:r>
        <w:rPr>
          <w:rFonts w:ascii="Arial" w:hAnsi="Arial" w:cs="Arial"/>
          <w:sz w:val="20"/>
        </w:rPr>
        <w:t xml:space="preserve"> dated 13 January 2012 that can be found on the </w:t>
      </w:r>
      <w:r w:rsidR="00C54B11">
        <w:rPr>
          <w:rFonts w:ascii="Arial" w:hAnsi="Arial" w:cs="Arial"/>
          <w:sz w:val="20"/>
        </w:rPr>
        <w:t>SOF AT&amp;L</w:t>
      </w:r>
      <w:r>
        <w:rPr>
          <w:rFonts w:ascii="Arial" w:hAnsi="Arial" w:cs="Arial"/>
          <w:sz w:val="20"/>
        </w:rPr>
        <w:t xml:space="preserve"> </w:t>
      </w:r>
      <w:r w:rsidRPr="00696992">
        <w:rPr>
          <w:rFonts w:ascii="Arial" w:hAnsi="Arial" w:cs="Arial"/>
          <w:sz w:val="20"/>
        </w:rPr>
        <w:t>Source Selection Procedures Area</w:t>
      </w:r>
      <w:r>
        <w:rPr>
          <w:rFonts w:ascii="Arial" w:hAnsi="Arial" w:cs="Arial"/>
          <w:sz w:val="20"/>
        </w:rPr>
        <w:t xml:space="preserve"> of the Portal.</w:t>
      </w:r>
    </w:p>
    <w:p w14:paraId="08873FAA" w14:textId="77777777" w:rsidR="00633C9B" w:rsidRDefault="00B84C37">
      <w:pPr>
        <w:spacing w:after="100"/>
        <w:rPr>
          <w:rFonts w:ascii="Arial" w:hAnsi="Arial" w:cs="Arial"/>
          <w:b/>
          <w:sz w:val="20"/>
        </w:rPr>
      </w:pPr>
      <w:r>
        <w:rPr>
          <w:rFonts w:ascii="Arial" w:hAnsi="Arial" w:cs="Arial"/>
          <w:b/>
          <w:sz w:val="20"/>
        </w:rPr>
        <w:t>5615.303 Responsibilities.</w:t>
      </w:r>
    </w:p>
    <w:p w14:paraId="08873FAB" w14:textId="77777777" w:rsidR="00633C9B" w:rsidRDefault="00B84C37">
      <w:pPr>
        <w:spacing w:after="100"/>
        <w:rPr>
          <w:rFonts w:ascii="Arial" w:hAnsi="Arial" w:cs="Arial"/>
          <w:sz w:val="20"/>
        </w:rPr>
      </w:pPr>
      <w:r>
        <w:rPr>
          <w:rFonts w:ascii="Arial" w:hAnsi="Arial" w:cs="Arial"/>
          <w:i/>
          <w:sz w:val="20"/>
        </w:rPr>
        <w:t xml:space="preserve">(Revised </w:t>
      </w:r>
      <w:r w:rsidR="0085772C">
        <w:rPr>
          <w:rFonts w:ascii="Arial" w:hAnsi="Arial" w:cs="Arial"/>
          <w:i/>
          <w:sz w:val="20"/>
        </w:rPr>
        <w:t>December 2015</w:t>
      </w:r>
      <w:r>
        <w:rPr>
          <w:rFonts w:ascii="Arial" w:hAnsi="Arial" w:cs="Arial"/>
          <w:i/>
          <w:sz w:val="20"/>
        </w:rPr>
        <w:t>)</w:t>
      </w:r>
    </w:p>
    <w:p w14:paraId="08873FAC" w14:textId="77777777" w:rsidR="00633C9B" w:rsidRDefault="008E479F">
      <w:pPr>
        <w:pStyle w:val="Blockquote"/>
        <w:numPr>
          <w:ilvl w:val="0"/>
          <w:numId w:val="10"/>
        </w:numPr>
        <w:tabs>
          <w:tab w:val="left" w:pos="360"/>
        </w:tabs>
        <w:ind w:left="0" w:right="144" w:firstLine="0"/>
        <w:rPr>
          <w:rFonts w:ascii="Arial" w:hAnsi="Arial" w:cs="Arial"/>
          <w:sz w:val="20"/>
        </w:rPr>
      </w:pPr>
      <w:bookmarkStart w:id="6" w:name="BM606"/>
      <w:bookmarkStart w:id="7" w:name="BM303a"/>
      <w:bookmarkEnd w:id="6"/>
      <w:bookmarkEnd w:id="7"/>
      <w:r>
        <w:rPr>
          <w:rFonts w:ascii="Arial" w:hAnsi="Arial" w:cs="Arial"/>
          <w:sz w:val="20"/>
        </w:rPr>
        <w:t>In accordance with DoD Source Selection Procedures, the SSA for all USSOCOM source selections with a total estimated value of $100M or more</w:t>
      </w:r>
      <w:r w:rsidR="002035B3">
        <w:rPr>
          <w:rFonts w:ascii="Arial" w:hAnsi="Arial" w:cs="Arial"/>
          <w:sz w:val="20"/>
        </w:rPr>
        <w:t>,</w:t>
      </w:r>
      <w:r>
        <w:rPr>
          <w:rFonts w:ascii="Arial" w:hAnsi="Arial" w:cs="Arial"/>
          <w:sz w:val="20"/>
        </w:rPr>
        <w:t xml:space="preserve"> shall be someone other than the contracting officer.</w:t>
      </w:r>
    </w:p>
    <w:p w14:paraId="08873FAD" w14:textId="77777777" w:rsidR="00633C9B" w:rsidRDefault="00B84C37">
      <w:pPr>
        <w:numPr>
          <w:ilvl w:val="0"/>
          <w:numId w:val="12"/>
        </w:numPr>
        <w:spacing w:after="100"/>
        <w:rPr>
          <w:rFonts w:ascii="Arial" w:hAnsi="Arial" w:cs="Arial"/>
          <w:sz w:val="20"/>
        </w:rPr>
      </w:pPr>
      <w:r>
        <w:rPr>
          <w:rFonts w:ascii="Arial" w:hAnsi="Arial" w:cs="Arial"/>
          <w:sz w:val="20"/>
        </w:rPr>
        <w:t xml:space="preserve">If contractor personnel support is approved, then the RFP must inform offerors that contractor personnel will have access to their proposal, including the name of the company and the extent of their participation. </w:t>
      </w:r>
    </w:p>
    <w:p w14:paraId="08873FAE" w14:textId="77777777" w:rsidR="00633C9B" w:rsidRDefault="00633C9B">
      <w:pPr>
        <w:numPr>
          <w:ilvl w:val="0"/>
          <w:numId w:val="12"/>
        </w:numPr>
        <w:spacing w:after="100"/>
        <w:rPr>
          <w:rFonts w:ascii="Arial" w:hAnsi="Arial" w:cs="Arial"/>
          <w:sz w:val="20"/>
        </w:rPr>
      </w:pPr>
    </w:p>
    <w:p w14:paraId="08873FB0" w14:textId="77777777" w:rsidR="00633C9B" w:rsidRDefault="00B84C37" w:rsidP="00E719B6">
      <w:pPr>
        <w:pStyle w:val="Blockquote"/>
        <w:numPr>
          <w:ilvl w:val="0"/>
          <w:numId w:val="14"/>
        </w:numPr>
        <w:tabs>
          <w:tab w:val="left" w:pos="1080"/>
        </w:tabs>
        <w:spacing w:before="0" w:after="120"/>
        <w:rPr>
          <w:rFonts w:ascii="Arial" w:hAnsi="Arial" w:cs="Arial"/>
          <w:sz w:val="20"/>
        </w:rPr>
      </w:pPr>
      <w:r>
        <w:rPr>
          <w:rFonts w:ascii="Arial" w:hAnsi="Arial" w:cs="Arial"/>
          <w:sz w:val="20"/>
        </w:rPr>
        <w:t xml:space="preserve">When the Reviewer </w:t>
      </w:r>
      <w:r>
        <w:rPr>
          <w:rFonts w:ascii="Arial" w:hAnsi="Arial" w:cs="Arial"/>
          <w:b/>
          <w:sz w:val="20"/>
        </w:rPr>
        <w:t>is not</w:t>
      </w:r>
      <w:r>
        <w:rPr>
          <w:rFonts w:ascii="Arial" w:hAnsi="Arial" w:cs="Arial"/>
          <w:sz w:val="20"/>
        </w:rPr>
        <w:t xml:space="preserve"> the Source Selection Authority (SSA), the review and approval of the source selection method and plan shall be accomplished in accordance with </w:t>
      </w:r>
      <w:hyperlink r:id="rId13" w:history="1">
        <w:r>
          <w:rPr>
            <w:rStyle w:val="Hyperlink"/>
            <w:rFonts w:ascii="Arial" w:hAnsi="Arial" w:cs="Arial"/>
            <w:sz w:val="20"/>
          </w:rPr>
          <w:t>Attachment 5601-1</w:t>
        </w:r>
      </w:hyperlink>
      <w:r>
        <w:rPr>
          <w:rFonts w:ascii="Arial" w:hAnsi="Arial" w:cs="Arial"/>
          <w:sz w:val="20"/>
        </w:rPr>
        <w:t xml:space="preserve"> prior to the release of the solicitation. The source selection method and plan must be reviewed and approved by the SSA. If the KO is also the SSA, the Division Chief/Field Office Chief will review the SSP. If the Division Chief/Field Office Chief is also the SSA, </w:t>
      </w:r>
      <w:r w:rsidR="00C54B11">
        <w:rPr>
          <w:rFonts w:ascii="Arial" w:hAnsi="Arial" w:cs="Arial"/>
          <w:sz w:val="20"/>
        </w:rPr>
        <w:t>SOF AT&amp;L</w:t>
      </w:r>
      <w:r>
        <w:rPr>
          <w:rFonts w:ascii="Arial" w:hAnsi="Arial" w:cs="Arial"/>
          <w:sz w:val="20"/>
        </w:rPr>
        <w:t xml:space="preserve">-KM or </w:t>
      </w:r>
      <w:r w:rsidR="00C54B11">
        <w:rPr>
          <w:rFonts w:ascii="Arial" w:hAnsi="Arial" w:cs="Arial"/>
          <w:sz w:val="20"/>
        </w:rPr>
        <w:t>SOF AT&amp;L</w:t>
      </w:r>
      <w:r>
        <w:rPr>
          <w:rFonts w:ascii="Arial" w:hAnsi="Arial" w:cs="Arial"/>
          <w:sz w:val="20"/>
        </w:rPr>
        <w:t>-KX as appropriate, will review the SSP, regardless of the dollar amount.</w:t>
      </w:r>
    </w:p>
    <w:p w14:paraId="08873FB2" w14:textId="77777777" w:rsidR="00633C9B" w:rsidRDefault="00B84C37">
      <w:pPr>
        <w:spacing w:after="100"/>
        <w:outlineLvl w:val="0"/>
        <w:rPr>
          <w:rFonts w:ascii="Arial" w:hAnsi="Arial" w:cs="Arial"/>
          <w:b/>
          <w:sz w:val="20"/>
        </w:rPr>
      </w:pPr>
      <w:bookmarkStart w:id="8" w:name="BM305"/>
      <w:bookmarkEnd w:id="8"/>
      <w:r>
        <w:rPr>
          <w:rFonts w:ascii="Arial" w:hAnsi="Arial" w:cs="Arial"/>
          <w:b/>
          <w:sz w:val="20"/>
        </w:rPr>
        <w:t>5615.305 Proposal Evaluation.</w:t>
      </w:r>
    </w:p>
    <w:p w14:paraId="08873FB3" w14:textId="2A0F1B58" w:rsidR="00633C9B" w:rsidRDefault="00B84C37">
      <w:pPr>
        <w:spacing w:after="100"/>
        <w:rPr>
          <w:rFonts w:ascii="Arial" w:hAnsi="Arial" w:cs="Arial"/>
          <w:sz w:val="20"/>
        </w:rPr>
      </w:pPr>
      <w:r>
        <w:rPr>
          <w:rFonts w:ascii="Arial" w:hAnsi="Arial" w:cs="Arial"/>
          <w:i/>
          <w:sz w:val="20"/>
        </w:rPr>
        <w:t xml:space="preserve">(Revised </w:t>
      </w:r>
      <w:r w:rsidR="00961775">
        <w:rPr>
          <w:rFonts w:ascii="Arial" w:hAnsi="Arial" w:cs="Arial"/>
          <w:i/>
          <w:sz w:val="20"/>
        </w:rPr>
        <w:t>March 2020</w:t>
      </w:r>
      <w:r>
        <w:rPr>
          <w:rFonts w:ascii="Arial" w:hAnsi="Arial" w:cs="Arial"/>
          <w:i/>
          <w:sz w:val="20"/>
        </w:rPr>
        <w:t>)</w:t>
      </w:r>
    </w:p>
    <w:p w14:paraId="08873FB4" w14:textId="77777777" w:rsidR="00633C9B" w:rsidRDefault="00B84C37">
      <w:pPr>
        <w:spacing w:after="100"/>
        <w:rPr>
          <w:rFonts w:ascii="Arial" w:hAnsi="Arial" w:cs="Arial"/>
          <w:sz w:val="20"/>
        </w:rPr>
      </w:pPr>
      <w:r>
        <w:rPr>
          <w:rFonts w:ascii="Arial" w:hAnsi="Arial" w:cs="Arial"/>
          <w:sz w:val="20"/>
        </w:rPr>
        <w:t>(a)(2)(iii)</w:t>
      </w:r>
    </w:p>
    <w:p w14:paraId="08873FB5" w14:textId="6281C834" w:rsidR="00633C9B" w:rsidRDefault="00B84C37">
      <w:pPr>
        <w:spacing w:after="100"/>
        <w:rPr>
          <w:rFonts w:ascii="Arial" w:hAnsi="Arial" w:cs="Arial"/>
          <w:sz w:val="20"/>
        </w:rPr>
      </w:pPr>
      <w:r>
        <w:rPr>
          <w:rFonts w:ascii="Arial" w:hAnsi="Arial" w:cs="Arial"/>
          <w:sz w:val="20"/>
        </w:rPr>
        <w:t xml:space="preserve">Evaluations of past performance shall include reports obtained from the </w:t>
      </w:r>
      <w:r w:rsidR="00961775" w:rsidRPr="00961775">
        <w:rPr>
          <w:rFonts w:ascii="Arial" w:hAnsi="Arial" w:cs="Arial"/>
          <w:sz w:val="20"/>
        </w:rPr>
        <w:t>Contractor Performance Assessment Reporting System</w:t>
      </w:r>
      <w:r>
        <w:rPr>
          <w:rFonts w:ascii="Arial" w:hAnsi="Arial" w:cs="Arial"/>
          <w:sz w:val="20"/>
        </w:rPr>
        <w:t xml:space="preserve"> (</w:t>
      </w:r>
      <w:hyperlink r:id="rId14" w:history="1">
        <w:r w:rsidR="00961775">
          <w:rPr>
            <w:rStyle w:val="Hyperlink"/>
            <w:rFonts w:ascii="Arial" w:hAnsi="Arial" w:cs="Arial"/>
            <w:sz w:val="20"/>
          </w:rPr>
          <w:t>CPARS</w:t>
        </w:r>
      </w:hyperlink>
      <w:r>
        <w:rPr>
          <w:rFonts w:ascii="Arial" w:hAnsi="Arial" w:cs="Arial"/>
          <w:sz w:val="20"/>
        </w:rPr>
        <w:t>)</w:t>
      </w:r>
      <w:r w:rsidR="00D42D2C">
        <w:rPr>
          <w:rFonts w:ascii="Arial" w:hAnsi="Arial" w:cs="Arial"/>
          <w:sz w:val="20"/>
        </w:rPr>
        <w:t>, if available</w:t>
      </w:r>
      <w:r>
        <w:rPr>
          <w:rFonts w:ascii="Arial" w:hAnsi="Arial" w:cs="Arial"/>
          <w:sz w:val="20"/>
        </w:rPr>
        <w:t>.</w:t>
      </w:r>
    </w:p>
    <w:p w14:paraId="08873FB6" w14:textId="4ED25478" w:rsidR="00633C9B" w:rsidRDefault="00B84C37">
      <w:pPr>
        <w:numPr>
          <w:ilvl w:val="0"/>
          <w:numId w:val="16"/>
        </w:numPr>
        <w:spacing w:after="100"/>
        <w:rPr>
          <w:rFonts w:ascii="Arial" w:hAnsi="Arial" w:cs="Arial"/>
          <w:sz w:val="20"/>
        </w:rPr>
      </w:pPr>
      <w:r>
        <w:rPr>
          <w:rFonts w:ascii="Arial" w:hAnsi="Arial" w:cs="Arial"/>
          <w:sz w:val="20"/>
        </w:rPr>
        <w:t xml:space="preserve">The Source Selection Authority (SSA) may allow access to cost information to all source selection evaluation team members. If access to cost data is to be limited or denied to the technical team or others, describe the limitations and rationale for it in the </w:t>
      </w:r>
      <w:r w:rsidRPr="00696992">
        <w:rPr>
          <w:rFonts w:ascii="Arial" w:hAnsi="Arial" w:cs="Arial"/>
          <w:sz w:val="20"/>
        </w:rPr>
        <w:t>SSP</w:t>
      </w:r>
      <w:r>
        <w:rPr>
          <w:rFonts w:ascii="Arial" w:hAnsi="Arial" w:cs="Arial"/>
          <w:sz w:val="20"/>
        </w:rPr>
        <w:t>.</w:t>
      </w:r>
    </w:p>
    <w:p w14:paraId="08873FB7" w14:textId="77777777" w:rsidR="00633C9B" w:rsidRDefault="00B84C37">
      <w:pPr>
        <w:spacing w:after="100"/>
        <w:outlineLvl w:val="0"/>
        <w:rPr>
          <w:rFonts w:ascii="Arial" w:hAnsi="Arial" w:cs="Arial"/>
          <w:b/>
          <w:sz w:val="20"/>
        </w:rPr>
      </w:pPr>
      <w:bookmarkStart w:id="9" w:name="BM306"/>
      <w:bookmarkEnd w:id="9"/>
      <w:r>
        <w:rPr>
          <w:rFonts w:ascii="Arial" w:hAnsi="Arial" w:cs="Arial"/>
          <w:b/>
          <w:sz w:val="20"/>
        </w:rPr>
        <w:t xml:space="preserve">5615.306 Exchanges with Offerors After Receipt of Proposals. </w:t>
      </w:r>
    </w:p>
    <w:p w14:paraId="08873FB8" w14:textId="77777777" w:rsidR="00633C9B" w:rsidRDefault="00B84C37">
      <w:pPr>
        <w:spacing w:after="100"/>
        <w:rPr>
          <w:rFonts w:ascii="Arial" w:hAnsi="Arial" w:cs="Arial"/>
          <w:sz w:val="20"/>
        </w:rPr>
      </w:pPr>
      <w:r>
        <w:rPr>
          <w:rFonts w:ascii="Arial" w:hAnsi="Arial" w:cs="Arial"/>
          <w:i/>
          <w:sz w:val="20"/>
        </w:rPr>
        <w:t>(Revised January 2014)</w:t>
      </w:r>
    </w:p>
    <w:p w14:paraId="08873FB9" w14:textId="619AD789" w:rsidR="00633C9B" w:rsidRDefault="00B84C37">
      <w:pPr>
        <w:pStyle w:val="Blockquote"/>
        <w:numPr>
          <w:ilvl w:val="0"/>
          <w:numId w:val="18"/>
        </w:numPr>
        <w:tabs>
          <w:tab w:val="left" w:pos="360"/>
        </w:tabs>
        <w:ind w:left="0" w:right="0" w:firstLine="0"/>
        <w:rPr>
          <w:rFonts w:ascii="Arial" w:hAnsi="Arial" w:cs="Arial"/>
          <w:sz w:val="20"/>
        </w:rPr>
      </w:pPr>
      <w:r>
        <w:rPr>
          <w:rFonts w:ascii="Arial" w:hAnsi="Arial" w:cs="Arial"/>
          <w:sz w:val="20"/>
        </w:rPr>
        <w:lastRenderedPageBreak/>
        <w:t>The rationale for the decision to communicate with offerors prior to establishment of the Competitive Range Determination (CRD) shall be documented. The CRD shall be included in the Business Clearance Memorandum (</w:t>
      </w:r>
      <w:r w:rsidRPr="00696992">
        <w:rPr>
          <w:rFonts w:ascii="Arial" w:hAnsi="Arial" w:cs="Arial"/>
          <w:sz w:val="20"/>
        </w:rPr>
        <w:t>BCM</w:t>
      </w:r>
      <w:r>
        <w:rPr>
          <w:rFonts w:ascii="Arial" w:hAnsi="Arial" w:cs="Arial"/>
          <w:sz w:val="20"/>
        </w:rPr>
        <w:t>) if not using formal source selection procedures.</w:t>
      </w:r>
    </w:p>
    <w:p w14:paraId="08873FBA" w14:textId="77777777" w:rsidR="00633C9B" w:rsidRDefault="00B84C37">
      <w:pPr>
        <w:spacing w:after="100"/>
        <w:outlineLvl w:val="0"/>
        <w:rPr>
          <w:rFonts w:ascii="Arial" w:hAnsi="Arial" w:cs="Arial"/>
          <w:b/>
          <w:sz w:val="20"/>
        </w:rPr>
      </w:pPr>
      <w:bookmarkStart w:id="10" w:name="BM306_90"/>
      <w:bookmarkEnd w:id="10"/>
      <w:r>
        <w:rPr>
          <w:rFonts w:ascii="Arial" w:hAnsi="Arial" w:cs="Arial"/>
          <w:b/>
          <w:sz w:val="20"/>
        </w:rPr>
        <w:t>5615.306-90 Award without Discussion.</w:t>
      </w:r>
    </w:p>
    <w:p w14:paraId="08873FBB" w14:textId="77777777" w:rsidR="00633C9B" w:rsidRDefault="00B84C37">
      <w:pPr>
        <w:spacing w:after="100"/>
        <w:rPr>
          <w:rFonts w:ascii="Arial" w:hAnsi="Arial" w:cs="Arial"/>
          <w:sz w:val="20"/>
        </w:rPr>
      </w:pPr>
      <w:r>
        <w:rPr>
          <w:rFonts w:ascii="Arial" w:hAnsi="Arial" w:cs="Arial"/>
          <w:i/>
          <w:sz w:val="20"/>
        </w:rPr>
        <w:t>(Revised January 2014)</w:t>
      </w:r>
    </w:p>
    <w:p w14:paraId="08873FBC" w14:textId="77777777" w:rsidR="00633C9B" w:rsidRDefault="00B84C37">
      <w:pPr>
        <w:pStyle w:val="Blockquote"/>
        <w:numPr>
          <w:ilvl w:val="0"/>
          <w:numId w:val="20"/>
        </w:numPr>
        <w:tabs>
          <w:tab w:val="left" w:pos="360"/>
        </w:tabs>
        <w:ind w:left="0" w:right="0" w:firstLine="0"/>
        <w:rPr>
          <w:rFonts w:ascii="Arial" w:hAnsi="Arial" w:cs="Arial"/>
          <w:sz w:val="20"/>
        </w:rPr>
      </w:pPr>
      <w:r>
        <w:rPr>
          <w:rFonts w:ascii="Arial" w:hAnsi="Arial" w:cs="Arial"/>
          <w:sz w:val="20"/>
        </w:rPr>
        <w:t>The Contracting Officer shall obtain Business Clearance approval prior to award without discussion or beginning negotiations.</w:t>
      </w:r>
    </w:p>
    <w:p w14:paraId="08873FBD" w14:textId="5467B544" w:rsidR="00633C9B" w:rsidRDefault="00B84C37">
      <w:pPr>
        <w:pStyle w:val="Blockquote"/>
        <w:numPr>
          <w:ilvl w:val="0"/>
          <w:numId w:val="20"/>
        </w:numPr>
        <w:tabs>
          <w:tab w:val="left" w:pos="360"/>
        </w:tabs>
        <w:ind w:left="0" w:right="0" w:firstLine="0"/>
        <w:rPr>
          <w:rFonts w:ascii="Arial" w:hAnsi="Arial" w:cs="Arial"/>
          <w:sz w:val="20"/>
        </w:rPr>
      </w:pPr>
      <w:r>
        <w:rPr>
          <w:rFonts w:ascii="Arial" w:hAnsi="Arial" w:cs="Arial"/>
          <w:sz w:val="20"/>
        </w:rPr>
        <w:t>The source selection supporting documents, and or BCM if not using formal source selection procedures, shall contain sufficient information to support the Source Selection Authority decision for inclusion or exclusion of sources from the competitive range or limits imposed to promote efficient competition (</w:t>
      </w:r>
      <w:hyperlink r:id="rId15" w:anchor="i1108639" w:history="1">
        <w:r>
          <w:rPr>
            <w:rStyle w:val="Hyperlink"/>
            <w:rFonts w:ascii="Arial" w:hAnsi="Arial" w:cs="Arial"/>
            <w:sz w:val="20"/>
          </w:rPr>
          <w:t>FAR 15.306(c)</w:t>
        </w:r>
      </w:hyperlink>
      <w:r>
        <w:rPr>
          <w:rFonts w:ascii="Arial" w:hAnsi="Arial" w:cs="Arial"/>
          <w:sz w:val="20"/>
        </w:rPr>
        <w:t xml:space="preserve">). </w:t>
      </w:r>
    </w:p>
    <w:p w14:paraId="08873FC2" w14:textId="77777777" w:rsidR="00633C9B" w:rsidRDefault="00B84C37">
      <w:pPr>
        <w:spacing w:after="120"/>
        <w:rPr>
          <w:rFonts w:ascii="Arial" w:hAnsi="Arial" w:cs="Arial"/>
          <w:b/>
          <w:sz w:val="20"/>
        </w:rPr>
      </w:pPr>
      <w:bookmarkStart w:id="11" w:name="BM307"/>
      <w:bookmarkStart w:id="12" w:name="BM3_90"/>
      <w:bookmarkEnd w:id="11"/>
      <w:bookmarkEnd w:id="12"/>
      <w:r>
        <w:rPr>
          <w:rFonts w:ascii="Arial" w:hAnsi="Arial" w:cs="Arial"/>
          <w:b/>
          <w:sz w:val="20"/>
        </w:rPr>
        <w:t>5615.3-90 Solicitation Provisions and Contract Clauses.</w:t>
      </w:r>
    </w:p>
    <w:p w14:paraId="08873FC3" w14:textId="77777777" w:rsidR="00633C9B" w:rsidRDefault="00B84C37">
      <w:pPr>
        <w:spacing w:after="120"/>
        <w:rPr>
          <w:rFonts w:ascii="Arial" w:hAnsi="Arial" w:cs="Arial"/>
          <w:bCs/>
          <w:i/>
          <w:sz w:val="20"/>
        </w:rPr>
      </w:pPr>
      <w:r>
        <w:rPr>
          <w:rFonts w:ascii="Arial" w:hAnsi="Arial" w:cs="Arial"/>
          <w:bCs/>
          <w:i/>
          <w:sz w:val="20"/>
        </w:rPr>
        <w:t>(Revised November 2007)</w:t>
      </w:r>
    </w:p>
    <w:p w14:paraId="08873FC4" w14:textId="77777777" w:rsidR="00633C9B" w:rsidRDefault="00B84C37">
      <w:pPr>
        <w:pStyle w:val="Blockquote"/>
        <w:numPr>
          <w:ilvl w:val="0"/>
          <w:numId w:val="22"/>
        </w:numPr>
        <w:tabs>
          <w:tab w:val="left" w:pos="360"/>
        </w:tabs>
        <w:ind w:left="0" w:right="0" w:firstLine="0"/>
        <w:rPr>
          <w:rFonts w:ascii="Arial" w:hAnsi="Arial" w:cs="Arial"/>
          <w:sz w:val="20"/>
        </w:rPr>
      </w:pPr>
      <w:r>
        <w:rPr>
          <w:rFonts w:ascii="Arial" w:hAnsi="Arial" w:cs="Arial"/>
          <w:sz w:val="20"/>
        </w:rPr>
        <w:t xml:space="preserve">Contracting officers may include a provision substantially the same as the provision at </w:t>
      </w:r>
      <w:hyperlink r:id="rId16" w:anchor="BM215_9008" w:history="1">
        <w:r>
          <w:rPr>
            <w:rStyle w:val="Hyperlink"/>
            <w:rFonts w:ascii="Arial" w:hAnsi="Arial" w:cs="Arial"/>
            <w:sz w:val="20"/>
          </w:rPr>
          <w:t>5652.215-9008</w:t>
        </w:r>
      </w:hyperlink>
      <w:r>
        <w:rPr>
          <w:rFonts w:ascii="Arial" w:hAnsi="Arial" w:cs="Arial"/>
          <w:sz w:val="20"/>
        </w:rPr>
        <w:t xml:space="preserve">, Past Performance Data, in solicitations requiring submittal of past performance data. The provision shall be included in solicitations that contain </w:t>
      </w:r>
      <w:hyperlink r:id="rId17" w:anchor="215-9012" w:history="1">
        <w:r>
          <w:rPr>
            <w:rStyle w:val="Hyperlink"/>
            <w:rFonts w:ascii="Arial" w:hAnsi="Arial" w:cs="Arial"/>
            <w:sz w:val="20"/>
          </w:rPr>
          <w:t>5652.215-9012</w:t>
        </w:r>
      </w:hyperlink>
      <w:r>
        <w:rPr>
          <w:rFonts w:ascii="Arial" w:hAnsi="Arial" w:cs="Arial"/>
          <w:sz w:val="20"/>
        </w:rPr>
        <w:t xml:space="preserve">, Basis for Award, Alternate I, or </w:t>
      </w:r>
      <w:hyperlink r:id="rId18" w:anchor="215-9014" w:history="1">
        <w:r>
          <w:rPr>
            <w:rStyle w:val="Hyperlink"/>
            <w:rFonts w:ascii="Arial" w:hAnsi="Arial" w:cs="Arial"/>
            <w:sz w:val="20"/>
          </w:rPr>
          <w:t>5652.215-9014</w:t>
        </w:r>
      </w:hyperlink>
      <w:r>
        <w:rPr>
          <w:rFonts w:ascii="Arial" w:hAnsi="Arial" w:cs="Arial"/>
          <w:sz w:val="20"/>
        </w:rPr>
        <w:t>, Basis for Award-Lowest Price, Technically Acceptable Proposal.</w:t>
      </w:r>
    </w:p>
    <w:p w14:paraId="08873FC5" w14:textId="5E9A42A3" w:rsidR="00633C9B" w:rsidRDefault="00B84C37">
      <w:pPr>
        <w:pStyle w:val="Blockquote"/>
        <w:numPr>
          <w:ilvl w:val="0"/>
          <w:numId w:val="22"/>
        </w:numPr>
        <w:tabs>
          <w:tab w:val="left" w:pos="360"/>
        </w:tabs>
        <w:ind w:left="0" w:right="0" w:firstLine="0"/>
        <w:rPr>
          <w:rFonts w:ascii="Arial" w:hAnsi="Arial" w:cs="Arial"/>
          <w:sz w:val="20"/>
        </w:rPr>
      </w:pPr>
      <w:r>
        <w:rPr>
          <w:rFonts w:ascii="Arial" w:hAnsi="Arial" w:cs="Arial"/>
          <w:sz w:val="20"/>
        </w:rPr>
        <w:t xml:space="preserve">Contracting officers may include a provision substantially the same as the provision at </w:t>
      </w:r>
      <w:hyperlink r:id="rId19" w:anchor="BM215_9012" w:history="1">
        <w:r>
          <w:rPr>
            <w:rStyle w:val="Hyperlink"/>
            <w:rFonts w:ascii="Arial" w:hAnsi="Arial" w:cs="Arial"/>
            <w:sz w:val="20"/>
          </w:rPr>
          <w:t>5652.215-9012</w:t>
        </w:r>
      </w:hyperlink>
      <w:r>
        <w:rPr>
          <w:rFonts w:ascii="Arial" w:hAnsi="Arial" w:cs="Arial"/>
          <w:sz w:val="20"/>
        </w:rPr>
        <w:t xml:space="preserve">, Basis for Award, in solicitations when the basis for award includes factors other than price. The provision should not be used in solicitations using streamlined acquisition procedures for commercial products in accordance with </w:t>
      </w:r>
      <w:hyperlink r:id="rId20" w:history="1">
        <w:r>
          <w:rPr>
            <w:rStyle w:val="Hyperlink"/>
            <w:rFonts w:ascii="Arial" w:hAnsi="Arial" w:cs="Arial"/>
            <w:sz w:val="20"/>
          </w:rPr>
          <w:t>FAR Part 12</w:t>
        </w:r>
      </w:hyperlink>
      <w:r>
        <w:rPr>
          <w:rFonts w:ascii="Arial" w:hAnsi="Arial" w:cs="Arial"/>
          <w:sz w:val="20"/>
        </w:rPr>
        <w:t xml:space="preserve">. Do not use this provision when a Source Selection Plan </w:t>
      </w:r>
      <w:proofErr w:type="gramStart"/>
      <w:r>
        <w:rPr>
          <w:rFonts w:ascii="Arial" w:hAnsi="Arial" w:cs="Arial"/>
          <w:sz w:val="20"/>
        </w:rPr>
        <w:t>containing</w:t>
      </w:r>
      <w:proofErr w:type="gramEnd"/>
      <w:r>
        <w:rPr>
          <w:rFonts w:ascii="Arial" w:hAnsi="Arial" w:cs="Arial"/>
          <w:sz w:val="20"/>
        </w:rPr>
        <w:t xml:space="preserve"> Section M language is approved unless the plan specifically includes this provision. The provision shall be included with its Alternate I when past performance is an evaluation factor for award. If Alternate 1 is used, include the provision at </w:t>
      </w:r>
      <w:hyperlink r:id="rId21" w:anchor="BM215_9008" w:history="1">
        <w:r>
          <w:rPr>
            <w:rStyle w:val="Hyperlink"/>
            <w:rFonts w:ascii="Arial" w:hAnsi="Arial" w:cs="Arial"/>
            <w:sz w:val="20"/>
          </w:rPr>
          <w:t>5652.215-9008</w:t>
        </w:r>
      </w:hyperlink>
      <w:r>
        <w:rPr>
          <w:rFonts w:ascii="Arial" w:hAnsi="Arial" w:cs="Arial"/>
          <w:sz w:val="20"/>
        </w:rPr>
        <w:t xml:space="preserve">, Past Performance Data, in Section L. The provision shall be included with its Alternate II when evaluation credit will be given to those technical solutions exceeding mandatory minimums (See </w:t>
      </w:r>
      <w:hyperlink r:id="rId22" w:anchor="i1108639" w:history="1">
        <w:r>
          <w:rPr>
            <w:rStyle w:val="Hyperlink"/>
            <w:rFonts w:ascii="Arial" w:hAnsi="Arial" w:cs="Arial"/>
            <w:sz w:val="20"/>
          </w:rPr>
          <w:t>FAR 15.306(d)(3)</w:t>
        </w:r>
      </w:hyperlink>
      <w:r>
        <w:rPr>
          <w:rFonts w:ascii="Arial" w:hAnsi="Arial" w:cs="Arial"/>
          <w:sz w:val="20"/>
        </w:rPr>
        <w:t>).</w:t>
      </w:r>
    </w:p>
    <w:p w14:paraId="08873FC6" w14:textId="3289CA14" w:rsidR="00633C9B" w:rsidRDefault="00B84C37">
      <w:pPr>
        <w:pStyle w:val="Blockquote"/>
        <w:numPr>
          <w:ilvl w:val="0"/>
          <w:numId w:val="22"/>
        </w:numPr>
        <w:tabs>
          <w:tab w:val="left" w:pos="360"/>
        </w:tabs>
        <w:ind w:left="0" w:right="0" w:firstLine="0"/>
        <w:rPr>
          <w:rFonts w:ascii="Arial" w:hAnsi="Arial" w:cs="Arial"/>
          <w:sz w:val="20"/>
        </w:rPr>
      </w:pPr>
      <w:r>
        <w:rPr>
          <w:rFonts w:ascii="Arial" w:hAnsi="Arial" w:cs="Arial"/>
          <w:sz w:val="20"/>
        </w:rPr>
        <w:t xml:space="preserve">Contracting officers may include a provision substantially the same as the provision at </w:t>
      </w:r>
      <w:hyperlink r:id="rId23" w:anchor="BM215_9014" w:history="1">
        <w:r>
          <w:rPr>
            <w:rStyle w:val="Hyperlink"/>
            <w:rFonts w:ascii="Arial" w:hAnsi="Arial" w:cs="Arial"/>
            <w:sz w:val="20"/>
          </w:rPr>
          <w:t>5652.215-9014</w:t>
        </w:r>
      </w:hyperlink>
      <w:r>
        <w:rPr>
          <w:rFonts w:ascii="Arial" w:hAnsi="Arial" w:cs="Arial"/>
          <w:sz w:val="20"/>
        </w:rPr>
        <w:t xml:space="preserve">, Basis for Award-Lowest Price, Technically Acceptable Proposal, in solicitations when the award will be made using lowest price technically acceptable source selection procedures in accordance with </w:t>
      </w:r>
      <w:hyperlink r:id="rId24" w:anchor="i1109267" w:history="1">
        <w:r>
          <w:rPr>
            <w:rStyle w:val="Hyperlink"/>
            <w:rFonts w:ascii="Arial" w:hAnsi="Arial" w:cs="Arial"/>
            <w:sz w:val="20"/>
          </w:rPr>
          <w:t>FAR 15.101-2</w:t>
        </w:r>
      </w:hyperlink>
      <w:r>
        <w:rPr>
          <w:rFonts w:ascii="Arial" w:hAnsi="Arial" w:cs="Arial"/>
          <w:sz w:val="20"/>
        </w:rPr>
        <w:t xml:space="preserve">. The provision should not be used in solicitations using streamlined acquisition procedures for commercial products in accordance with </w:t>
      </w:r>
      <w:hyperlink r:id="rId25" w:history="1">
        <w:r>
          <w:rPr>
            <w:rStyle w:val="Hyperlink"/>
            <w:rFonts w:ascii="Arial" w:hAnsi="Arial" w:cs="Arial"/>
            <w:sz w:val="20"/>
          </w:rPr>
          <w:t>FAR Part 12</w:t>
        </w:r>
      </w:hyperlink>
      <w:r>
        <w:rPr>
          <w:rFonts w:ascii="Arial" w:hAnsi="Arial" w:cs="Arial"/>
          <w:sz w:val="20"/>
        </w:rPr>
        <w:t xml:space="preserve">. The provision shall be included with its Alternate I when past performance is an evaluation factor for award. If Alternate I is used, include the provision at </w:t>
      </w:r>
      <w:hyperlink r:id="rId26" w:anchor="BM215_9008" w:history="1">
        <w:r>
          <w:rPr>
            <w:rStyle w:val="Hyperlink"/>
            <w:rFonts w:ascii="Arial" w:hAnsi="Arial" w:cs="Arial"/>
            <w:sz w:val="20"/>
          </w:rPr>
          <w:t>5652.215-9008</w:t>
        </w:r>
      </w:hyperlink>
      <w:r>
        <w:rPr>
          <w:rFonts w:ascii="Arial" w:hAnsi="Arial" w:cs="Arial"/>
          <w:sz w:val="20"/>
        </w:rPr>
        <w:t xml:space="preserve">, Past Performance Data, in Section L. </w:t>
      </w:r>
    </w:p>
    <w:p w14:paraId="08873FC7" w14:textId="77777777" w:rsidR="00633C9B" w:rsidRDefault="00B84C37">
      <w:pPr>
        <w:pStyle w:val="Blockquote"/>
        <w:numPr>
          <w:ilvl w:val="0"/>
          <w:numId w:val="22"/>
        </w:numPr>
        <w:tabs>
          <w:tab w:val="left" w:pos="360"/>
        </w:tabs>
        <w:ind w:left="0" w:right="0" w:firstLine="0"/>
        <w:rPr>
          <w:rFonts w:ascii="Arial" w:hAnsi="Arial" w:cs="Arial"/>
          <w:sz w:val="20"/>
        </w:rPr>
      </w:pPr>
      <w:r>
        <w:rPr>
          <w:rFonts w:ascii="Arial" w:hAnsi="Arial" w:cs="Arial"/>
          <w:sz w:val="20"/>
        </w:rPr>
        <w:t xml:space="preserve">Contracting officers shall include </w:t>
      </w:r>
      <w:hyperlink r:id="rId27" w:anchor="BM215_9015" w:history="1">
        <w:r>
          <w:rPr>
            <w:rStyle w:val="Hyperlink"/>
            <w:rFonts w:ascii="Arial" w:hAnsi="Arial" w:cs="Arial"/>
            <w:sz w:val="20"/>
          </w:rPr>
          <w:t>5652.215-9015</w:t>
        </w:r>
      </w:hyperlink>
      <w:r>
        <w:rPr>
          <w:rFonts w:ascii="Arial" w:hAnsi="Arial" w:cs="Arial"/>
          <w:sz w:val="20"/>
        </w:rPr>
        <w:t>, Evaluation of Offers - Full Quantity, in all competitive solicitations when the Government will not accept offers for quantities less than those stated in schedule.</w:t>
      </w:r>
    </w:p>
    <w:p w14:paraId="08873FC8" w14:textId="77777777" w:rsidR="00572232" w:rsidRDefault="00572232" w:rsidP="00572232">
      <w:pPr>
        <w:spacing w:after="120"/>
        <w:rPr>
          <w:rFonts w:ascii="Arial" w:hAnsi="Arial" w:cs="Arial"/>
          <w:b/>
          <w:sz w:val="20"/>
        </w:rPr>
      </w:pPr>
      <w:bookmarkStart w:id="13" w:name="BM3_371"/>
      <w:bookmarkEnd w:id="13"/>
      <w:r w:rsidRPr="00572232">
        <w:rPr>
          <w:rFonts w:ascii="Arial" w:hAnsi="Arial" w:cs="Arial"/>
          <w:b/>
          <w:sz w:val="20"/>
        </w:rPr>
        <w:t>5615.3</w:t>
      </w:r>
      <w:r>
        <w:rPr>
          <w:rFonts w:ascii="Arial" w:hAnsi="Arial" w:cs="Arial"/>
          <w:b/>
          <w:sz w:val="20"/>
        </w:rPr>
        <w:t>71</w:t>
      </w:r>
      <w:r w:rsidR="00632B02">
        <w:rPr>
          <w:rFonts w:ascii="Arial" w:hAnsi="Arial" w:cs="Arial"/>
          <w:b/>
          <w:sz w:val="20"/>
        </w:rPr>
        <w:t xml:space="preserve"> Only one offer</w:t>
      </w:r>
      <w:r w:rsidRPr="00572232">
        <w:rPr>
          <w:rFonts w:ascii="Arial" w:hAnsi="Arial" w:cs="Arial"/>
          <w:b/>
          <w:sz w:val="20"/>
        </w:rPr>
        <w:t>.</w:t>
      </w:r>
    </w:p>
    <w:p w14:paraId="08873FC9" w14:textId="77777777" w:rsidR="00A735CF" w:rsidRPr="00A735CF" w:rsidRDefault="00A735CF" w:rsidP="00A735CF">
      <w:pPr>
        <w:spacing w:after="120"/>
        <w:rPr>
          <w:rFonts w:ascii="Arial" w:hAnsi="Arial" w:cs="Arial"/>
          <w:bCs/>
          <w:i/>
          <w:sz w:val="20"/>
        </w:rPr>
      </w:pPr>
      <w:r w:rsidRPr="00A735CF">
        <w:rPr>
          <w:rFonts w:ascii="Arial" w:hAnsi="Arial" w:cs="Arial"/>
          <w:bCs/>
          <w:i/>
          <w:sz w:val="20"/>
        </w:rPr>
        <w:t>(Added June 2018)</w:t>
      </w:r>
    </w:p>
    <w:p w14:paraId="08873FCA" w14:textId="67F05FDD" w:rsidR="00632B02" w:rsidRPr="00A735CF" w:rsidRDefault="00632B02" w:rsidP="00A735CF">
      <w:pPr>
        <w:pStyle w:val="ListParagraph"/>
        <w:numPr>
          <w:ilvl w:val="0"/>
          <w:numId w:val="39"/>
        </w:numPr>
        <w:tabs>
          <w:tab w:val="left" w:pos="360"/>
        </w:tabs>
        <w:spacing w:after="120"/>
        <w:ind w:left="0" w:firstLine="0"/>
        <w:rPr>
          <w:rFonts w:ascii="Arial" w:hAnsi="Arial" w:cs="Arial"/>
          <w:sz w:val="20"/>
        </w:rPr>
      </w:pPr>
      <w:r w:rsidRPr="00A735CF">
        <w:rPr>
          <w:rFonts w:ascii="Arial" w:hAnsi="Arial" w:cs="Arial"/>
          <w:sz w:val="20"/>
        </w:rPr>
        <w:t xml:space="preserve">During the period August 31st through September 30th, the HCD/FCO is delegated the authority to waive the requirement at </w:t>
      </w:r>
      <w:hyperlink r:id="rId28" w:anchor="215.371" w:history="1">
        <w:r w:rsidRPr="00E719B6">
          <w:rPr>
            <w:rStyle w:val="Hyperlink"/>
            <w:rFonts w:ascii="Arial" w:hAnsi="Arial" w:cs="Arial"/>
            <w:sz w:val="20"/>
          </w:rPr>
          <w:t>DFARS 215.371-2</w:t>
        </w:r>
      </w:hyperlink>
      <w:r w:rsidRPr="00A735CF">
        <w:rPr>
          <w:rFonts w:ascii="Arial" w:hAnsi="Arial" w:cs="Arial"/>
          <w:sz w:val="20"/>
        </w:rPr>
        <w:t xml:space="preserve"> to resolicit for an additional period of at least 30 days.</w:t>
      </w:r>
      <w:r w:rsidR="003651B6">
        <w:rPr>
          <w:rFonts w:ascii="Arial" w:hAnsi="Arial" w:cs="Arial"/>
          <w:sz w:val="20"/>
        </w:rPr>
        <w:t xml:space="preserve">  A copy of each waiver shall be submitted to the LNO for the office no later than 15 October.</w:t>
      </w:r>
    </w:p>
    <w:p w14:paraId="08873FCB" w14:textId="77777777" w:rsidR="00633C9B" w:rsidRDefault="00B84C37">
      <w:pPr>
        <w:spacing w:after="120"/>
        <w:rPr>
          <w:rFonts w:ascii="Arial" w:hAnsi="Arial" w:cs="Arial"/>
          <w:sz w:val="20"/>
        </w:rPr>
      </w:pPr>
      <w:r>
        <w:rPr>
          <w:rFonts w:ascii="Arial" w:hAnsi="Arial" w:cs="Arial"/>
          <w:b/>
          <w:sz w:val="20"/>
        </w:rPr>
        <w:t xml:space="preserve">SUBPART 5615.4 - CONTRACT PRICING </w:t>
      </w:r>
    </w:p>
    <w:p w14:paraId="08873FCC" w14:textId="77777777" w:rsidR="00633C9B" w:rsidRPr="00A12C07" w:rsidRDefault="00B84C37">
      <w:pPr>
        <w:spacing w:after="100"/>
        <w:rPr>
          <w:rFonts w:ascii="Arial" w:hAnsi="Arial" w:cs="Arial"/>
          <w:b/>
          <w:color w:val="000000" w:themeColor="text1"/>
          <w:sz w:val="20"/>
        </w:rPr>
      </w:pPr>
      <w:bookmarkStart w:id="14" w:name="BM404"/>
      <w:bookmarkEnd w:id="14"/>
      <w:r w:rsidRPr="00A12C07">
        <w:rPr>
          <w:rFonts w:ascii="Arial" w:hAnsi="Arial" w:cs="Arial"/>
          <w:b/>
          <w:color w:val="000000" w:themeColor="text1"/>
          <w:sz w:val="20"/>
        </w:rPr>
        <w:t>5615.404 Proposal Analysis.</w:t>
      </w:r>
    </w:p>
    <w:p w14:paraId="08873FCD" w14:textId="77777777" w:rsidR="00633C9B" w:rsidRPr="00A12C07" w:rsidRDefault="00B84C37">
      <w:pPr>
        <w:spacing w:after="100"/>
        <w:rPr>
          <w:rFonts w:ascii="Arial" w:hAnsi="Arial" w:cs="Arial"/>
          <w:b/>
          <w:color w:val="000000" w:themeColor="text1"/>
          <w:sz w:val="20"/>
        </w:rPr>
      </w:pPr>
      <w:bookmarkStart w:id="15" w:name="BM404_1"/>
      <w:bookmarkEnd w:id="15"/>
      <w:r w:rsidRPr="00A12C07">
        <w:rPr>
          <w:rFonts w:ascii="Arial" w:hAnsi="Arial" w:cs="Arial"/>
          <w:b/>
          <w:color w:val="000000" w:themeColor="text1"/>
          <w:sz w:val="20"/>
        </w:rPr>
        <w:t>5615.404-1 Proposal Analysis Techniques.</w:t>
      </w:r>
    </w:p>
    <w:p w14:paraId="6CCEEB9E" w14:textId="77777777" w:rsidR="009845B4" w:rsidRPr="00FA388C" w:rsidRDefault="009845B4" w:rsidP="009845B4">
      <w:pPr>
        <w:spacing w:after="100"/>
        <w:rPr>
          <w:rFonts w:ascii="Arial" w:hAnsi="Arial" w:cs="Arial"/>
          <w:i/>
          <w:color w:val="000000" w:themeColor="text1"/>
          <w:sz w:val="20"/>
        </w:rPr>
      </w:pPr>
      <w:bookmarkStart w:id="16" w:name="BM404_2"/>
      <w:bookmarkStart w:id="17" w:name="BM404_70"/>
      <w:bookmarkEnd w:id="16"/>
      <w:bookmarkEnd w:id="17"/>
      <w:r w:rsidRPr="00FA388C">
        <w:rPr>
          <w:rFonts w:ascii="Arial" w:hAnsi="Arial" w:cs="Arial"/>
          <w:i/>
          <w:color w:val="000000" w:themeColor="text1"/>
          <w:sz w:val="20"/>
        </w:rPr>
        <w:t>(Revised June 2020)</w:t>
      </w:r>
    </w:p>
    <w:p w14:paraId="59320721" w14:textId="77777777" w:rsidR="009845B4" w:rsidRPr="00FA388C" w:rsidRDefault="009845B4" w:rsidP="009845B4">
      <w:pPr>
        <w:spacing w:after="120"/>
        <w:rPr>
          <w:rFonts w:ascii="Arial" w:hAnsi="Arial" w:cs="Arial"/>
          <w:color w:val="000000" w:themeColor="text1"/>
          <w:sz w:val="20"/>
        </w:rPr>
      </w:pPr>
      <w:r w:rsidRPr="00FA388C">
        <w:rPr>
          <w:rFonts w:ascii="Arial" w:hAnsi="Arial" w:cs="Arial"/>
          <w:color w:val="000000" w:themeColor="text1"/>
          <w:sz w:val="20"/>
        </w:rPr>
        <w:t xml:space="preserve">(b)(2)(v) When comparison to an Independent Government Cost Estimate (IGCE) is the method of cost or price analysis to be used to determine fair and reasonableness, the Requiring Activity Officer (RAO) is required to: </w:t>
      </w:r>
    </w:p>
    <w:p w14:paraId="6F486B35" w14:textId="77777777" w:rsidR="009845B4" w:rsidRPr="00FA388C" w:rsidRDefault="009845B4" w:rsidP="009845B4">
      <w:pPr>
        <w:pStyle w:val="ListParagraph"/>
        <w:numPr>
          <w:ilvl w:val="0"/>
          <w:numId w:val="41"/>
        </w:numPr>
        <w:spacing w:after="100"/>
        <w:contextualSpacing w:val="0"/>
        <w:rPr>
          <w:rFonts w:ascii="Arial" w:hAnsi="Arial" w:cs="Arial"/>
          <w:color w:val="000000" w:themeColor="text1"/>
          <w:sz w:val="20"/>
        </w:rPr>
      </w:pPr>
      <w:r w:rsidRPr="00FA388C">
        <w:rPr>
          <w:rFonts w:ascii="Arial" w:hAnsi="Arial" w:cs="Arial"/>
          <w:color w:val="000000" w:themeColor="text1"/>
          <w:sz w:val="20"/>
        </w:rPr>
        <w:t>Sign and date the completed IGCE; and</w:t>
      </w:r>
    </w:p>
    <w:p w14:paraId="4845B183" w14:textId="77777777" w:rsidR="009845B4" w:rsidRPr="00FA388C" w:rsidRDefault="009845B4" w:rsidP="009845B4">
      <w:pPr>
        <w:pStyle w:val="ListParagraph"/>
        <w:numPr>
          <w:ilvl w:val="0"/>
          <w:numId w:val="41"/>
        </w:numPr>
        <w:spacing w:after="120"/>
        <w:rPr>
          <w:rFonts w:ascii="Arial" w:hAnsi="Arial" w:cs="Arial"/>
          <w:color w:val="000000" w:themeColor="text1"/>
          <w:sz w:val="20"/>
        </w:rPr>
      </w:pPr>
      <w:r w:rsidRPr="00FA388C">
        <w:rPr>
          <w:rFonts w:ascii="Arial" w:hAnsi="Arial" w:cs="Arial"/>
          <w:color w:val="000000" w:themeColor="text1"/>
          <w:sz w:val="20"/>
        </w:rPr>
        <w:t xml:space="preserve">Include a detailed cost narrative in support of the estimate and provide it to the Contracting Officer. </w:t>
      </w:r>
    </w:p>
    <w:p w14:paraId="34B7BFBD" w14:textId="77777777" w:rsidR="009845B4" w:rsidRPr="00FA388C" w:rsidRDefault="009845B4" w:rsidP="009845B4">
      <w:pPr>
        <w:spacing w:after="120"/>
        <w:rPr>
          <w:rFonts w:ascii="Arial" w:hAnsi="Arial" w:cs="Arial"/>
          <w:color w:val="000000" w:themeColor="text1"/>
          <w:sz w:val="20"/>
        </w:rPr>
      </w:pPr>
      <w:r w:rsidRPr="00FA388C">
        <w:rPr>
          <w:rFonts w:ascii="Arial" w:hAnsi="Arial" w:cs="Arial"/>
          <w:color w:val="000000" w:themeColor="text1"/>
          <w:sz w:val="20"/>
        </w:rPr>
        <w:t>The IGCE shall be marked "PROCUREMENT SENSITIVE." Access to the IGCE will be limited to government representatives directly involved in the cost analysis of the solicitation. Additionally, within the Business Clearance Memorandum (BCM), the Contracting Officer is required to state:</w:t>
      </w:r>
    </w:p>
    <w:p w14:paraId="084384A3" w14:textId="77777777" w:rsidR="009845B4" w:rsidRPr="00FA388C" w:rsidRDefault="009845B4" w:rsidP="009845B4">
      <w:pPr>
        <w:pStyle w:val="ListParagraph"/>
        <w:numPr>
          <w:ilvl w:val="0"/>
          <w:numId w:val="42"/>
        </w:numPr>
        <w:spacing w:after="100"/>
        <w:contextualSpacing w:val="0"/>
        <w:rPr>
          <w:rFonts w:ascii="Arial" w:hAnsi="Arial" w:cs="Arial"/>
          <w:color w:val="000000" w:themeColor="text1"/>
          <w:sz w:val="20"/>
        </w:rPr>
      </w:pPr>
      <w:r w:rsidRPr="00FA388C">
        <w:rPr>
          <w:rFonts w:ascii="Arial" w:hAnsi="Arial" w:cs="Arial"/>
          <w:color w:val="000000" w:themeColor="text1"/>
          <w:sz w:val="20"/>
        </w:rPr>
        <w:t xml:space="preserve">Who prepared the IGCE, </w:t>
      </w:r>
    </w:p>
    <w:p w14:paraId="214425ED" w14:textId="77777777" w:rsidR="009845B4" w:rsidRPr="00FA388C" w:rsidRDefault="009845B4" w:rsidP="009845B4">
      <w:pPr>
        <w:pStyle w:val="ListParagraph"/>
        <w:numPr>
          <w:ilvl w:val="0"/>
          <w:numId w:val="42"/>
        </w:numPr>
        <w:spacing w:after="100"/>
        <w:contextualSpacing w:val="0"/>
        <w:rPr>
          <w:rFonts w:ascii="Arial" w:hAnsi="Arial" w:cs="Arial"/>
          <w:color w:val="000000" w:themeColor="text1"/>
          <w:sz w:val="20"/>
        </w:rPr>
      </w:pPr>
      <w:r>
        <w:rPr>
          <w:rFonts w:ascii="Arial" w:hAnsi="Arial" w:cs="Arial"/>
          <w:color w:val="000000" w:themeColor="text1"/>
          <w:sz w:val="20"/>
        </w:rPr>
        <w:lastRenderedPageBreak/>
        <w:t>The date the IGCE was finalized;</w:t>
      </w:r>
      <w:r w:rsidRPr="00FA388C">
        <w:rPr>
          <w:rFonts w:ascii="Arial" w:hAnsi="Arial" w:cs="Arial"/>
          <w:color w:val="000000" w:themeColor="text1"/>
          <w:sz w:val="20"/>
        </w:rPr>
        <w:t xml:space="preserve"> and </w:t>
      </w:r>
    </w:p>
    <w:p w14:paraId="4E6FBE3A" w14:textId="77777777" w:rsidR="009845B4" w:rsidRPr="00FA388C" w:rsidRDefault="009845B4" w:rsidP="009845B4">
      <w:pPr>
        <w:pStyle w:val="ListParagraph"/>
        <w:numPr>
          <w:ilvl w:val="0"/>
          <w:numId w:val="42"/>
        </w:numPr>
        <w:spacing w:after="100"/>
        <w:contextualSpacing w:val="0"/>
        <w:rPr>
          <w:rFonts w:ascii="Arial" w:hAnsi="Arial" w:cs="Arial"/>
          <w:color w:val="000000" w:themeColor="text1"/>
          <w:sz w:val="20"/>
        </w:rPr>
      </w:pPr>
      <w:r w:rsidRPr="00FA388C">
        <w:rPr>
          <w:rFonts w:ascii="Arial" w:hAnsi="Arial" w:cs="Arial"/>
          <w:color w:val="000000" w:themeColor="text1"/>
          <w:sz w:val="20"/>
        </w:rPr>
        <w:t xml:space="preserve">Confirm that a narrative basis for the IGCE is included in the IGCE document and is adequate to use for evaluation and/or negotiation purposes.  </w:t>
      </w:r>
    </w:p>
    <w:p w14:paraId="08873FCF" w14:textId="77777777" w:rsidR="00633C9B" w:rsidRDefault="00B84C37">
      <w:pPr>
        <w:rPr>
          <w:rFonts w:ascii="Arial" w:hAnsi="Arial" w:cs="Arial"/>
          <w:b/>
          <w:sz w:val="20"/>
        </w:rPr>
      </w:pPr>
      <w:r>
        <w:rPr>
          <w:rFonts w:ascii="Arial" w:hAnsi="Arial" w:cs="Arial"/>
          <w:b/>
          <w:sz w:val="20"/>
        </w:rPr>
        <w:t>5615.404-70 DD Form 1547, Record of Weighted Guidelines Method Application.</w:t>
      </w:r>
    </w:p>
    <w:p w14:paraId="08873FD0" w14:textId="77777777" w:rsidR="00633C9B" w:rsidRDefault="00B84C37">
      <w:pPr>
        <w:pStyle w:val="Blockquote"/>
        <w:numPr>
          <w:ilvl w:val="0"/>
          <w:numId w:val="24"/>
        </w:numPr>
        <w:tabs>
          <w:tab w:val="left" w:pos="360"/>
        </w:tabs>
        <w:ind w:left="0" w:right="0" w:firstLine="0"/>
        <w:rPr>
          <w:rFonts w:ascii="Arial" w:hAnsi="Arial" w:cs="Arial"/>
          <w:sz w:val="20"/>
        </w:rPr>
      </w:pPr>
      <w:r>
        <w:rPr>
          <w:rFonts w:ascii="Arial" w:hAnsi="Arial" w:cs="Arial"/>
          <w:sz w:val="20"/>
        </w:rPr>
        <w:t xml:space="preserve">The weighting assigned will be justified in the Business Clearance Memorandum (BCM). </w:t>
      </w:r>
    </w:p>
    <w:p w14:paraId="08873FD1" w14:textId="77777777" w:rsidR="00633C9B" w:rsidRDefault="00B84C37">
      <w:pPr>
        <w:pStyle w:val="Blockquote"/>
        <w:numPr>
          <w:ilvl w:val="0"/>
          <w:numId w:val="24"/>
        </w:numPr>
        <w:tabs>
          <w:tab w:val="left" w:pos="360"/>
        </w:tabs>
        <w:ind w:left="0" w:right="0" w:firstLine="0"/>
        <w:rPr>
          <w:rFonts w:ascii="Arial" w:hAnsi="Arial" w:cs="Arial"/>
          <w:sz w:val="20"/>
        </w:rPr>
      </w:pPr>
      <w:r>
        <w:rPr>
          <w:rFonts w:ascii="Arial" w:hAnsi="Arial" w:cs="Arial"/>
          <w:sz w:val="20"/>
        </w:rPr>
        <w:t xml:space="preserve">The Contracting Officer must include the completed DD Form 1547 in the contract file sent to the </w:t>
      </w:r>
      <w:r w:rsidR="00C54B11">
        <w:rPr>
          <w:rFonts w:ascii="Arial" w:hAnsi="Arial" w:cs="Arial"/>
          <w:sz w:val="20"/>
        </w:rPr>
        <w:t>SOF AT&amp;L</w:t>
      </w:r>
      <w:r>
        <w:rPr>
          <w:rFonts w:ascii="Arial" w:hAnsi="Arial" w:cs="Arial"/>
          <w:sz w:val="20"/>
        </w:rPr>
        <w:t>-K Review Board for all actions covered in this Subpart that require review.</w:t>
      </w:r>
    </w:p>
    <w:p w14:paraId="08873FD2" w14:textId="77777777" w:rsidR="00633C9B" w:rsidRDefault="00B84C37">
      <w:pPr>
        <w:spacing w:after="100"/>
        <w:rPr>
          <w:rFonts w:ascii="Arial" w:hAnsi="Arial" w:cs="Arial"/>
          <w:b/>
          <w:sz w:val="20"/>
        </w:rPr>
      </w:pPr>
      <w:bookmarkStart w:id="18" w:name="BM406"/>
      <w:bookmarkEnd w:id="18"/>
      <w:r>
        <w:rPr>
          <w:rFonts w:ascii="Arial" w:hAnsi="Arial" w:cs="Arial"/>
          <w:b/>
          <w:sz w:val="20"/>
        </w:rPr>
        <w:t>5615.406 Documentation.</w:t>
      </w:r>
    </w:p>
    <w:p w14:paraId="08873FD3" w14:textId="77777777" w:rsidR="00633C9B" w:rsidRDefault="008E479F">
      <w:pPr>
        <w:spacing w:after="100"/>
        <w:rPr>
          <w:rFonts w:ascii="Arial" w:hAnsi="Arial" w:cs="Arial"/>
          <w:i/>
          <w:color w:val="000000"/>
          <w:sz w:val="20"/>
        </w:rPr>
      </w:pPr>
      <w:r>
        <w:rPr>
          <w:rFonts w:ascii="Arial" w:hAnsi="Arial" w:cs="Arial"/>
          <w:i/>
          <w:color w:val="000000"/>
          <w:sz w:val="20"/>
        </w:rPr>
        <w:t>(</w:t>
      </w:r>
      <w:r w:rsidR="00F90954">
        <w:rPr>
          <w:rFonts w:ascii="Arial" w:hAnsi="Arial" w:cs="Arial"/>
          <w:i/>
          <w:color w:val="000000"/>
          <w:sz w:val="20"/>
        </w:rPr>
        <w:t>Revised</w:t>
      </w:r>
      <w:r>
        <w:rPr>
          <w:rFonts w:ascii="Arial" w:hAnsi="Arial" w:cs="Arial"/>
          <w:i/>
          <w:color w:val="000000"/>
          <w:sz w:val="20"/>
        </w:rPr>
        <w:t xml:space="preserve"> </w:t>
      </w:r>
      <w:r w:rsidR="0085772C">
        <w:rPr>
          <w:rFonts w:ascii="Arial" w:hAnsi="Arial" w:cs="Arial"/>
          <w:i/>
          <w:color w:val="000000"/>
          <w:sz w:val="20"/>
        </w:rPr>
        <w:t>December 2015</w:t>
      </w:r>
      <w:r w:rsidR="00B84C37">
        <w:rPr>
          <w:rFonts w:ascii="Arial" w:hAnsi="Arial" w:cs="Arial"/>
          <w:i/>
          <w:color w:val="000000"/>
          <w:sz w:val="20"/>
        </w:rPr>
        <w:t>)</w:t>
      </w:r>
    </w:p>
    <w:p w14:paraId="08873FD4" w14:textId="690408D8" w:rsidR="00633C9B" w:rsidRDefault="00B84C37">
      <w:pPr>
        <w:spacing w:after="100"/>
        <w:rPr>
          <w:rFonts w:ascii="Arial" w:hAnsi="Arial" w:cs="Arial"/>
          <w:b/>
          <w:color w:val="000000"/>
          <w:sz w:val="20"/>
        </w:rPr>
      </w:pPr>
      <w:r>
        <w:rPr>
          <w:rFonts w:ascii="Arial" w:hAnsi="Arial" w:cs="Arial"/>
          <w:color w:val="000000"/>
          <w:sz w:val="20"/>
        </w:rPr>
        <w:t xml:space="preserve">See </w:t>
      </w:r>
      <w:r w:rsidR="00F90954">
        <w:rPr>
          <w:rFonts w:ascii="Arial" w:hAnsi="Arial" w:cs="Arial"/>
          <w:color w:val="000000"/>
          <w:sz w:val="20"/>
        </w:rPr>
        <w:t>DFARS</w:t>
      </w:r>
      <w:r>
        <w:rPr>
          <w:rFonts w:ascii="Arial" w:hAnsi="Arial" w:cs="Arial"/>
          <w:color w:val="000000"/>
          <w:sz w:val="20"/>
        </w:rPr>
        <w:t xml:space="preserve"> </w:t>
      </w:r>
      <w:hyperlink r:id="rId29" w:anchor="215.406-3" w:history="1">
        <w:r w:rsidR="008E479F" w:rsidRPr="008E479F">
          <w:rPr>
            <w:rStyle w:val="Hyperlink"/>
            <w:rFonts w:ascii="Arial" w:hAnsi="Arial" w:cs="Arial"/>
            <w:sz w:val="20"/>
          </w:rPr>
          <w:t>PGI 215.406-3</w:t>
        </w:r>
      </w:hyperlink>
      <w:r w:rsidR="008E479F">
        <w:rPr>
          <w:rFonts w:ascii="Arial" w:hAnsi="Arial" w:cs="Arial"/>
          <w:color w:val="000000"/>
          <w:sz w:val="20"/>
        </w:rPr>
        <w:t xml:space="preserve"> </w:t>
      </w:r>
      <w:r>
        <w:rPr>
          <w:rFonts w:ascii="Arial" w:hAnsi="Arial" w:cs="Arial"/>
          <w:color w:val="000000"/>
          <w:sz w:val="20"/>
        </w:rPr>
        <w:t>for guidance on the use of the Contract Business Analysis Repository (CBAR) for all negotiated pricing actions exceeding $25M and definitized or awarded actions over $100M.</w:t>
      </w:r>
    </w:p>
    <w:p w14:paraId="08873FD5" w14:textId="77777777" w:rsidR="00633C9B" w:rsidRDefault="00B84C37">
      <w:pPr>
        <w:spacing w:after="120"/>
        <w:rPr>
          <w:rFonts w:ascii="Arial" w:hAnsi="Arial" w:cs="Arial"/>
          <w:b/>
          <w:sz w:val="20"/>
        </w:rPr>
      </w:pPr>
      <w:bookmarkStart w:id="19" w:name="BM406_1"/>
      <w:bookmarkEnd w:id="19"/>
      <w:r>
        <w:rPr>
          <w:rFonts w:ascii="Arial" w:hAnsi="Arial" w:cs="Arial"/>
          <w:b/>
          <w:sz w:val="20"/>
        </w:rPr>
        <w:t xml:space="preserve">5615.406-1 </w:t>
      </w:r>
      <w:proofErr w:type="spellStart"/>
      <w:r>
        <w:rPr>
          <w:rFonts w:ascii="Arial" w:hAnsi="Arial" w:cs="Arial"/>
          <w:b/>
          <w:sz w:val="20"/>
        </w:rPr>
        <w:t>Prenegotiation</w:t>
      </w:r>
      <w:proofErr w:type="spellEnd"/>
      <w:r>
        <w:rPr>
          <w:rFonts w:ascii="Arial" w:hAnsi="Arial" w:cs="Arial"/>
          <w:b/>
          <w:sz w:val="20"/>
        </w:rPr>
        <w:t xml:space="preserve"> Objectives.</w:t>
      </w:r>
    </w:p>
    <w:p w14:paraId="08873FD6" w14:textId="77777777" w:rsidR="00633C9B" w:rsidRDefault="00B84C37">
      <w:pPr>
        <w:spacing w:after="120"/>
        <w:rPr>
          <w:rFonts w:ascii="Arial" w:hAnsi="Arial" w:cs="Arial"/>
          <w:bCs/>
          <w:i/>
          <w:sz w:val="20"/>
        </w:rPr>
      </w:pPr>
      <w:r>
        <w:rPr>
          <w:rFonts w:ascii="Arial" w:hAnsi="Arial" w:cs="Arial"/>
          <w:i/>
          <w:sz w:val="20"/>
        </w:rPr>
        <w:t>(Revised January 2014)</w:t>
      </w:r>
    </w:p>
    <w:p w14:paraId="08873FD7" w14:textId="77777777" w:rsidR="00633C9B" w:rsidRDefault="00B84C37">
      <w:pPr>
        <w:pStyle w:val="Blockquote"/>
        <w:numPr>
          <w:ilvl w:val="0"/>
          <w:numId w:val="26"/>
        </w:numPr>
        <w:tabs>
          <w:tab w:val="left" w:pos="360"/>
        </w:tabs>
        <w:ind w:left="0" w:right="0" w:firstLine="0"/>
        <w:rPr>
          <w:rFonts w:ascii="Arial" w:hAnsi="Arial" w:cs="Arial"/>
          <w:sz w:val="20"/>
        </w:rPr>
      </w:pPr>
      <w:r>
        <w:rPr>
          <w:rFonts w:ascii="Arial" w:hAnsi="Arial" w:cs="Arial"/>
          <w:sz w:val="20"/>
        </w:rPr>
        <w:t>Contracting officers shall obtain Business Clearance approval prior to entering into negotiations or discussions. The appropriate Business Clearance approval authority shall approve pre-negotiation objectives. Negotiation objectives shall be documented in Business Clearance Memorandum (BCM) for non-competitive actions and actions using non-formal source selection procedures.</w:t>
      </w:r>
    </w:p>
    <w:p w14:paraId="08873FD8" w14:textId="77777777" w:rsidR="00633C9B" w:rsidRDefault="00B84C37">
      <w:pPr>
        <w:pStyle w:val="Blockquote"/>
        <w:numPr>
          <w:ilvl w:val="0"/>
          <w:numId w:val="26"/>
        </w:numPr>
        <w:tabs>
          <w:tab w:val="left" w:pos="360"/>
        </w:tabs>
        <w:ind w:left="0" w:right="0" w:firstLine="0"/>
        <w:rPr>
          <w:rFonts w:ascii="Arial" w:hAnsi="Arial" w:cs="Arial"/>
          <w:sz w:val="20"/>
        </w:rPr>
      </w:pPr>
      <w:r>
        <w:rPr>
          <w:rFonts w:ascii="Arial" w:hAnsi="Arial" w:cs="Arial"/>
          <w:sz w:val="20"/>
        </w:rPr>
        <w:t xml:space="preserve">Business Clearance documentation shall include the appropriate documents listed in the Review Package Contents Checklist at </w:t>
      </w:r>
      <w:hyperlink r:id="rId30" w:anchor="s01_21" w:history="1">
        <w:r>
          <w:rPr>
            <w:rStyle w:val="Hyperlink"/>
            <w:rFonts w:ascii="Arial" w:hAnsi="Arial" w:cs="Arial"/>
            <w:sz w:val="20"/>
          </w:rPr>
          <w:t>5601-1.1</w:t>
        </w:r>
      </w:hyperlink>
      <w:r>
        <w:rPr>
          <w:rFonts w:ascii="Arial" w:hAnsi="Arial" w:cs="Arial"/>
          <w:sz w:val="20"/>
        </w:rPr>
        <w:t xml:space="preserve"> in accordance with </w:t>
      </w:r>
      <w:hyperlink r:id="rId31" w:history="1">
        <w:r>
          <w:rPr>
            <w:rStyle w:val="Hyperlink"/>
            <w:rFonts w:ascii="Arial" w:hAnsi="Arial" w:cs="Arial"/>
            <w:sz w:val="20"/>
          </w:rPr>
          <w:t>Attachment 5601-1</w:t>
        </w:r>
      </w:hyperlink>
      <w:r>
        <w:rPr>
          <w:rFonts w:ascii="Arial" w:hAnsi="Arial" w:cs="Arial"/>
          <w:sz w:val="20"/>
        </w:rPr>
        <w:t xml:space="preserve"> on competitive acquisitions.</w:t>
      </w:r>
    </w:p>
    <w:p w14:paraId="08873FD9" w14:textId="0C4B8F58" w:rsidR="00633C9B" w:rsidRDefault="00B84C37">
      <w:pPr>
        <w:spacing w:after="120"/>
        <w:rPr>
          <w:rFonts w:ascii="Arial" w:hAnsi="Arial" w:cs="Arial"/>
          <w:sz w:val="20"/>
          <w:highlight w:val="red"/>
        </w:rPr>
      </w:pPr>
      <w:bookmarkStart w:id="20" w:name="BM406_3"/>
      <w:bookmarkEnd w:id="20"/>
      <w:r>
        <w:rPr>
          <w:rFonts w:ascii="Arial" w:hAnsi="Arial" w:cs="Arial"/>
          <w:b/>
          <w:sz w:val="20"/>
        </w:rPr>
        <w:t xml:space="preserve">5615.406-3-90 Documenting the Negotiation.  </w:t>
      </w:r>
    </w:p>
    <w:p w14:paraId="08873FDA" w14:textId="77777777" w:rsidR="00633C9B" w:rsidRDefault="00B84C37">
      <w:pPr>
        <w:spacing w:after="120"/>
        <w:rPr>
          <w:rFonts w:ascii="Arial" w:hAnsi="Arial" w:cs="Arial"/>
          <w:bCs/>
          <w:i/>
          <w:sz w:val="20"/>
        </w:rPr>
      </w:pPr>
      <w:r>
        <w:rPr>
          <w:rFonts w:ascii="Arial" w:hAnsi="Arial" w:cs="Arial"/>
          <w:i/>
          <w:sz w:val="20"/>
        </w:rPr>
        <w:t xml:space="preserve">(Revised </w:t>
      </w:r>
      <w:r w:rsidR="00DB0302">
        <w:rPr>
          <w:rFonts w:ascii="Arial" w:hAnsi="Arial" w:cs="Arial"/>
          <w:i/>
          <w:sz w:val="20"/>
        </w:rPr>
        <w:t>June 2018</w:t>
      </w:r>
      <w:r>
        <w:rPr>
          <w:rFonts w:ascii="Arial" w:hAnsi="Arial" w:cs="Arial"/>
          <w:i/>
          <w:sz w:val="20"/>
        </w:rPr>
        <w:t>)</w:t>
      </w:r>
    </w:p>
    <w:p w14:paraId="08873FDB" w14:textId="6D3FF806" w:rsidR="00633C9B" w:rsidRDefault="00B84C37">
      <w:pPr>
        <w:pStyle w:val="Blockquote"/>
        <w:numPr>
          <w:ilvl w:val="0"/>
          <w:numId w:val="28"/>
        </w:numPr>
        <w:tabs>
          <w:tab w:val="left" w:pos="360"/>
        </w:tabs>
        <w:ind w:left="0" w:right="0" w:firstLine="0"/>
        <w:rPr>
          <w:rFonts w:ascii="Arial" w:hAnsi="Arial" w:cs="Arial"/>
          <w:sz w:val="20"/>
        </w:rPr>
      </w:pPr>
      <w:r>
        <w:rPr>
          <w:rFonts w:ascii="Arial" w:hAnsi="Arial" w:cs="Arial"/>
          <w:sz w:val="20"/>
        </w:rPr>
        <w:t>The Business Clearance Memorandum (</w:t>
      </w:r>
      <w:r w:rsidRPr="00696992">
        <w:rPr>
          <w:rFonts w:ascii="Arial" w:hAnsi="Arial" w:cs="Arial"/>
          <w:sz w:val="20"/>
        </w:rPr>
        <w:t>BCM</w:t>
      </w:r>
      <w:r>
        <w:rPr>
          <w:rFonts w:ascii="Arial" w:hAnsi="Arial" w:cs="Arial"/>
          <w:sz w:val="20"/>
        </w:rPr>
        <w:t>), used for non-competitive or non-formal source selections, is a record of the business decision process. Contracting officers should tailor this document to meet the specific needs of the procurement. Contracting officers may use the BCM for formal source selections if deemed appropriate.</w:t>
      </w:r>
    </w:p>
    <w:p w14:paraId="08873FDC" w14:textId="03AA2076" w:rsidR="00633C9B" w:rsidRDefault="00B84C37" w:rsidP="000A3DA0">
      <w:pPr>
        <w:pStyle w:val="Blockquote"/>
        <w:numPr>
          <w:ilvl w:val="0"/>
          <w:numId w:val="28"/>
        </w:numPr>
        <w:tabs>
          <w:tab w:val="left" w:pos="360"/>
        </w:tabs>
        <w:ind w:left="0" w:right="0" w:firstLine="0"/>
        <w:rPr>
          <w:rFonts w:ascii="Arial" w:hAnsi="Arial" w:cs="Arial"/>
          <w:sz w:val="20"/>
        </w:rPr>
      </w:pPr>
      <w:r>
        <w:rPr>
          <w:rFonts w:ascii="Arial" w:hAnsi="Arial" w:cs="Arial"/>
          <w:sz w:val="20"/>
        </w:rPr>
        <w:t xml:space="preserve">The Contracting Officer shall obtain Contract Clearance approval after completion of negotiations or discussions and prior to award. </w:t>
      </w:r>
      <w:r w:rsidR="000A3DA0">
        <w:rPr>
          <w:rFonts w:ascii="Arial" w:hAnsi="Arial" w:cs="Arial"/>
          <w:sz w:val="20"/>
        </w:rPr>
        <w:t xml:space="preserve"> The </w:t>
      </w:r>
      <w:r w:rsidR="000A3DA0" w:rsidRPr="00696992">
        <w:rPr>
          <w:rFonts w:ascii="Arial" w:hAnsi="Arial" w:cs="Arial"/>
          <w:sz w:val="20"/>
        </w:rPr>
        <w:t>Request for Clearance template</w:t>
      </w:r>
      <w:r w:rsidR="000A3DA0">
        <w:rPr>
          <w:rFonts w:ascii="Arial" w:hAnsi="Arial" w:cs="Arial"/>
          <w:sz w:val="20"/>
        </w:rPr>
        <w:t xml:space="preserve"> (Appendix J of the Source Selection Procedures)</w:t>
      </w:r>
      <w:r w:rsidR="00DB0302">
        <w:rPr>
          <w:rFonts w:ascii="Arial" w:hAnsi="Arial" w:cs="Arial"/>
          <w:sz w:val="20"/>
        </w:rPr>
        <w:t xml:space="preserve"> can be found in the DCG</w:t>
      </w:r>
      <w:r w:rsidR="00452C00">
        <w:rPr>
          <w:rFonts w:ascii="Arial" w:hAnsi="Arial" w:cs="Arial"/>
          <w:sz w:val="20"/>
        </w:rPr>
        <w:t xml:space="preserve"> Table of Contents</w:t>
      </w:r>
      <w:r w:rsidR="000A3DA0" w:rsidRPr="00DB0302">
        <w:rPr>
          <w:rFonts w:ascii="Arial" w:hAnsi="Arial" w:cs="Arial"/>
          <w:sz w:val="20"/>
        </w:rPr>
        <w:t>.</w:t>
      </w:r>
      <w:r w:rsidR="000A3DA0">
        <w:rPr>
          <w:rFonts w:ascii="Arial" w:hAnsi="Arial" w:cs="Arial"/>
          <w:sz w:val="20"/>
        </w:rPr>
        <w:t xml:space="preserve">  T</w:t>
      </w:r>
      <w:r>
        <w:rPr>
          <w:rFonts w:ascii="Arial" w:hAnsi="Arial" w:cs="Arial"/>
          <w:sz w:val="20"/>
        </w:rPr>
        <w:t>he completed BCM including post-negotiation information shall be submitted.</w:t>
      </w:r>
    </w:p>
    <w:p w14:paraId="08873FDD" w14:textId="77777777" w:rsidR="00633C9B" w:rsidRDefault="00B84C37">
      <w:pPr>
        <w:pStyle w:val="Blockquote"/>
        <w:numPr>
          <w:ilvl w:val="0"/>
          <w:numId w:val="28"/>
        </w:numPr>
        <w:tabs>
          <w:tab w:val="left" w:pos="360"/>
        </w:tabs>
        <w:ind w:left="0" w:right="0" w:firstLine="0"/>
        <w:rPr>
          <w:rFonts w:ascii="Arial" w:hAnsi="Arial" w:cs="Arial"/>
          <w:sz w:val="20"/>
        </w:rPr>
      </w:pPr>
      <w:r>
        <w:rPr>
          <w:rFonts w:ascii="Arial" w:hAnsi="Arial" w:cs="Arial"/>
          <w:sz w:val="20"/>
        </w:rPr>
        <w:t xml:space="preserve">Contract Clearance review and approval may be waived by the Business Clearance approval authority if the negotiated amount is within a range approved in the BCM and a model contract containing all applicable terms and conditions was included with the BCM when it was submitted and was also approved. The Contracting Officer must obtain Contract Clearance approval if the negotiated price is outside the approved range or the terms and conditions are significantly changed as a result of the negotiations. </w:t>
      </w:r>
    </w:p>
    <w:p w14:paraId="08873FDE" w14:textId="77777777" w:rsidR="00633C9B" w:rsidRDefault="00B84C37">
      <w:pPr>
        <w:pStyle w:val="Blockquote"/>
        <w:numPr>
          <w:ilvl w:val="0"/>
          <w:numId w:val="28"/>
        </w:numPr>
        <w:tabs>
          <w:tab w:val="left" w:pos="360"/>
        </w:tabs>
        <w:ind w:left="0" w:right="0" w:firstLine="0"/>
        <w:rPr>
          <w:rFonts w:ascii="Arial" w:hAnsi="Arial" w:cs="Arial"/>
          <w:sz w:val="20"/>
        </w:rPr>
      </w:pPr>
      <w:r>
        <w:rPr>
          <w:rFonts w:ascii="Arial" w:hAnsi="Arial" w:cs="Arial"/>
          <w:sz w:val="20"/>
        </w:rPr>
        <w:t xml:space="preserve">Past performance evaluation documentation shall address reports obtained through the Federal Awardee Performance and Integrity Information System (FAPIIS) or when applicable, state that no information on the contractor was found in FAPIIS. </w:t>
      </w:r>
    </w:p>
    <w:p w14:paraId="08873FDF" w14:textId="1909C125" w:rsidR="00633C9B" w:rsidRDefault="00B84C37">
      <w:pPr>
        <w:pStyle w:val="Blockquote"/>
        <w:numPr>
          <w:ilvl w:val="0"/>
          <w:numId w:val="28"/>
        </w:numPr>
        <w:tabs>
          <w:tab w:val="left" w:pos="360"/>
        </w:tabs>
        <w:ind w:left="0" w:right="0" w:firstLine="0"/>
        <w:rPr>
          <w:rFonts w:ascii="Arial" w:hAnsi="Arial" w:cs="Arial"/>
          <w:sz w:val="20"/>
        </w:rPr>
      </w:pPr>
      <w:r>
        <w:rPr>
          <w:rFonts w:ascii="Arial" w:hAnsi="Arial" w:cs="Arial"/>
          <w:sz w:val="20"/>
        </w:rPr>
        <w:t xml:space="preserve">The BCM must address the subcontract plan when applicable in accordance with </w:t>
      </w:r>
      <w:hyperlink r:id="rId32" w:anchor="i1100205" w:history="1">
        <w:r>
          <w:rPr>
            <w:rStyle w:val="Hyperlink"/>
            <w:rFonts w:ascii="Arial" w:hAnsi="Arial" w:cs="Arial"/>
            <w:sz w:val="20"/>
          </w:rPr>
          <w:t>FAR 19.7</w:t>
        </w:r>
      </w:hyperlink>
      <w:r>
        <w:rPr>
          <w:rFonts w:ascii="Arial" w:hAnsi="Arial" w:cs="Arial"/>
          <w:sz w:val="20"/>
        </w:rPr>
        <w:t xml:space="preserve"> and </w:t>
      </w:r>
      <w:hyperlink r:id="rId33" w:anchor="id1617MA0D0IU" w:history="1">
        <w:r>
          <w:rPr>
            <w:rStyle w:val="Hyperlink"/>
            <w:rFonts w:ascii="Arial" w:hAnsi="Arial" w:cs="Arial"/>
            <w:sz w:val="20"/>
          </w:rPr>
          <w:t>FAR 44.1</w:t>
        </w:r>
      </w:hyperlink>
      <w:r>
        <w:rPr>
          <w:rFonts w:ascii="Arial" w:hAnsi="Arial" w:cs="Arial"/>
          <w:sz w:val="20"/>
        </w:rPr>
        <w:t>.</w:t>
      </w:r>
    </w:p>
    <w:p w14:paraId="08873FE0" w14:textId="77777777" w:rsidR="00633C9B" w:rsidRDefault="00B84C37">
      <w:pPr>
        <w:pStyle w:val="Blockquote"/>
        <w:numPr>
          <w:ilvl w:val="0"/>
          <w:numId w:val="28"/>
        </w:numPr>
        <w:tabs>
          <w:tab w:val="left" w:pos="360"/>
        </w:tabs>
        <w:ind w:left="0" w:right="0" w:firstLine="0"/>
        <w:rPr>
          <w:rFonts w:ascii="Arial" w:hAnsi="Arial" w:cs="Arial"/>
          <w:sz w:val="20"/>
        </w:rPr>
      </w:pPr>
      <w:r>
        <w:rPr>
          <w:rFonts w:ascii="Arial" w:hAnsi="Arial" w:cs="Arial"/>
          <w:sz w:val="20"/>
        </w:rPr>
        <w:t>The Contracting Officer shall insure that all copies of the BCM are marked "FOR OFFICIAL USE ONLY."</w:t>
      </w:r>
    </w:p>
    <w:p w14:paraId="08873FE1" w14:textId="34D362AB" w:rsidR="00633C9B" w:rsidRDefault="00B84C37">
      <w:pPr>
        <w:pStyle w:val="Blockquote"/>
        <w:numPr>
          <w:ilvl w:val="0"/>
          <w:numId w:val="28"/>
        </w:numPr>
        <w:tabs>
          <w:tab w:val="left" w:pos="360"/>
        </w:tabs>
        <w:ind w:left="0" w:right="0" w:firstLine="0"/>
        <w:rPr>
          <w:rFonts w:ascii="Arial" w:hAnsi="Arial" w:cs="Arial"/>
          <w:sz w:val="20"/>
        </w:rPr>
      </w:pPr>
      <w:r>
        <w:rPr>
          <w:rFonts w:ascii="Arial" w:hAnsi="Arial" w:cs="Arial"/>
          <w:sz w:val="20"/>
        </w:rPr>
        <w:t xml:space="preserve">The Determination of Responsibility need not be a separate document when the information required by </w:t>
      </w:r>
      <w:hyperlink r:id="rId34" w:anchor="i1116049" w:history="1">
        <w:r>
          <w:rPr>
            <w:rStyle w:val="Hyperlink"/>
            <w:rFonts w:ascii="Arial" w:hAnsi="Arial" w:cs="Arial"/>
            <w:sz w:val="20"/>
          </w:rPr>
          <w:t>FAR 9.1</w:t>
        </w:r>
      </w:hyperlink>
      <w:r>
        <w:rPr>
          <w:rFonts w:ascii="Arial" w:hAnsi="Arial" w:cs="Arial"/>
          <w:sz w:val="20"/>
        </w:rPr>
        <w:t xml:space="preserve"> is contained within the BCM.</w:t>
      </w:r>
    </w:p>
    <w:p w14:paraId="08873FE2" w14:textId="77777777" w:rsidR="00633C9B" w:rsidRDefault="00B84C37" w:rsidP="008C559D">
      <w:pPr>
        <w:spacing w:after="100"/>
        <w:rPr>
          <w:rFonts w:ascii="Arial" w:hAnsi="Arial" w:cs="Arial"/>
          <w:b/>
          <w:sz w:val="20"/>
        </w:rPr>
      </w:pPr>
      <w:bookmarkStart w:id="21" w:name="BM408"/>
      <w:bookmarkEnd w:id="21"/>
      <w:r>
        <w:rPr>
          <w:rFonts w:ascii="Arial" w:hAnsi="Arial" w:cs="Arial"/>
          <w:b/>
          <w:sz w:val="20"/>
        </w:rPr>
        <w:t>5615.408 Solicitation Provisions and Contract Clauses.</w:t>
      </w:r>
    </w:p>
    <w:p w14:paraId="08873FE3" w14:textId="77777777" w:rsidR="008C559D" w:rsidRPr="008C559D" w:rsidRDefault="008C559D">
      <w:pPr>
        <w:rPr>
          <w:rFonts w:ascii="Arial" w:hAnsi="Arial" w:cs="Arial"/>
          <w:i/>
          <w:sz w:val="20"/>
        </w:rPr>
      </w:pPr>
      <w:r>
        <w:rPr>
          <w:rFonts w:ascii="Arial" w:hAnsi="Arial" w:cs="Arial"/>
          <w:i/>
          <w:sz w:val="20"/>
        </w:rPr>
        <w:t>(Revised August 2017)</w:t>
      </w:r>
    </w:p>
    <w:p w14:paraId="08873FE4" w14:textId="77777777" w:rsidR="00633C9B" w:rsidRPr="002F6BBD" w:rsidRDefault="00B84C37">
      <w:pPr>
        <w:pStyle w:val="Blockquote"/>
        <w:numPr>
          <w:ilvl w:val="0"/>
          <w:numId w:val="30"/>
        </w:numPr>
        <w:tabs>
          <w:tab w:val="left" w:pos="360"/>
        </w:tabs>
        <w:ind w:left="0" w:right="0" w:firstLine="0"/>
        <w:rPr>
          <w:rFonts w:ascii="Arial" w:hAnsi="Arial" w:cs="Arial"/>
          <w:sz w:val="20"/>
        </w:rPr>
      </w:pPr>
      <w:r w:rsidRPr="002F6BBD">
        <w:rPr>
          <w:rFonts w:ascii="Arial" w:hAnsi="Arial" w:cs="Arial"/>
          <w:sz w:val="20"/>
        </w:rPr>
        <w:t xml:space="preserve">Contracting officers may include a provision substantially the same as the provision at </w:t>
      </w:r>
      <w:hyperlink r:id="rId35" w:anchor="BM215_9007" w:history="1">
        <w:r w:rsidRPr="002F6BBD">
          <w:rPr>
            <w:rStyle w:val="Hyperlink"/>
            <w:rFonts w:ascii="Arial" w:hAnsi="Arial" w:cs="Arial"/>
            <w:sz w:val="20"/>
          </w:rPr>
          <w:t>5652.215-9007</w:t>
        </w:r>
      </w:hyperlink>
      <w:r w:rsidRPr="002F6BBD">
        <w:rPr>
          <w:rFonts w:ascii="Arial" w:hAnsi="Arial" w:cs="Arial"/>
          <w:sz w:val="20"/>
        </w:rPr>
        <w:t xml:space="preserve">, Bill of Materials, in solicitations requiring cost analysis and the Contracting Officer wants offerors to submit a consolidated bill of materials. </w:t>
      </w:r>
    </w:p>
    <w:p w14:paraId="08873FE5" w14:textId="77777777" w:rsidR="00633C9B" w:rsidRPr="002F6BBD" w:rsidRDefault="00B84C37">
      <w:pPr>
        <w:pStyle w:val="Blockquote"/>
        <w:numPr>
          <w:ilvl w:val="0"/>
          <w:numId w:val="30"/>
        </w:numPr>
        <w:tabs>
          <w:tab w:val="left" w:pos="360"/>
        </w:tabs>
        <w:ind w:left="0" w:right="0" w:firstLine="0"/>
        <w:rPr>
          <w:rFonts w:ascii="Arial" w:hAnsi="Arial" w:cs="Arial"/>
          <w:sz w:val="20"/>
        </w:rPr>
      </w:pPr>
      <w:r w:rsidRPr="002F6BBD">
        <w:rPr>
          <w:rFonts w:ascii="Arial" w:hAnsi="Arial" w:cs="Arial"/>
          <w:sz w:val="20"/>
        </w:rPr>
        <w:t xml:space="preserve">Contracting officers may include a provision substantially the same as the provision at </w:t>
      </w:r>
      <w:hyperlink r:id="rId36" w:anchor="BM215_9010" w:history="1">
        <w:r w:rsidRPr="002F6BBD">
          <w:rPr>
            <w:rStyle w:val="Hyperlink"/>
            <w:rFonts w:ascii="Arial" w:hAnsi="Arial" w:cs="Arial"/>
            <w:sz w:val="20"/>
          </w:rPr>
          <w:t>5652.215-9010</w:t>
        </w:r>
      </w:hyperlink>
      <w:r w:rsidRPr="002F6BBD">
        <w:rPr>
          <w:rFonts w:ascii="Arial" w:hAnsi="Arial" w:cs="Arial"/>
          <w:sz w:val="20"/>
        </w:rPr>
        <w:t xml:space="preserve">, Cost and Pricing Data Not Required, in solicitations when cost or pricing data is not required. </w:t>
      </w:r>
    </w:p>
    <w:p w14:paraId="08873FE6" w14:textId="77777777" w:rsidR="00F42F9F" w:rsidRPr="002F6BBD" w:rsidRDefault="00F42F9F" w:rsidP="00F42F9F">
      <w:pPr>
        <w:pStyle w:val="Blockquote"/>
        <w:widowControl w:val="0"/>
        <w:numPr>
          <w:ilvl w:val="0"/>
          <w:numId w:val="30"/>
        </w:numPr>
        <w:rPr>
          <w:rFonts w:ascii="Arial" w:hAnsi="Arial" w:cs="Arial"/>
          <w:sz w:val="20"/>
        </w:rPr>
      </w:pPr>
      <w:r w:rsidRPr="002F6BBD">
        <w:rPr>
          <w:rFonts w:ascii="Arial" w:hAnsi="Arial" w:cs="Arial"/>
          <w:i/>
          <w:sz w:val="20"/>
        </w:rPr>
        <w:t>(Removed August 2017)</w:t>
      </w:r>
      <w:r w:rsidRPr="002F6BBD">
        <w:rPr>
          <w:rFonts w:ascii="Arial" w:hAnsi="Arial" w:cs="Arial"/>
          <w:sz w:val="20"/>
        </w:rPr>
        <w:t xml:space="preserve"> </w:t>
      </w:r>
    </w:p>
    <w:p w14:paraId="08873FE7" w14:textId="77777777" w:rsidR="00F42F9F" w:rsidRPr="002F6BBD" w:rsidRDefault="00F42F9F" w:rsidP="00F42F9F">
      <w:pPr>
        <w:pStyle w:val="Blockquote"/>
        <w:widowControl w:val="0"/>
        <w:numPr>
          <w:ilvl w:val="0"/>
          <w:numId w:val="30"/>
        </w:numPr>
        <w:rPr>
          <w:rFonts w:ascii="Arial" w:hAnsi="Arial" w:cs="Arial"/>
          <w:sz w:val="20"/>
        </w:rPr>
      </w:pPr>
      <w:r w:rsidRPr="002F6BBD">
        <w:rPr>
          <w:rFonts w:ascii="Arial" w:hAnsi="Arial" w:cs="Arial"/>
          <w:i/>
          <w:sz w:val="20"/>
        </w:rPr>
        <w:lastRenderedPageBreak/>
        <w:t>(Removed August 2017)</w:t>
      </w:r>
      <w:r w:rsidRPr="002F6BBD">
        <w:rPr>
          <w:rFonts w:ascii="Arial" w:hAnsi="Arial" w:cs="Arial"/>
          <w:sz w:val="20"/>
        </w:rPr>
        <w:t xml:space="preserve"> </w:t>
      </w:r>
    </w:p>
    <w:p w14:paraId="08873FE8" w14:textId="77777777" w:rsidR="002F6BBD" w:rsidRPr="002F6BBD" w:rsidRDefault="002F6BBD" w:rsidP="002F6BBD">
      <w:pPr>
        <w:pStyle w:val="Blockquote"/>
        <w:widowControl w:val="0"/>
        <w:numPr>
          <w:ilvl w:val="0"/>
          <w:numId w:val="30"/>
        </w:numPr>
        <w:rPr>
          <w:rFonts w:ascii="Arial" w:hAnsi="Arial" w:cs="Arial"/>
          <w:sz w:val="20"/>
        </w:rPr>
      </w:pPr>
      <w:r w:rsidRPr="002F6BBD">
        <w:rPr>
          <w:rFonts w:ascii="Arial" w:hAnsi="Arial" w:cs="Arial"/>
          <w:i/>
          <w:sz w:val="20"/>
        </w:rPr>
        <w:t>(Removed August 2017)</w:t>
      </w:r>
      <w:r w:rsidRPr="002F6BBD">
        <w:rPr>
          <w:rFonts w:ascii="Arial" w:hAnsi="Arial" w:cs="Arial"/>
          <w:sz w:val="20"/>
        </w:rPr>
        <w:t xml:space="preserve"> </w:t>
      </w:r>
    </w:p>
    <w:p w14:paraId="08873FE9" w14:textId="77777777" w:rsidR="00633C9B" w:rsidRDefault="00B84C37">
      <w:pPr>
        <w:spacing w:after="120"/>
        <w:rPr>
          <w:rFonts w:ascii="Arial" w:hAnsi="Arial" w:cs="Arial"/>
          <w:sz w:val="20"/>
        </w:rPr>
      </w:pPr>
      <w:r>
        <w:rPr>
          <w:rFonts w:ascii="Arial" w:hAnsi="Arial" w:cs="Arial"/>
          <w:b/>
          <w:sz w:val="20"/>
        </w:rPr>
        <w:t>SUBPART 5615.5 - PREAWARD, AWARD, AND POSTAWARD NOTIFICATIONS, PROTESTS, AND MISTAKES</w:t>
      </w:r>
    </w:p>
    <w:p w14:paraId="08873FEA" w14:textId="77777777" w:rsidR="00633C9B" w:rsidRDefault="00B84C37">
      <w:pPr>
        <w:spacing w:after="120"/>
        <w:rPr>
          <w:rFonts w:ascii="Arial" w:hAnsi="Arial" w:cs="Arial"/>
          <w:i/>
          <w:sz w:val="20"/>
        </w:rPr>
      </w:pPr>
      <w:r>
        <w:rPr>
          <w:rFonts w:ascii="Arial" w:hAnsi="Arial" w:cs="Arial"/>
          <w:i/>
          <w:sz w:val="20"/>
        </w:rPr>
        <w:t>(Added July 2009)</w:t>
      </w:r>
    </w:p>
    <w:p w14:paraId="08873FEB" w14:textId="77777777" w:rsidR="00633C9B" w:rsidRDefault="00B84C37">
      <w:pPr>
        <w:spacing w:after="100"/>
        <w:rPr>
          <w:rFonts w:ascii="Arial" w:hAnsi="Arial" w:cs="Arial"/>
          <w:b/>
          <w:sz w:val="20"/>
        </w:rPr>
      </w:pPr>
      <w:bookmarkStart w:id="22" w:name="BM15_502"/>
      <w:bookmarkStart w:id="23" w:name="BM15_503"/>
      <w:bookmarkEnd w:id="22"/>
      <w:bookmarkEnd w:id="23"/>
      <w:r>
        <w:rPr>
          <w:rFonts w:ascii="Arial" w:hAnsi="Arial" w:cs="Arial"/>
          <w:b/>
          <w:sz w:val="20"/>
        </w:rPr>
        <w:t>5615.503 Notifications to Unsuccessful Offerors.</w:t>
      </w:r>
    </w:p>
    <w:p w14:paraId="08873FEC" w14:textId="77777777" w:rsidR="00633C9B" w:rsidRDefault="00B84C37">
      <w:pPr>
        <w:spacing w:after="100"/>
        <w:rPr>
          <w:rFonts w:ascii="Arial" w:hAnsi="Arial" w:cs="Arial"/>
          <w:i/>
          <w:sz w:val="20"/>
        </w:rPr>
      </w:pPr>
      <w:r>
        <w:rPr>
          <w:rFonts w:ascii="Arial" w:hAnsi="Arial" w:cs="Arial"/>
          <w:i/>
          <w:sz w:val="20"/>
        </w:rPr>
        <w:t>(Added February 2014)</w:t>
      </w:r>
    </w:p>
    <w:p w14:paraId="08873FED" w14:textId="77777777" w:rsidR="00633C9B" w:rsidRDefault="00B84C37">
      <w:pPr>
        <w:pStyle w:val="ListParagraph"/>
        <w:numPr>
          <w:ilvl w:val="0"/>
          <w:numId w:val="32"/>
        </w:numPr>
        <w:spacing w:after="100"/>
        <w:rPr>
          <w:rFonts w:ascii="Arial" w:hAnsi="Arial" w:cs="Arial"/>
          <w:sz w:val="20"/>
        </w:rPr>
      </w:pPr>
      <w:proofErr w:type="spellStart"/>
      <w:r>
        <w:rPr>
          <w:rFonts w:ascii="Arial" w:hAnsi="Arial" w:cs="Arial"/>
          <w:sz w:val="20"/>
        </w:rPr>
        <w:t>Preaward</w:t>
      </w:r>
      <w:proofErr w:type="spellEnd"/>
      <w:r>
        <w:rPr>
          <w:rFonts w:ascii="Arial" w:hAnsi="Arial" w:cs="Arial"/>
          <w:sz w:val="20"/>
        </w:rPr>
        <w:t xml:space="preserve"> notices.</w:t>
      </w:r>
    </w:p>
    <w:p w14:paraId="08873FEE" w14:textId="77777777" w:rsidR="00633C9B" w:rsidRDefault="00B84C37">
      <w:pPr>
        <w:numPr>
          <w:ilvl w:val="0"/>
          <w:numId w:val="34"/>
        </w:numPr>
        <w:spacing w:after="100"/>
        <w:rPr>
          <w:rFonts w:ascii="Arial" w:hAnsi="Arial" w:cs="Arial"/>
          <w:sz w:val="20"/>
        </w:rPr>
      </w:pPr>
      <w:proofErr w:type="spellStart"/>
      <w:r>
        <w:rPr>
          <w:rFonts w:ascii="Arial" w:hAnsi="Arial" w:cs="Arial"/>
          <w:sz w:val="20"/>
        </w:rPr>
        <w:t>Preaward</w:t>
      </w:r>
      <w:proofErr w:type="spellEnd"/>
      <w:r>
        <w:rPr>
          <w:rFonts w:ascii="Arial" w:hAnsi="Arial" w:cs="Arial"/>
          <w:sz w:val="20"/>
        </w:rPr>
        <w:t xml:space="preserve"> notices for small business programs.</w:t>
      </w:r>
    </w:p>
    <w:p w14:paraId="08873FEF" w14:textId="77777777" w:rsidR="00633C9B" w:rsidRDefault="00B84C37">
      <w:pPr>
        <w:numPr>
          <w:ilvl w:val="1"/>
          <w:numId w:val="34"/>
        </w:numPr>
        <w:tabs>
          <w:tab w:val="left" w:pos="720"/>
          <w:tab w:val="left" w:pos="1080"/>
        </w:tabs>
        <w:spacing w:after="100"/>
        <w:ind w:left="720" w:firstLine="0"/>
        <w:rPr>
          <w:rFonts w:ascii="Arial" w:hAnsi="Arial" w:cs="Arial"/>
          <w:sz w:val="20"/>
        </w:rPr>
      </w:pPr>
      <w:r>
        <w:rPr>
          <w:rFonts w:ascii="Arial" w:hAnsi="Arial" w:cs="Arial"/>
          <w:sz w:val="20"/>
        </w:rPr>
        <w:t xml:space="preserve">Even though FAR 15.503(a)(2)(iii) does not require a </w:t>
      </w:r>
      <w:proofErr w:type="spellStart"/>
      <w:r>
        <w:rPr>
          <w:rFonts w:ascii="Arial" w:hAnsi="Arial" w:cs="Arial"/>
          <w:sz w:val="20"/>
        </w:rPr>
        <w:t>preaward</w:t>
      </w:r>
      <w:proofErr w:type="spellEnd"/>
      <w:r>
        <w:rPr>
          <w:rFonts w:ascii="Arial" w:hAnsi="Arial" w:cs="Arial"/>
          <w:sz w:val="20"/>
        </w:rPr>
        <w:t xml:space="preserve"> notice when the contract is entered into under the 8(a) </w:t>
      </w:r>
      <w:proofErr w:type="gramStart"/>
      <w:r>
        <w:rPr>
          <w:rFonts w:ascii="Arial" w:hAnsi="Arial" w:cs="Arial"/>
          <w:sz w:val="20"/>
        </w:rPr>
        <w:t>program</w:t>
      </w:r>
      <w:proofErr w:type="gramEnd"/>
      <w:r>
        <w:rPr>
          <w:rFonts w:ascii="Arial" w:hAnsi="Arial" w:cs="Arial"/>
          <w:sz w:val="20"/>
        </w:rPr>
        <w:t xml:space="preserve">, USSOCOM contracting officers are required to send </w:t>
      </w:r>
      <w:proofErr w:type="spellStart"/>
      <w:r>
        <w:rPr>
          <w:rFonts w:ascii="Arial" w:hAnsi="Arial" w:cs="Arial"/>
          <w:sz w:val="20"/>
        </w:rPr>
        <w:t>preaward</w:t>
      </w:r>
      <w:proofErr w:type="spellEnd"/>
      <w:r>
        <w:rPr>
          <w:rFonts w:ascii="Arial" w:hAnsi="Arial" w:cs="Arial"/>
          <w:sz w:val="20"/>
        </w:rPr>
        <w:t xml:space="preserve"> notices to all unsuccessful offerors for competitive 8(a) procurements.</w:t>
      </w:r>
    </w:p>
    <w:p w14:paraId="08873FF0" w14:textId="77777777" w:rsidR="00633C9B" w:rsidRDefault="00B84C37">
      <w:pPr>
        <w:spacing w:after="100"/>
        <w:rPr>
          <w:rFonts w:ascii="Arial" w:hAnsi="Arial" w:cs="Arial"/>
          <w:b/>
          <w:sz w:val="20"/>
        </w:rPr>
      </w:pPr>
      <w:bookmarkStart w:id="24" w:name="BM15_505"/>
      <w:bookmarkEnd w:id="24"/>
      <w:r>
        <w:rPr>
          <w:rFonts w:ascii="Arial" w:hAnsi="Arial" w:cs="Arial"/>
          <w:b/>
          <w:sz w:val="20"/>
        </w:rPr>
        <w:t xml:space="preserve">5615.505 </w:t>
      </w:r>
      <w:proofErr w:type="spellStart"/>
      <w:r>
        <w:rPr>
          <w:rFonts w:ascii="Arial" w:hAnsi="Arial" w:cs="Arial"/>
          <w:b/>
          <w:sz w:val="20"/>
        </w:rPr>
        <w:t>Preaward</w:t>
      </w:r>
      <w:proofErr w:type="spellEnd"/>
      <w:r>
        <w:rPr>
          <w:rFonts w:ascii="Arial" w:hAnsi="Arial" w:cs="Arial"/>
          <w:b/>
          <w:sz w:val="20"/>
        </w:rPr>
        <w:t xml:space="preserve"> Debriefing of Offerors.</w:t>
      </w:r>
    </w:p>
    <w:p w14:paraId="08873FF1" w14:textId="77777777" w:rsidR="00633C9B" w:rsidRDefault="00B84C37">
      <w:pPr>
        <w:spacing w:after="100"/>
        <w:rPr>
          <w:rFonts w:ascii="Arial" w:hAnsi="Arial" w:cs="Arial"/>
          <w:b/>
          <w:sz w:val="20"/>
        </w:rPr>
      </w:pPr>
      <w:r>
        <w:rPr>
          <w:rFonts w:ascii="Arial" w:hAnsi="Arial" w:cs="Arial"/>
          <w:color w:val="000000" w:themeColor="text1"/>
          <w:sz w:val="20"/>
        </w:rPr>
        <w:t>(j) When providing debriefing material to offerors, electronic media may be provided only if the documents have been converted to an Adobe Acrobat .pdf file and the file has been password protected using Adobe Acrobat version 9 or higher. If the electronic media cannot be converted to .pdf and protected, the hardcopy debriefing material is to be provided via fax after notifying the vendor that a fax is being sent.</w:t>
      </w:r>
    </w:p>
    <w:p w14:paraId="08873FF2" w14:textId="77777777" w:rsidR="00633C9B" w:rsidRDefault="00B84C37">
      <w:pPr>
        <w:spacing w:after="100"/>
        <w:rPr>
          <w:rFonts w:ascii="Arial" w:hAnsi="Arial" w:cs="Arial"/>
          <w:b/>
          <w:sz w:val="20"/>
        </w:rPr>
      </w:pPr>
      <w:bookmarkStart w:id="25" w:name="BM15_506"/>
      <w:bookmarkEnd w:id="25"/>
      <w:r>
        <w:rPr>
          <w:rFonts w:ascii="Arial" w:hAnsi="Arial" w:cs="Arial"/>
          <w:b/>
          <w:sz w:val="20"/>
        </w:rPr>
        <w:t xml:space="preserve">5615.506 </w:t>
      </w:r>
      <w:proofErr w:type="spellStart"/>
      <w:r>
        <w:rPr>
          <w:rFonts w:ascii="Arial" w:hAnsi="Arial" w:cs="Arial"/>
          <w:b/>
          <w:sz w:val="20"/>
        </w:rPr>
        <w:t>Postaward</w:t>
      </w:r>
      <w:proofErr w:type="spellEnd"/>
      <w:r>
        <w:rPr>
          <w:rFonts w:ascii="Arial" w:hAnsi="Arial" w:cs="Arial"/>
          <w:b/>
          <w:sz w:val="20"/>
        </w:rPr>
        <w:t xml:space="preserve"> Debriefing of Offerors.</w:t>
      </w:r>
    </w:p>
    <w:p w14:paraId="08873FF3" w14:textId="77777777" w:rsidR="00633C9B" w:rsidRDefault="00B84C37">
      <w:pPr>
        <w:spacing w:after="100"/>
        <w:rPr>
          <w:rFonts w:ascii="Arial" w:hAnsi="Arial" w:cs="Arial"/>
          <w:b/>
          <w:sz w:val="20"/>
        </w:rPr>
      </w:pPr>
      <w:r>
        <w:rPr>
          <w:rFonts w:ascii="Arial" w:hAnsi="Arial" w:cs="Arial"/>
          <w:color w:val="000000" w:themeColor="text1"/>
          <w:sz w:val="20"/>
        </w:rPr>
        <w:t xml:space="preserve">(i) Follow the guidelines in 5615.505 </w:t>
      </w:r>
      <w:proofErr w:type="spellStart"/>
      <w:r>
        <w:rPr>
          <w:rFonts w:ascii="Arial" w:hAnsi="Arial" w:cs="Arial"/>
          <w:color w:val="000000" w:themeColor="text1"/>
          <w:sz w:val="20"/>
        </w:rPr>
        <w:t>Preaward</w:t>
      </w:r>
      <w:proofErr w:type="spellEnd"/>
      <w:r>
        <w:rPr>
          <w:rFonts w:ascii="Arial" w:hAnsi="Arial" w:cs="Arial"/>
          <w:color w:val="000000" w:themeColor="text1"/>
          <w:sz w:val="20"/>
        </w:rPr>
        <w:t xml:space="preserve"> Debriefing to Offerors.</w:t>
      </w:r>
    </w:p>
    <w:p w14:paraId="08873FF4" w14:textId="77777777" w:rsidR="00633C9B" w:rsidRDefault="00B84C37">
      <w:pPr>
        <w:spacing w:after="120"/>
        <w:rPr>
          <w:rFonts w:ascii="Arial" w:hAnsi="Arial" w:cs="Arial"/>
          <w:b/>
          <w:sz w:val="20"/>
        </w:rPr>
      </w:pPr>
      <w:bookmarkStart w:id="26" w:name="BM15_9001"/>
      <w:bookmarkEnd w:id="26"/>
      <w:r>
        <w:rPr>
          <w:rFonts w:ascii="Arial" w:hAnsi="Arial" w:cs="Arial"/>
          <w:b/>
          <w:sz w:val="20"/>
        </w:rPr>
        <w:t>SUBPART 5615.6 UNSOLICITED PROPOSALS</w:t>
      </w:r>
    </w:p>
    <w:p w14:paraId="08873FF5" w14:textId="77777777" w:rsidR="00633C9B" w:rsidRDefault="00B84C37">
      <w:pPr>
        <w:spacing w:after="100"/>
        <w:rPr>
          <w:rFonts w:ascii="Arial" w:hAnsi="Arial" w:cs="Arial"/>
          <w:b/>
          <w:sz w:val="20"/>
        </w:rPr>
      </w:pPr>
      <w:bookmarkStart w:id="27" w:name="BM604"/>
      <w:bookmarkEnd w:id="27"/>
      <w:r>
        <w:rPr>
          <w:rFonts w:ascii="Arial" w:hAnsi="Arial" w:cs="Arial"/>
          <w:b/>
          <w:sz w:val="20"/>
        </w:rPr>
        <w:t>5615.604 Agency Points of Contact.</w:t>
      </w:r>
    </w:p>
    <w:p w14:paraId="08873FF6" w14:textId="77777777" w:rsidR="00633C9B" w:rsidRDefault="00B84C37">
      <w:pPr>
        <w:spacing w:after="100"/>
        <w:rPr>
          <w:rFonts w:ascii="Arial" w:hAnsi="Arial" w:cs="Arial"/>
          <w:i/>
          <w:sz w:val="20"/>
        </w:rPr>
      </w:pPr>
      <w:r>
        <w:rPr>
          <w:rFonts w:ascii="Arial" w:hAnsi="Arial" w:cs="Arial"/>
          <w:i/>
          <w:sz w:val="20"/>
        </w:rPr>
        <w:t>(Revised March 2012)</w:t>
      </w:r>
    </w:p>
    <w:p w14:paraId="08873FF7" w14:textId="77777777" w:rsidR="00633C9B" w:rsidRDefault="00B84C37">
      <w:pPr>
        <w:spacing w:after="120"/>
        <w:rPr>
          <w:rFonts w:ascii="Arial" w:hAnsi="Arial" w:cs="Arial"/>
          <w:sz w:val="20"/>
        </w:rPr>
      </w:pPr>
      <w:r>
        <w:rPr>
          <w:rFonts w:ascii="Arial" w:hAnsi="Arial" w:cs="Arial"/>
          <w:sz w:val="20"/>
        </w:rPr>
        <w:t>HQ, USSOCOM Unsolicited Proposal Point of Contact shall be the Technical and Industrial Liaison Office (TILO) (</w:t>
      </w:r>
      <w:r w:rsidR="00C54B11">
        <w:rPr>
          <w:rFonts w:ascii="Arial" w:hAnsi="Arial" w:cs="Arial"/>
          <w:sz w:val="20"/>
        </w:rPr>
        <w:t>SOF AT&amp;L</w:t>
      </w:r>
      <w:r>
        <w:rPr>
          <w:rFonts w:ascii="Arial" w:hAnsi="Arial" w:cs="Arial"/>
          <w:sz w:val="20"/>
        </w:rPr>
        <w:t xml:space="preserve">-AS). </w:t>
      </w:r>
    </w:p>
    <w:p w14:paraId="08873FF8" w14:textId="77777777" w:rsidR="00633C9B" w:rsidRDefault="00B84C37">
      <w:pPr>
        <w:spacing w:after="100"/>
        <w:rPr>
          <w:rFonts w:ascii="Arial" w:hAnsi="Arial" w:cs="Arial"/>
          <w:b/>
          <w:sz w:val="20"/>
        </w:rPr>
      </w:pPr>
      <w:r>
        <w:rPr>
          <w:rFonts w:ascii="Arial" w:hAnsi="Arial" w:cs="Arial"/>
          <w:b/>
          <w:sz w:val="20"/>
        </w:rPr>
        <w:t>5615.606 Agency Procedures.</w:t>
      </w:r>
    </w:p>
    <w:p w14:paraId="08873FF9" w14:textId="77777777" w:rsidR="00633C9B" w:rsidRDefault="00B84C37">
      <w:pPr>
        <w:spacing w:after="100"/>
        <w:rPr>
          <w:rFonts w:ascii="Arial" w:hAnsi="Arial" w:cs="Arial"/>
          <w:i/>
          <w:sz w:val="20"/>
        </w:rPr>
      </w:pPr>
      <w:r>
        <w:rPr>
          <w:rFonts w:ascii="Arial" w:hAnsi="Arial" w:cs="Arial"/>
          <w:i/>
          <w:sz w:val="20"/>
        </w:rPr>
        <w:t>(Revised March 2012)</w:t>
      </w:r>
    </w:p>
    <w:p w14:paraId="08873FFA" w14:textId="77777777" w:rsidR="00633C9B" w:rsidRDefault="00B84C37">
      <w:pPr>
        <w:rPr>
          <w:rFonts w:ascii="Arial" w:hAnsi="Arial" w:cs="Arial"/>
          <w:sz w:val="20"/>
        </w:rPr>
      </w:pPr>
      <w:r>
        <w:rPr>
          <w:rFonts w:ascii="Arial" w:hAnsi="Arial" w:cs="Arial"/>
          <w:sz w:val="20"/>
        </w:rPr>
        <w:t>Contracting offices with the expertise and resources to do so shall process unsolicited proposals submitted to the activity. Those contracting offices without the resources or expertise to process unsolicited proposals may contact TILO for assistance and guidance.</w:t>
      </w:r>
    </w:p>
    <w:p w14:paraId="08873FFC" w14:textId="504D6DE0" w:rsidR="00633C9B" w:rsidRDefault="00B84C37">
      <w:pPr>
        <w:spacing w:before="120"/>
        <w:rPr>
          <w:rFonts w:ascii="Arial" w:hAnsi="Arial" w:cs="Arial"/>
          <w:sz w:val="20"/>
        </w:rPr>
      </w:pPr>
      <w:r w:rsidRPr="00696992">
        <w:rPr>
          <w:rFonts w:ascii="Arial" w:hAnsi="Arial" w:cs="Arial"/>
          <w:sz w:val="20"/>
        </w:rPr>
        <w:t>Attachment 5615-1: BUSINESS CLEARANCE MEMORANDUM</w:t>
      </w:r>
    </w:p>
    <w:p w14:paraId="08873FFD" w14:textId="68DDDABA" w:rsidR="00633C9B" w:rsidRDefault="00B84C37" w:rsidP="000C1073">
      <w:pPr>
        <w:pBdr>
          <w:bottom w:val="single" w:sz="12" w:space="15" w:color="auto"/>
        </w:pBdr>
        <w:outlineLvl w:val="0"/>
        <w:rPr>
          <w:rStyle w:val="Hyperlink"/>
          <w:rFonts w:ascii="Arial" w:hAnsi="Arial" w:cs="Arial"/>
          <w:sz w:val="20"/>
        </w:rPr>
      </w:pPr>
      <w:r w:rsidRPr="00696992">
        <w:rPr>
          <w:rFonts w:ascii="Arial" w:hAnsi="Arial" w:cs="Arial"/>
          <w:sz w:val="20"/>
        </w:rPr>
        <w:t>Attachment 5615-2: BUSINESS CLEARANCE MEMORANDUM SIGNATURE PAGE</w:t>
      </w:r>
    </w:p>
    <w:p w14:paraId="499B05C0" w14:textId="77777777" w:rsidR="000C1073" w:rsidRDefault="000C1073">
      <w:pPr>
        <w:outlineLvl w:val="0"/>
        <w:rPr>
          <w:rFonts w:ascii="Arial" w:hAnsi="Arial" w:cs="Arial"/>
          <w:sz w:val="20"/>
        </w:rPr>
      </w:pPr>
    </w:p>
    <w:p w14:paraId="48B4E161" w14:textId="269DF7C2" w:rsidR="000C1073" w:rsidRDefault="00B84C37">
      <w:pPr>
        <w:outlineLvl w:val="0"/>
        <w:rPr>
          <w:rFonts w:ascii="Arial" w:hAnsi="Arial" w:cs="Arial"/>
          <w:sz w:val="20"/>
        </w:rPr>
      </w:pPr>
      <w:r>
        <w:rPr>
          <w:rFonts w:ascii="Arial" w:hAnsi="Arial" w:cs="Arial"/>
          <w:sz w:val="20"/>
        </w:rPr>
        <w:t>HQ, United States Special Operations Command</w:t>
      </w:r>
    </w:p>
    <w:p w14:paraId="08874000" w14:textId="77777777" w:rsidR="00633C9B" w:rsidRPr="00C54B11" w:rsidRDefault="00C54B11">
      <w:r w:rsidRPr="00C54B11">
        <w:rPr>
          <w:rFonts w:ascii="Arial" w:hAnsi="Arial" w:cs="Arial"/>
          <w:sz w:val="20"/>
        </w:rPr>
        <w:t>Special Operations Forces Acquisition, Technology, and Logistics</w:t>
      </w:r>
      <w:r w:rsidR="00B84C37" w:rsidRPr="00C54B11">
        <w:rPr>
          <w:rFonts w:ascii="Arial" w:hAnsi="Arial" w:cs="Arial"/>
          <w:sz w:val="20"/>
        </w:rPr>
        <w:t xml:space="preserve"> (</w:t>
      </w:r>
      <w:r w:rsidRPr="00C54B11">
        <w:rPr>
          <w:rFonts w:ascii="Arial" w:hAnsi="Arial" w:cs="Arial"/>
          <w:sz w:val="20"/>
        </w:rPr>
        <w:t>SOF A</w:t>
      </w:r>
      <w:r>
        <w:rPr>
          <w:rFonts w:ascii="Arial" w:hAnsi="Arial" w:cs="Arial"/>
          <w:sz w:val="20"/>
        </w:rPr>
        <w:t>T&amp;L</w:t>
      </w:r>
      <w:r w:rsidR="00B84C37">
        <w:rPr>
          <w:rFonts w:ascii="Arial" w:hAnsi="Arial" w:cs="Arial"/>
          <w:sz w:val="20"/>
        </w:rPr>
        <w:t xml:space="preserve">-K) </w:t>
      </w:r>
    </w:p>
    <w:p w14:paraId="08874001" w14:textId="77777777" w:rsidR="00633C9B" w:rsidRDefault="00B84C37">
      <w:pPr>
        <w:outlineLvl w:val="0"/>
        <w:rPr>
          <w:rFonts w:ascii="Arial" w:hAnsi="Arial" w:cs="Arial"/>
          <w:sz w:val="20"/>
        </w:rPr>
      </w:pPr>
      <w:r>
        <w:rPr>
          <w:rFonts w:ascii="Arial" w:hAnsi="Arial" w:cs="Arial"/>
          <w:sz w:val="20"/>
        </w:rPr>
        <w:t>SOFARS 5615</w:t>
      </w:r>
    </w:p>
    <w:p w14:paraId="08874002" w14:textId="77777777" w:rsidR="00633C9B" w:rsidRDefault="00B84C37">
      <w:r>
        <w:rPr>
          <w:rFonts w:ascii="Arial" w:hAnsi="Arial" w:cs="Arial"/>
          <w:sz w:val="20"/>
        </w:rPr>
        <w:t>February 2007</w:t>
      </w:r>
    </w:p>
    <w:sectPr w:rsidR="00633C9B">
      <w:pgSz w:w="12240" w:h="15840"/>
      <w:pgMar w:top="1440" w:right="1008" w:bottom="720" w:left="1008"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D76CA"/>
    <w:multiLevelType w:val="hybridMultilevel"/>
    <w:tmpl w:val="0F9061D4"/>
    <w:lvl w:ilvl="0" w:tplc="3A869AA4">
      <w:start w:val="9"/>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52752D4"/>
    <w:multiLevelType w:val="hybridMultilevel"/>
    <w:tmpl w:val="9C445748"/>
    <w:lvl w:ilvl="0" w:tplc="A746CFE2">
      <w:start w:val="1"/>
      <w:numFmt w:val="lowerLetter"/>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72F4C93"/>
    <w:multiLevelType w:val="hybridMultilevel"/>
    <w:tmpl w:val="7E88BB14"/>
    <w:lvl w:ilvl="0" w:tplc="98C2D6CC">
      <w:start w:val="1"/>
      <w:numFmt w:val="lowerLetter"/>
      <w:lvlText w:val="(%1)"/>
      <w:lvlJc w:val="left"/>
      <w:pPr>
        <w:ind w:left="360" w:hanging="360"/>
      </w:pPr>
    </w:lvl>
    <w:lvl w:ilvl="1" w:tplc="5A9C99C0">
      <w:start w:val="1"/>
      <w:numFmt w:val="upperLetter"/>
      <w:lvlText w:val="(%2)"/>
      <w:lvlJc w:val="left"/>
      <w:pPr>
        <w:ind w:left="1440" w:hanging="360"/>
      </w:pPr>
      <w:rPr>
        <w:rFonts w:hint="default"/>
        <w:b w:val="0"/>
        <w:i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E645249"/>
    <w:multiLevelType w:val="hybridMultilevel"/>
    <w:tmpl w:val="347860FA"/>
    <w:lvl w:ilvl="0" w:tplc="30BE4EBE">
      <w:start w:val="2"/>
      <w:numFmt w:val="upperLetter"/>
      <w:lvlText w:val="(%1)"/>
      <w:lvlJc w:val="left"/>
      <w:pPr>
        <w:ind w:left="720" w:hanging="360"/>
      </w:pPr>
      <w:rPr>
        <w:rFonts w:hint="default"/>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0AA0300"/>
    <w:multiLevelType w:val="hybridMultilevel"/>
    <w:tmpl w:val="9CD4DCF0"/>
    <w:lvl w:ilvl="0" w:tplc="24147ECA">
      <w:start w:val="1"/>
      <w:numFmt w:val="decimal"/>
      <w:lvlText w:val="(%1)"/>
      <w:lvlJc w:val="left"/>
      <w:pPr>
        <w:tabs>
          <w:tab w:val="num" w:pos="360"/>
        </w:tabs>
        <w:ind w:left="360" w:firstLine="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17A2D49"/>
    <w:multiLevelType w:val="hybridMultilevel"/>
    <w:tmpl w:val="18E0CC54"/>
    <w:lvl w:ilvl="0" w:tplc="DB20EB80">
      <w:start w:val="14"/>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884B33"/>
    <w:multiLevelType w:val="hybridMultilevel"/>
    <w:tmpl w:val="54DCF746"/>
    <w:lvl w:ilvl="0" w:tplc="8D44D7F4">
      <w:start w:val="1"/>
      <w:numFmt w:val="lowerLetter"/>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ACA5371"/>
    <w:multiLevelType w:val="hybridMultilevel"/>
    <w:tmpl w:val="B6382C54"/>
    <w:lvl w:ilvl="0" w:tplc="112416F0">
      <w:start w:val="1"/>
      <w:numFmt w:val="lowerLetter"/>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41A0449"/>
    <w:multiLevelType w:val="hybridMultilevel"/>
    <w:tmpl w:val="33D84406"/>
    <w:lvl w:ilvl="0" w:tplc="770C6266">
      <w:start w:val="2"/>
      <w:numFmt w:val="lowerLetter"/>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559544F"/>
    <w:multiLevelType w:val="hybridMultilevel"/>
    <w:tmpl w:val="1EE47BAA"/>
    <w:lvl w:ilvl="0" w:tplc="78C228DC">
      <w:start w:val="2"/>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6573B5"/>
    <w:multiLevelType w:val="hybridMultilevel"/>
    <w:tmpl w:val="55724BD0"/>
    <w:lvl w:ilvl="0" w:tplc="18D0590A">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3C780685"/>
    <w:multiLevelType w:val="hybridMultilevel"/>
    <w:tmpl w:val="84226FC0"/>
    <w:lvl w:ilvl="0" w:tplc="4B020BAE">
      <w:start w:val="1"/>
      <w:numFmt w:val="lowerLetter"/>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E213AC1"/>
    <w:multiLevelType w:val="hybridMultilevel"/>
    <w:tmpl w:val="6D001034"/>
    <w:lvl w:ilvl="0" w:tplc="66928492">
      <w:start w:val="9"/>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0356D82"/>
    <w:multiLevelType w:val="hybridMultilevel"/>
    <w:tmpl w:val="767298A4"/>
    <w:lvl w:ilvl="0" w:tplc="F3D4C3E4">
      <w:start w:val="1"/>
      <w:numFmt w:val="upp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C71B93"/>
    <w:multiLevelType w:val="hybridMultilevel"/>
    <w:tmpl w:val="31AACE00"/>
    <w:lvl w:ilvl="0" w:tplc="F620F278">
      <w:start w:val="1"/>
      <w:numFmt w:val="decimal"/>
      <w:lvlText w:val="(%1)"/>
      <w:lvlJc w:val="left"/>
      <w:pPr>
        <w:tabs>
          <w:tab w:val="num" w:pos="360"/>
        </w:tabs>
        <w:ind w:left="360" w:firstLine="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5DA06B2"/>
    <w:multiLevelType w:val="singleLevel"/>
    <w:tmpl w:val="F24E303A"/>
    <w:lvl w:ilvl="0">
      <w:start w:val="1"/>
      <w:numFmt w:val="lowerRoman"/>
      <w:lvlText w:val="(%1)"/>
      <w:lvlJc w:val="left"/>
      <w:pPr>
        <w:tabs>
          <w:tab w:val="num" w:pos="360"/>
        </w:tabs>
        <w:ind w:left="360" w:hanging="360"/>
      </w:pPr>
      <w:rPr>
        <w:rFonts w:hint="default"/>
      </w:rPr>
    </w:lvl>
  </w:abstractNum>
  <w:abstractNum w:abstractNumId="16" w15:restartNumberingAfterBreak="0">
    <w:nsid w:val="4A921468"/>
    <w:multiLevelType w:val="hybridMultilevel"/>
    <w:tmpl w:val="C892FE54"/>
    <w:lvl w:ilvl="0" w:tplc="51BE5ED2">
      <w:start w:val="1"/>
      <w:numFmt w:val="decimal"/>
      <w:lvlText w:val="(%1)"/>
      <w:lvlJc w:val="left"/>
      <w:pPr>
        <w:tabs>
          <w:tab w:val="num" w:pos="360"/>
        </w:tabs>
        <w:ind w:left="360" w:firstLine="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63614F01"/>
    <w:multiLevelType w:val="hybridMultilevel"/>
    <w:tmpl w:val="3D9C165C"/>
    <w:lvl w:ilvl="0" w:tplc="46F20B52">
      <w:start w:val="1"/>
      <w:numFmt w:val="lowerLetter"/>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66005A8B"/>
    <w:multiLevelType w:val="hybridMultilevel"/>
    <w:tmpl w:val="A4F8532C"/>
    <w:lvl w:ilvl="0" w:tplc="01045E52">
      <w:start w:val="14"/>
      <w:numFmt w:val="lowerLetter"/>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668B1CA1"/>
    <w:multiLevelType w:val="hybridMultilevel"/>
    <w:tmpl w:val="0E7639AA"/>
    <w:lvl w:ilvl="0" w:tplc="78C228DC">
      <w:start w:val="2"/>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0458B9"/>
    <w:multiLevelType w:val="hybridMultilevel"/>
    <w:tmpl w:val="EFECB44E"/>
    <w:lvl w:ilvl="0" w:tplc="888CEF32">
      <w:start w:val="9"/>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C26373E"/>
    <w:multiLevelType w:val="hybridMultilevel"/>
    <w:tmpl w:val="28E8B8D8"/>
    <w:lvl w:ilvl="0" w:tplc="ED100FC8">
      <w:start w:val="1"/>
      <w:numFmt w:val="upp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753BC3"/>
    <w:multiLevelType w:val="hybridMultilevel"/>
    <w:tmpl w:val="B7D03EC0"/>
    <w:lvl w:ilvl="0" w:tplc="62C21A56">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72D224D8"/>
    <w:multiLevelType w:val="hybridMultilevel"/>
    <w:tmpl w:val="68CCAFC4"/>
    <w:lvl w:ilvl="0" w:tplc="9D8A4120">
      <w:start w:val="2"/>
      <w:numFmt w:val="decimal"/>
      <w:lvlText w:val="(%1)"/>
      <w:lvlJc w:val="left"/>
      <w:pPr>
        <w:tabs>
          <w:tab w:val="num" w:pos="360"/>
        </w:tabs>
        <w:ind w:left="360" w:firstLine="0"/>
      </w:pPr>
    </w:lvl>
    <w:lvl w:ilvl="1" w:tplc="B0B6CEEA">
      <w:start w:val="3"/>
      <w:numFmt w:val="lowerRoman"/>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7E432D1E"/>
    <w:multiLevelType w:val="hybridMultilevel"/>
    <w:tmpl w:val="4D227CAA"/>
    <w:lvl w:ilvl="0" w:tplc="D07CC9C6">
      <w:start w:val="4"/>
      <w:numFmt w:val="decimal"/>
      <w:lvlText w:val="(%1)"/>
      <w:lvlJc w:val="left"/>
      <w:pPr>
        <w:tabs>
          <w:tab w:val="num" w:pos="360"/>
        </w:tabs>
        <w:ind w:left="360" w:firstLine="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2"/>
  </w:num>
  <w:num w:numId="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3"/>
  </w:num>
  <w:num w:numId="15">
    <w:abstractNumId w:val="24"/>
  </w:num>
  <w:num w:numId="16">
    <w:abstractNumId w:val="2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num>
  <w:num w:numId="28">
    <w:abstractNumId w:val="2"/>
  </w:num>
  <w:num w:numId="29">
    <w:abstractNumId w:val="18"/>
  </w:num>
  <w:num w:numId="30">
    <w:abstractNumId w:val="18"/>
    <w:lvlOverride w:ilvl="0">
      <w:startOverride w:val="1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num>
  <w:num w:numId="3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3"/>
  </w:num>
  <w:num w:numId="34">
    <w:abstractNumId w:val="23"/>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
  </w:num>
  <w:num w:numId="36">
    <w:abstractNumId w:val="12"/>
  </w:num>
  <w:num w:numId="37">
    <w:abstractNumId w:val="20"/>
  </w:num>
  <w:num w:numId="38">
    <w:abstractNumId w:val="19"/>
  </w:num>
  <w:num w:numId="39">
    <w:abstractNumId w:val="9"/>
  </w:num>
  <w:num w:numId="40">
    <w:abstractNumId w:val="15"/>
  </w:num>
  <w:num w:numId="41">
    <w:abstractNumId w:val="13"/>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B11"/>
    <w:rsid w:val="000A3DA0"/>
    <w:rsid w:val="000C1073"/>
    <w:rsid w:val="002035B3"/>
    <w:rsid w:val="002141DE"/>
    <w:rsid w:val="0024466D"/>
    <w:rsid w:val="002B750B"/>
    <w:rsid w:val="002F6BBD"/>
    <w:rsid w:val="00307E53"/>
    <w:rsid w:val="00326EA7"/>
    <w:rsid w:val="003651B6"/>
    <w:rsid w:val="00441A0E"/>
    <w:rsid w:val="00452C00"/>
    <w:rsid w:val="00555EC0"/>
    <w:rsid w:val="00572232"/>
    <w:rsid w:val="005A4807"/>
    <w:rsid w:val="005E7941"/>
    <w:rsid w:val="00632B02"/>
    <w:rsid w:val="00633C9B"/>
    <w:rsid w:val="00696992"/>
    <w:rsid w:val="006D1818"/>
    <w:rsid w:val="0085772C"/>
    <w:rsid w:val="008C559D"/>
    <w:rsid w:val="008E479F"/>
    <w:rsid w:val="0092294A"/>
    <w:rsid w:val="00936EC2"/>
    <w:rsid w:val="00961775"/>
    <w:rsid w:val="009845B4"/>
    <w:rsid w:val="009A07FE"/>
    <w:rsid w:val="00A03D49"/>
    <w:rsid w:val="00A06184"/>
    <w:rsid w:val="00A12C07"/>
    <w:rsid w:val="00A735CF"/>
    <w:rsid w:val="00A842C6"/>
    <w:rsid w:val="00B41353"/>
    <w:rsid w:val="00B84C37"/>
    <w:rsid w:val="00B866E2"/>
    <w:rsid w:val="00BB3673"/>
    <w:rsid w:val="00C54B11"/>
    <w:rsid w:val="00D07D8D"/>
    <w:rsid w:val="00D42D2C"/>
    <w:rsid w:val="00D766B0"/>
    <w:rsid w:val="00D81557"/>
    <w:rsid w:val="00DA106D"/>
    <w:rsid w:val="00DB0302"/>
    <w:rsid w:val="00E719B6"/>
    <w:rsid w:val="00ED5BBF"/>
    <w:rsid w:val="00F149FC"/>
    <w:rsid w:val="00F42F9F"/>
    <w:rsid w:val="00F90954"/>
    <w:rsid w:val="00FC2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873F7F"/>
  <w15:docId w15:val="{A018989D-C36B-46EF-95EA-40C3BDFE7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07D8D"/>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CommentText">
    <w:name w:val="annotation text"/>
    <w:basedOn w:val="Normal"/>
    <w:link w:val="CommentTextChar"/>
    <w:rPr>
      <w:sz w:val="20"/>
    </w:rPr>
  </w:style>
  <w:style w:type="character" w:customStyle="1" w:styleId="CommentTextChar">
    <w:name w:val="Comment Text Char"/>
    <w:basedOn w:val="DefaultParagraphFont"/>
    <w:link w:val="CommentText"/>
    <w:locked/>
  </w:style>
  <w:style w:type="paragraph" w:styleId="BodyText">
    <w:name w:val="Body Text"/>
    <w:basedOn w:val="Normal"/>
    <w:link w:val="BodyTextChar"/>
    <w:pPr>
      <w:spacing w:after="100"/>
    </w:pPr>
    <w:rPr>
      <w:rFonts w:ascii="Arial" w:hAnsi="Arial" w:cs="Arial"/>
      <w:sz w:val="20"/>
    </w:rPr>
  </w:style>
  <w:style w:type="character" w:customStyle="1" w:styleId="BodyTextChar">
    <w:name w:val="Body Text Char"/>
    <w:basedOn w:val="DefaultParagraphFont"/>
    <w:link w:val="BodyText"/>
    <w:locked/>
    <w:rPr>
      <w:sz w:val="24"/>
    </w:rPr>
  </w:style>
  <w:style w:type="paragraph" w:styleId="DocumentMap">
    <w:name w:val="Document Map"/>
    <w:basedOn w:val="Normal"/>
    <w:link w:val="DocumentMapChar"/>
    <w:pPr>
      <w:shd w:val="clear" w:color="auto" w:fill="000080"/>
    </w:pPr>
    <w:rPr>
      <w:rFonts w:ascii="Tahoma" w:hAnsi="Tahoma" w:cs="Tahoma"/>
    </w:rPr>
  </w:style>
  <w:style w:type="character" w:customStyle="1" w:styleId="DocumentMapChar">
    <w:name w:val="Document Map Char"/>
    <w:basedOn w:val="DefaultParagraphFont"/>
    <w:link w:val="DocumentMap"/>
    <w:locked/>
    <w:rPr>
      <w:rFonts w:ascii="Tahoma" w:hAnsi="Tahoma" w:cs="Tahoma" w:hint="default"/>
      <w:sz w:val="16"/>
      <w:szCs w:val="16"/>
    </w:rPr>
  </w:style>
  <w:style w:type="paragraph" w:styleId="CommentSubject">
    <w:name w:val="annotation subject"/>
    <w:basedOn w:val="CommentText"/>
    <w:next w:val="CommentText"/>
    <w:link w:val="CommentSubjectChar"/>
    <w:rPr>
      <w:b/>
      <w:bCs/>
    </w:rPr>
  </w:style>
  <w:style w:type="character" w:customStyle="1" w:styleId="CommentSubjectChar">
    <w:name w:val="Comment Subject Char"/>
    <w:basedOn w:val="CommentTextChar"/>
    <w:link w:val="CommentSubject"/>
    <w:locked/>
    <w:rPr>
      <w:b/>
      <w:bCs/>
    </w:r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basedOn w:val="DefaultParagraphFont"/>
    <w:link w:val="BalloonText"/>
    <w:locked/>
    <w:rPr>
      <w:rFonts w:ascii="Tahoma" w:hAnsi="Tahoma" w:cs="Tahoma" w:hint="default"/>
      <w:sz w:val="16"/>
      <w:szCs w:val="16"/>
    </w:rPr>
  </w:style>
  <w:style w:type="paragraph" w:styleId="ListParagraph">
    <w:name w:val="List Paragraph"/>
    <w:basedOn w:val="Normal"/>
    <w:uiPriority w:val="34"/>
    <w:qFormat/>
    <w:pPr>
      <w:ind w:left="720"/>
      <w:contextualSpacing/>
    </w:pPr>
  </w:style>
  <w:style w:type="paragraph" w:customStyle="1" w:styleId="Blockquote">
    <w:name w:val="Blockquote"/>
    <w:basedOn w:val="Normal"/>
    <w:pPr>
      <w:snapToGrid w:val="0"/>
      <w:spacing w:before="100" w:after="100"/>
      <w:ind w:left="360" w:right="360"/>
    </w:pPr>
  </w:style>
  <w:style w:type="paragraph" w:customStyle="1" w:styleId="Style1">
    <w:name w:val="Style1"/>
    <w:basedOn w:val="Normal"/>
    <w:pPr>
      <w:widowControl w:val="0"/>
      <w:snapToGrid w:val="0"/>
      <w:spacing w:before="100" w:after="100"/>
      <w:jc w:val="center"/>
    </w:pPr>
    <w:rPr>
      <w:rFonts w:ascii="Arial" w:hAnsi="Arial" w:cs="Arial"/>
      <w:b/>
      <w:bCs/>
      <w:szCs w:val="24"/>
    </w:rPr>
  </w:style>
  <w:style w:type="character" w:styleId="CommentReference">
    <w:name w:val="annotation reference"/>
    <w:basedOn w:val="DefaultParagraphFont"/>
    <w:rPr>
      <w:sz w:val="16"/>
      <w:szCs w:val="16"/>
    </w:rPr>
  </w:style>
  <w:style w:type="character" w:styleId="Emphasis">
    <w:name w:val="Emphasis"/>
    <w:basedOn w:val="DefaultParagraphFont"/>
    <w:uiPriority w:val="20"/>
    <w:qFormat/>
    <w:rsid w:val="00961775"/>
    <w:rPr>
      <w:b/>
      <w:bCs/>
      <w:i w:val="0"/>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sof.atl.socom.mil/sites/K/SOFARS_DCG/SOFARS/Attachment_5601-1.docx" TargetMode="External"/><Relationship Id="rId18" Type="http://schemas.openxmlformats.org/officeDocument/2006/relationships/hyperlink" Target="https://sof.atl.socom.mil/sites/K/SOFARS_DCG/SOFARS/5652.docx" TargetMode="External"/><Relationship Id="rId26" Type="http://schemas.openxmlformats.org/officeDocument/2006/relationships/hyperlink" Target="https://sof.atl.socom.mil/sites/K/SOFARS_DCG/SOFARS/5652.docx" TargetMode="External"/><Relationship Id="rId21" Type="http://schemas.openxmlformats.org/officeDocument/2006/relationships/hyperlink" Target="https://sof.atl.socom.mil/sites/K/SOFARS_DCG/SOFARS/5652.docx" TargetMode="External"/><Relationship Id="rId34" Type="http://schemas.openxmlformats.org/officeDocument/2006/relationships/hyperlink" Target="https://www.acquisition.gov/content/part-9-contractor-qualifications" TargetMode="External"/><Relationship Id="rId7" Type="http://schemas.openxmlformats.org/officeDocument/2006/relationships/settings" Target="settings.xml"/><Relationship Id="rId12" Type="http://schemas.openxmlformats.org/officeDocument/2006/relationships/hyperlink" Target="http://www.acq.osd.mil/dpap/policy/policyvault/USA007183-10-DPAP.pdf" TargetMode="External"/><Relationship Id="rId17" Type="http://schemas.openxmlformats.org/officeDocument/2006/relationships/hyperlink" Target="https://sof.atl.socom.mil/sites/K/SOFARS_DCG/SOFARS/5652.docx" TargetMode="External"/><Relationship Id="rId25" Type="http://schemas.openxmlformats.org/officeDocument/2006/relationships/hyperlink" Target="https://www.acquisition.gov/content/part-12-acquisition-commercial-items" TargetMode="External"/><Relationship Id="rId33" Type="http://schemas.openxmlformats.org/officeDocument/2006/relationships/hyperlink" Target="https://www.acquisition.gov/content/part-44-subcontracting-policies-and-procedures"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sof.atl.socom.mil/sites/K/SOFARS_DCG/SOFARS/5652.docx" TargetMode="External"/><Relationship Id="rId20" Type="http://schemas.openxmlformats.org/officeDocument/2006/relationships/hyperlink" Target="https://www.acquisition.gov/content/part-12-acquisition-commercial-items" TargetMode="External"/><Relationship Id="rId29" Type="http://schemas.openxmlformats.org/officeDocument/2006/relationships/hyperlink" Target="https://www.acquisition.gov/dfars/part-215-contracting-negotiatio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atl.socom.mil/sites/K/SOFARS_DCG/SOFARS/5652.docx" TargetMode="External"/><Relationship Id="rId24" Type="http://schemas.openxmlformats.org/officeDocument/2006/relationships/hyperlink" Target="https://www.acquisition.gov/content/part-15-contracting-negotiation" TargetMode="External"/><Relationship Id="rId32" Type="http://schemas.openxmlformats.org/officeDocument/2006/relationships/hyperlink" Target="https://www.acquisition.gov/content/part-19-small-business-programs"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acquisition.gov/content/part-15-contracting-negotiation" TargetMode="External"/><Relationship Id="rId23" Type="http://schemas.openxmlformats.org/officeDocument/2006/relationships/hyperlink" Target="https://sof.atl.socom.mil/sites/K/SOFARS_DCG/SOFARS/5652.docx" TargetMode="External"/><Relationship Id="rId28" Type="http://schemas.openxmlformats.org/officeDocument/2006/relationships/hyperlink" Target="https://www.acquisition.gov/dfars/part-215-contracting-negotiation" TargetMode="External"/><Relationship Id="rId36" Type="http://schemas.openxmlformats.org/officeDocument/2006/relationships/hyperlink" Target="https://sof.atl.socom.mil/sites/K/SOFARS_DCG/SOFARS/5652.docx" TargetMode="External"/><Relationship Id="rId10" Type="http://schemas.openxmlformats.org/officeDocument/2006/relationships/hyperlink" Target="https://www.acquisition.gov/content/part-15-contracting-negotiation" TargetMode="External"/><Relationship Id="rId19" Type="http://schemas.openxmlformats.org/officeDocument/2006/relationships/hyperlink" Target="https://sof.atl.socom.mil/sites/K/SOFARS_DCG/SOFARS/5652.docx" TargetMode="External"/><Relationship Id="rId31" Type="http://schemas.openxmlformats.org/officeDocument/2006/relationships/hyperlink" Target="https://sof.atl.socom.mil/sites/K/SOFARS_DCG/SOFARS/Attachment_5601-1.docx" TargetMode="External"/><Relationship Id="rId4" Type="http://schemas.openxmlformats.org/officeDocument/2006/relationships/customXml" Target="../customXml/item4.xml"/><Relationship Id="rId9" Type="http://schemas.openxmlformats.org/officeDocument/2006/relationships/hyperlink" Target="https://sof.atl.socom.mil/sites/K/SOFARS_DCG/SOFARS/5652.docx" TargetMode="External"/><Relationship Id="rId14" Type="http://schemas.openxmlformats.org/officeDocument/2006/relationships/hyperlink" Target="https://www.cpars.gov/" TargetMode="External"/><Relationship Id="rId22" Type="http://schemas.openxmlformats.org/officeDocument/2006/relationships/hyperlink" Target="https://www.acquisition.gov/content/part-15-contracting-negotiation" TargetMode="External"/><Relationship Id="rId27" Type="http://schemas.openxmlformats.org/officeDocument/2006/relationships/hyperlink" Target="https://sof.atl.socom.mil/sites/K/SOFARS_DCG/SOFARS/5652.docx" TargetMode="External"/><Relationship Id="rId30" Type="http://schemas.openxmlformats.org/officeDocument/2006/relationships/hyperlink" Target="https://sof.atl.socom.mil/sites/K/SOFARS_DCG/SOFARS/Attachment_5601-1.docx" TargetMode="External"/><Relationship Id="rId35" Type="http://schemas.openxmlformats.org/officeDocument/2006/relationships/hyperlink" Target="https://sof.atl.socom.mil/sites/K/SOFARS_DCG/SOFARS/5652.docx"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ACE347D7E474A49A5703FA3028C9C2B" ma:contentTypeVersion="1" ma:contentTypeDescription="Create a new document." ma:contentTypeScope="" ma:versionID="d1e57effb64a3438e27d9ae9421afbdb">
  <xsd:schema xmlns:xsd="http://www.w3.org/2001/XMLSchema" xmlns:xs="http://www.w3.org/2001/XMLSchema" xmlns:p="http://schemas.microsoft.com/office/2006/metadata/properties" targetNamespace="http://schemas.microsoft.com/office/2006/metadata/properties" ma:root="true" ma:fieldsID="4606014966f62809c3aa1590cf73b2e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696F14-88C3-4EB6-8D49-D2FD5565C508}">
  <ds:schemaRefs>
    <ds:schemaRef ds:uri="http://schemas.microsoft.com/sharepoint/v3/contenttype/forms"/>
  </ds:schemaRefs>
</ds:datastoreItem>
</file>

<file path=customXml/itemProps2.xml><?xml version="1.0" encoding="utf-8"?>
<ds:datastoreItem xmlns:ds="http://schemas.openxmlformats.org/officeDocument/2006/customXml" ds:itemID="{03D0E917-8268-444E-B6F4-95450A3DDB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B74BA66-61EE-461A-A774-AD9F2FB00C3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5B0E10B-C324-4FB8-976A-139A0E48B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5</Pages>
  <Words>2682</Words>
  <Characters>15294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5615 - CONTRACTING BY NEGOTIATION</vt:lpstr>
    </vt:vector>
  </TitlesOfParts>
  <Company>Special Operations Command</Company>
  <LinksUpToDate>false</LinksUpToDate>
  <CharactersWithSpaces>17941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5615 - CONTRACTING BY NEGOTIATION</dc:title>
  <dc:creator>Col Gary Dilk</dc:creator>
  <cp:lastModifiedBy>Jacob Yeager</cp:lastModifiedBy>
  <cp:revision>8</cp:revision>
  <cp:lastPrinted>2011-10-24T16:25:00Z</cp:lastPrinted>
  <dcterms:created xsi:type="dcterms:W3CDTF">2020-06-12T13:54:00Z</dcterms:created>
  <dcterms:modified xsi:type="dcterms:W3CDTF">2020-07-22T16:29:00Z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0x0101000ACE347D7E474A49A5703FA3028C9C2B</vt:lpwstr>
  </property>
</Properties>
</file>