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A5BE8" w14:textId="77777777" w:rsidR="00C84AD3" w:rsidRPr="00C84AD3" w:rsidRDefault="00C84AD3" w:rsidP="00C84AD3">
      <w:pPr>
        <w:pStyle w:val="Heading1"/>
      </w:pPr>
      <w:bookmarkStart w:id="0" w:name="_Toc75355434"/>
      <w:r w:rsidRPr="00C84AD3">
        <w:t>SOFARS PART 5622</w:t>
      </w:r>
      <w:r w:rsidRPr="00C84AD3">
        <w:br/>
        <w:t>APPLICATION OF LABOR LAWS TO GOVERNMENT ACQUISITIONS</w:t>
      </w:r>
      <w:bookmarkEnd w:id="0"/>
    </w:p>
    <w:p w14:paraId="6B14C1B9" w14:textId="5AEAC67D" w:rsidR="00C84AD3" w:rsidRDefault="00C84AD3" w:rsidP="00C84AD3">
      <w:pPr>
        <w:rPr>
          <w:rFonts w:ascii="Arial" w:hAnsi="Arial" w:cs="Arial"/>
          <w:sz w:val="22"/>
        </w:rPr>
      </w:pPr>
    </w:p>
    <w:sdt>
      <w:sdtPr>
        <w:id w:val="729887086"/>
        <w:docPartObj>
          <w:docPartGallery w:val="Table of Contents"/>
          <w:docPartUnique/>
        </w:docPartObj>
      </w:sdtPr>
      <w:sdtEndPr>
        <w:rPr>
          <w:rFonts w:ascii="Times New Roman" w:eastAsia="Times New Roman" w:hAnsi="Times New Roman" w:cs="Times New Roman"/>
          <w:b/>
          <w:bCs/>
          <w:noProof/>
          <w:color w:val="auto"/>
          <w:sz w:val="24"/>
          <w:szCs w:val="20"/>
        </w:rPr>
      </w:sdtEndPr>
      <w:sdtContent>
        <w:p w14:paraId="0DA9AC95" w14:textId="5DA513F6" w:rsidR="00FB3912" w:rsidRPr="00FB3912" w:rsidRDefault="00FB3912">
          <w:pPr>
            <w:pStyle w:val="TOCHeading"/>
            <w:rPr>
              <w:rFonts w:ascii="Arial" w:hAnsi="Arial" w:cs="Arial"/>
              <w:b/>
              <w:bCs/>
              <w:color w:val="000000" w:themeColor="text1"/>
            </w:rPr>
          </w:pPr>
          <w:r w:rsidRPr="00FB3912">
            <w:rPr>
              <w:rFonts w:ascii="Arial" w:hAnsi="Arial" w:cs="Arial"/>
              <w:b/>
              <w:bCs/>
              <w:color w:val="000000" w:themeColor="text1"/>
            </w:rPr>
            <w:t>Table of Contents</w:t>
          </w:r>
        </w:p>
        <w:p w14:paraId="50E81D4B" w14:textId="3B9C3922" w:rsidR="00FB3912" w:rsidRPr="00C77905" w:rsidRDefault="00FB3912">
          <w:pPr>
            <w:pStyle w:val="TOC1"/>
            <w:tabs>
              <w:tab w:val="right" w:leader="dot" w:pos="10214"/>
            </w:tabs>
            <w:rPr>
              <w:rFonts w:eastAsiaTheme="minorEastAsia" w:cs="Arial"/>
              <w:b w:val="0"/>
              <w:noProof/>
              <w:szCs w:val="22"/>
            </w:rPr>
          </w:pPr>
          <w:r w:rsidRPr="00C77905">
            <w:rPr>
              <w:b w:val="0"/>
              <w:szCs w:val="22"/>
            </w:rPr>
            <w:fldChar w:fldCharType="begin"/>
          </w:r>
          <w:r w:rsidRPr="00C77905">
            <w:rPr>
              <w:b w:val="0"/>
              <w:szCs w:val="22"/>
            </w:rPr>
            <w:instrText xml:space="preserve"> TOC \o "1-4" \n \h \z \u </w:instrText>
          </w:r>
          <w:r w:rsidRPr="00C77905">
            <w:rPr>
              <w:b w:val="0"/>
              <w:szCs w:val="22"/>
            </w:rPr>
            <w:fldChar w:fldCharType="separate"/>
          </w:r>
          <w:hyperlink w:anchor="_Toc75355434" w:history="1">
            <w:r w:rsidRPr="00C77905">
              <w:rPr>
                <w:rStyle w:val="Hyperlink"/>
                <w:rFonts w:cs="Arial"/>
                <w:noProof/>
                <w:szCs w:val="22"/>
              </w:rPr>
              <w:t>SOFARS PART 5622 APPLICATION OF LABOR LAWS TO GOVERNMENT ACQUISITIONS</w:t>
            </w:r>
          </w:hyperlink>
        </w:p>
        <w:p w14:paraId="73B8A015" w14:textId="440990F5" w:rsidR="00FB3912" w:rsidRPr="00C77905" w:rsidRDefault="00FB3912">
          <w:pPr>
            <w:pStyle w:val="TOC3"/>
            <w:tabs>
              <w:tab w:val="right" w:leader="dot" w:pos="10214"/>
            </w:tabs>
            <w:rPr>
              <w:rFonts w:ascii="Arial" w:eastAsiaTheme="minorEastAsia" w:hAnsi="Arial" w:cs="Arial"/>
              <w:noProof/>
              <w:sz w:val="22"/>
              <w:szCs w:val="22"/>
            </w:rPr>
          </w:pPr>
          <w:hyperlink w:anchor="_Toc75355435" w:history="1">
            <w:r w:rsidRPr="00C77905">
              <w:rPr>
                <w:rStyle w:val="Hyperlink"/>
                <w:rFonts w:ascii="Arial" w:hAnsi="Arial" w:cs="Arial"/>
                <w:noProof/>
                <w:sz w:val="22"/>
                <w:szCs w:val="22"/>
              </w:rPr>
              <w:t>5622.001 – DEFINITIONS</w:t>
            </w:r>
          </w:hyperlink>
        </w:p>
        <w:p w14:paraId="0CE23DAB" w14:textId="3FEDEC55" w:rsidR="00FB3912" w:rsidRPr="00C77905" w:rsidRDefault="00FB3912">
          <w:pPr>
            <w:pStyle w:val="TOC2"/>
            <w:tabs>
              <w:tab w:val="right" w:leader="dot" w:pos="10214"/>
            </w:tabs>
            <w:rPr>
              <w:rFonts w:eastAsiaTheme="minorEastAsia" w:cs="Arial"/>
              <w:b w:val="0"/>
              <w:noProof/>
              <w:szCs w:val="22"/>
            </w:rPr>
          </w:pPr>
          <w:hyperlink w:anchor="_Toc75355436" w:history="1">
            <w:r w:rsidRPr="00C77905">
              <w:rPr>
                <w:rStyle w:val="Hyperlink"/>
                <w:rFonts w:cs="Arial"/>
                <w:noProof/>
                <w:szCs w:val="22"/>
              </w:rPr>
              <w:t>SUBPART 5622.1 – BASIC LABOR POLICIES</w:t>
            </w:r>
          </w:hyperlink>
        </w:p>
        <w:p w14:paraId="5E647C4C" w14:textId="2F18139E" w:rsidR="00FB3912" w:rsidRPr="00C77905" w:rsidRDefault="00FB3912">
          <w:pPr>
            <w:pStyle w:val="TOC3"/>
            <w:tabs>
              <w:tab w:val="right" w:leader="dot" w:pos="10214"/>
            </w:tabs>
            <w:rPr>
              <w:rFonts w:ascii="Arial" w:eastAsiaTheme="minorEastAsia" w:hAnsi="Arial" w:cs="Arial"/>
              <w:noProof/>
              <w:sz w:val="22"/>
              <w:szCs w:val="22"/>
            </w:rPr>
          </w:pPr>
          <w:hyperlink w:anchor="_Toc75355437" w:history="1">
            <w:r w:rsidRPr="00C77905">
              <w:rPr>
                <w:rStyle w:val="Hyperlink"/>
                <w:rFonts w:ascii="Arial" w:hAnsi="Arial" w:cs="Arial"/>
                <w:noProof/>
                <w:sz w:val="22"/>
                <w:szCs w:val="22"/>
              </w:rPr>
              <w:t>5622.103 Overtime.</w:t>
            </w:r>
          </w:hyperlink>
        </w:p>
        <w:p w14:paraId="50014BC5" w14:textId="4E47C35E" w:rsidR="00FB3912" w:rsidRPr="00C77905" w:rsidRDefault="00FB3912">
          <w:pPr>
            <w:pStyle w:val="TOC4"/>
            <w:tabs>
              <w:tab w:val="right" w:leader="dot" w:pos="10214"/>
            </w:tabs>
            <w:rPr>
              <w:rFonts w:ascii="Arial" w:hAnsi="Arial" w:cs="Arial"/>
              <w:noProof/>
              <w:sz w:val="22"/>
              <w:szCs w:val="22"/>
            </w:rPr>
          </w:pPr>
          <w:hyperlink w:anchor="_Toc75355438" w:history="1">
            <w:r w:rsidRPr="00C77905">
              <w:rPr>
                <w:rStyle w:val="Hyperlink"/>
                <w:rFonts w:ascii="Arial" w:hAnsi="Arial" w:cs="Arial"/>
                <w:noProof/>
                <w:sz w:val="22"/>
                <w:szCs w:val="22"/>
              </w:rPr>
              <w:t>5622.103-4 Approvals.</w:t>
            </w:r>
          </w:hyperlink>
        </w:p>
        <w:p w14:paraId="414E86E7" w14:textId="5CC4AE70" w:rsidR="00FB3912" w:rsidRDefault="00FB3912">
          <w:r w:rsidRPr="00C77905">
            <w:rPr>
              <w:rFonts w:ascii="Arial" w:hAnsi="Arial"/>
              <w:b/>
              <w:sz w:val="22"/>
              <w:szCs w:val="22"/>
            </w:rPr>
            <w:fldChar w:fldCharType="end"/>
          </w:r>
        </w:p>
      </w:sdtContent>
    </w:sdt>
    <w:p w14:paraId="7BCD917B" w14:textId="77777777" w:rsidR="00FB3912" w:rsidRDefault="00FB3912" w:rsidP="00C84AD3">
      <w:pPr>
        <w:rPr>
          <w:rFonts w:ascii="Arial" w:hAnsi="Arial" w:cs="Arial"/>
          <w:sz w:val="22"/>
        </w:rPr>
      </w:pPr>
    </w:p>
    <w:p w14:paraId="1658CC5F" w14:textId="77777777" w:rsidR="00C84AD3" w:rsidRPr="00C84AD3" w:rsidRDefault="00C84AD3" w:rsidP="00C84AD3">
      <w:pPr>
        <w:pStyle w:val="Heading3"/>
      </w:pPr>
      <w:bookmarkStart w:id="1" w:name="BM2"/>
      <w:bookmarkStart w:id="2" w:name="_Toc75355435"/>
      <w:bookmarkEnd w:id="1"/>
      <w:r w:rsidRPr="00C84AD3">
        <w:t>5622.001 – DEFINITIONS</w:t>
      </w:r>
      <w:bookmarkEnd w:id="2"/>
    </w:p>
    <w:p w14:paraId="67A51D38" w14:textId="77777777" w:rsidR="00C84AD3" w:rsidRDefault="00C84AD3" w:rsidP="00C84AD3">
      <w:pPr>
        <w:rPr>
          <w:rFonts w:ascii="Arial" w:hAnsi="Arial" w:cs="Arial"/>
          <w:i/>
          <w:sz w:val="20"/>
        </w:rPr>
      </w:pPr>
      <w:r>
        <w:rPr>
          <w:rFonts w:ascii="Arial" w:hAnsi="Arial" w:cs="Arial"/>
          <w:i/>
          <w:sz w:val="20"/>
        </w:rPr>
        <w:t>(Added January 2015)</w:t>
      </w:r>
    </w:p>
    <w:p w14:paraId="445EDCD6" w14:textId="77777777" w:rsidR="00C84AD3" w:rsidRDefault="00C84AD3" w:rsidP="00C84AD3">
      <w:r>
        <w:rPr>
          <w:rFonts w:ascii="Arial" w:hAnsi="Arial" w:cs="Arial"/>
          <w:sz w:val="20"/>
        </w:rPr>
        <w:t xml:space="preserve">The “Agency Labor Advisor” is an individual responsible for advising contracting agency officials on Federal contract labor matters. The Agency Labor Advisor for USSOCOM is the Air Force Labor Advisor (Eastern Region) who can be reached at </w:t>
      </w:r>
      <w:hyperlink r:id="rId11" w:history="1">
        <w:r w:rsidRPr="00C84AD3">
          <w:rPr>
            <w:rStyle w:val="Hyperlink"/>
            <w:rFonts w:ascii="Arial" w:hAnsi="Arial" w:cs="Arial"/>
            <w:sz w:val="20"/>
          </w:rPr>
          <w:t>http://www.wdol.gov/ala.aspx</w:t>
        </w:r>
      </w:hyperlink>
      <w:r w:rsidRPr="00C84AD3">
        <w:rPr>
          <w:rFonts w:ascii="Arial" w:hAnsi="Arial" w:cs="Arial"/>
          <w:sz w:val="20"/>
        </w:rPr>
        <w:t>.</w:t>
      </w:r>
    </w:p>
    <w:p w14:paraId="064AE260" w14:textId="77777777" w:rsidR="00C84AD3" w:rsidRPr="00C84AD3" w:rsidRDefault="00C84AD3" w:rsidP="00C84AD3">
      <w:pPr>
        <w:pStyle w:val="Heading2"/>
      </w:pPr>
      <w:bookmarkStart w:id="3" w:name="_Toc75355436"/>
      <w:r w:rsidRPr="00C84AD3">
        <w:t>SUBPART 5622.1 – BASIC LABOR POLICIES</w:t>
      </w:r>
      <w:bookmarkEnd w:id="3"/>
    </w:p>
    <w:p w14:paraId="01DB2E2F" w14:textId="77777777" w:rsidR="00C84AD3" w:rsidRDefault="00C84AD3" w:rsidP="00C84AD3">
      <w:pPr>
        <w:rPr>
          <w:rFonts w:ascii="Arial" w:hAnsi="Arial" w:cs="Arial"/>
          <w:i/>
          <w:sz w:val="20"/>
        </w:rPr>
      </w:pPr>
      <w:bookmarkStart w:id="4" w:name="BM19_201"/>
      <w:bookmarkEnd w:id="4"/>
      <w:r>
        <w:rPr>
          <w:rFonts w:ascii="Arial" w:hAnsi="Arial" w:cs="Arial"/>
          <w:i/>
          <w:sz w:val="20"/>
        </w:rPr>
        <w:t>(Added May 2014)</w:t>
      </w:r>
    </w:p>
    <w:p w14:paraId="5087621E" w14:textId="77777777" w:rsidR="00C84AD3" w:rsidRDefault="00C84AD3" w:rsidP="00C84AD3">
      <w:pPr>
        <w:pStyle w:val="Heading3"/>
        <w:rPr>
          <w:rFonts w:eastAsia="Times New Roman"/>
        </w:rPr>
      </w:pPr>
      <w:bookmarkStart w:id="5" w:name="_Toc75355437"/>
      <w:r>
        <w:rPr>
          <w:rFonts w:eastAsia="Times New Roman"/>
        </w:rPr>
        <w:t>5622.103 Overtime.</w:t>
      </w:r>
      <w:bookmarkEnd w:id="5"/>
    </w:p>
    <w:p w14:paraId="74CBF6B5" w14:textId="77777777" w:rsidR="00C84AD3" w:rsidRPr="00C84AD3" w:rsidRDefault="00C84AD3" w:rsidP="00C84AD3">
      <w:pPr>
        <w:pStyle w:val="Heading4"/>
      </w:pPr>
      <w:bookmarkStart w:id="6" w:name="BM19_7053"/>
      <w:bookmarkStart w:id="7" w:name="BM19_7054"/>
      <w:bookmarkStart w:id="8" w:name="_Toc75355438"/>
      <w:bookmarkEnd w:id="6"/>
      <w:bookmarkEnd w:id="7"/>
      <w:r w:rsidRPr="00C84AD3">
        <w:t>5622.103-4 Approvals.</w:t>
      </w:r>
      <w:bookmarkEnd w:id="8"/>
    </w:p>
    <w:p w14:paraId="403510EC" w14:textId="65231E4F" w:rsidR="00C84AD3" w:rsidRPr="00C84AD3" w:rsidRDefault="00C84AD3" w:rsidP="00C84AD3">
      <w:pPr>
        <w:pStyle w:val="List1"/>
        <w:ind w:left="360" w:hanging="360"/>
      </w:pPr>
      <w:r w:rsidRPr="00C84AD3">
        <w:t>(a)</w:t>
      </w:r>
      <w:r w:rsidRPr="00C84AD3">
        <w:tab/>
      </w:r>
      <w:r>
        <w:t xml:space="preserve"> </w:t>
      </w:r>
      <w:r w:rsidRPr="00C84AD3">
        <w:t>The contracting officer is designated the agency approving official</w:t>
      </w:r>
      <w:r w:rsidR="00767977">
        <w:t>.</w:t>
      </w:r>
    </w:p>
    <w:p w14:paraId="4ED6F836" w14:textId="77777777" w:rsidR="00C84AD3" w:rsidRDefault="00C84AD3" w:rsidP="00C84AD3">
      <w:pPr>
        <w:rPr>
          <w:rFonts w:ascii="Arial" w:hAnsi="Arial" w:cs="Arial"/>
          <w:sz w:val="20"/>
        </w:rPr>
      </w:pPr>
      <w:bookmarkStart w:id="9" w:name="BM8"/>
      <w:bookmarkEnd w:id="9"/>
    </w:p>
    <w:p w14:paraId="27FD1E96" w14:textId="77777777" w:rsidR="00C84AD3" w:rsidRDefault="00C84AD3" w:rsidP="00C84AD3">
      <w:pPr>
        <w:rPr>
          <w:rFonts w:ascii="Arial" w:hAnsi="Arial" w:cs="Arial"/>
          <w:sz w:val="20"/>
        </w:rPr>
      </w:pPr>
    </w:p>
    <w:p w14:paraId="348B3AB5" w14:textId="77777777" w:rsidR="00C84AD3" w:rsidRDefault="00C84AD3" w:rsidP="00C84AD3">
      <w:pPr>
        <w:spacing w:before="0" w:after="0"/>
        <w:rPr>
          <w:rFonts w:ascii="Arial" w:hAnsi="Arial" w:cs="Arial"/>
          <w:sz w:val="20"/>
        </w:rPr>
      </w:pPr>
      <w:r w:rsidRPr="00CD5ACE">
        <w:rPr>
          <w:rFonts w:ascii="Arial" w:hAnsi="Arial" w:cs="Arial"/>
          <w:sz w:val="20"/>
        </w:rPr>
        <w:t>HQ, United States Special Operations Command</w:t>
      </w:r>
      <w:r w:rsidRPr="00CD5ACE">
        <w:rPr>
          <w:rFonts w:ascii="Arial" w:hAnsi="Arial" w:cs="Arial"/>
          <w:sz w:val="20"/>
        </w:rPr>
        <w:br/>
        <w:t>Special Operations Forces Acquisition, Technology, and Logistics</w:t>
      </w:r>
      <w:r>
        <w:rPr>
          <w:rFonts w:ascii="Arial" w:hAnsi="Arial" w:cs="Arial"/>
          <w:sz w:val="20"/>
        </w:rPr>
        <w:t xml:space="preserve"> </w:t>
      </w:r>
      <w:r w:rsidRPr="00CD5ACE">
        <w:rPr>
          <w:rFonts w:ascii="Arial" w:hAnsi="Arial" w:cs="Arial"/>
          <w:sz w:val="20"/>
        </w:rPr>
        <w:t>(</w:t>
      </w:r>
      <w:r>
        <w:rPr>
          <w:rFonts w:ascii="Arial" w:hAnsi="Arial" w:cs="Arial"/>
          <w:sz w:val="20"/>
        </w:rPr>
        <w:t>SOF AT&amp;L</w:t>
      </w:r>
      <w:r w:rsidRPr="00CD5ACE">
        <w:rPr>
          <w:rFonts w:ascii="Arial" w:hAnsi="Arial" w:cs="Arial"/>
          <w:sz w:val="20"/>
        </w:rPr>
        <w:t>-K)</w:t>
      </w:r>
    </w:p>
    <w:p w14:paraId="5C57FFE7" w14:textId="77777777" w:rsidR="00C84AD3" w:rsidRDefault="00C84AD3" w:rsidP="00C84AD3">
      <w:pPr>
        <w:spacing w:before="0" w:after="0"/>
        <w:rPr>
          <w:rFonts w:ascii="Arial" w:hAnsi="Arial" w:cs="Arial"/>
          <w:sz w:val="20"/>
        </w:rPr>
      </w:pPr>
      <w:r>
        <w:rPr>
          <w:rFonts w:ascii="Arial" w:hAnsi="Arial" w:cs="Arial"/>
          <w:sz w:val="20"/>
        </w:rPr>
        <w:t>SOFARS 5622</w:t>
      </w:r>
    </w:p>
    <w:p w14:paraId="37012C11" w14:textId="77777777" w:rsidR="00C84AD3" w:rsidRDefault="00C84AD3" w:rsidP="00C84AD3">
      <w:pPr>
        <w:spacing w:before="0" w:after="0"/>
        <w:rPr>
          <w:rFonts w:ascii="Arial" w:hAnsi="Arial" w:cs="Arial"/>
          <w:sz w:val="20"/>
        </w:rPr>
      </w:pPr>
      <w:r>
        <w:rPr>
          <w:rFonts w:ascii="Arial" w:hAnsi="Arial" w:cs="Arial"/>
          <w:sz w:val="20"/>
        </w:rPr>
        <w:t>February 2014</w:t>
      </w:r>
    </w:p>
    <w:p w14:paraId="43045846" w14:textId="77777777" w:rsidR="007059C1" w:rsidRPr="00BE196B" w:rsidRDefault="007059C1" w:rsidP="00BE196B"/>
    <w:sectPr w:rsidR="007059C1" w:rsidRPr="00BE196B">
      <w:pgSz w:w="12240" w:h="15840"/>
      <w:pgMar w:top="1440" w:right="1008" w:bottom="720" w:left="1008"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177395" w14:textId="77777777" w:rsidR="00C84AD3" w:rsidRDefault="00C84AD3">
      <w:r>
        <w:separator/>
      </w:r>
    </w:p>
  </w:endnote>
  <w:endnote w:type="continuationSeparator" w:id="0">
    <w:p w14:paraId="13BA2706" w14:textId="77777777" w:rsidR="00C84AD3" w:rsidRDefault="00C84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582133" w14:textId="77777777" w:rsidR="00C84AD3" w:rsidRDefault="00C84AD3">
      <w:r>
        <w:separator/>
      </w:r>
    </w:p>
  </w:footnote>
  <w:footnote w:type="continuationSeparator" w:id="0">
    <w:p w14:paraId="77FE7D3D" w14:textId="77777777" w:rsidR="00C84AD3" w:rsidRDefault="00C84A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75EF7C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5F4F2B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C8B7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AEED17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16E95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29C7A2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C4CA7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FE26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8DA0C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7B037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D1C6A"/>
    <w:multiLevelType w:val="hybridMultilevel"/>
    <w:tmpl w:val="1D6E8396"/>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F3617D"/>
    <w:multiLevelType w:val="hybridMultilevel"/>
    <w:tmpl w:val="0BE0FCD0"/>
    <w:lvl w:ilvl="0" w:tplc="11C633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7809A8"/>
    <w:multiLevelType w:val="hybridMultilevel"/>
    <w:tmpl w:val="51B057D2"/>
    <w:lvl w:ilvl="0" w:tplc="F3D0305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0CF5848"/>
    <w:multiLevelType w:val="hybridMultilevel"/>
    <w:tmpl w:val="BD447040"/>
    <w:lvl w:ilvl="0" w:tplc="88FA77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19782A"/>
    <w:multiLevelType w:val="hybridMultilevel"/>
    <w:tmpl w:val="526A0E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828344B"/>
    <w:multiLevelType w:val="hybridMultilevel"/>
    <w:tmpl w:val="E21026E4"/>
    <w:lvl w:ilvl="0" w:tplc="D0587F82">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EB33D95"/>
    <w:multiLevelType w:val="hybridMultilevel"/>
    <w:tmpl w:val="957AFEE8"/>
    <w:lvl w:ilvl="0" w:tplc="B02E47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B32B2C"/>
    <w:multiLevelType w:val="hybridMultilevel"/>
    <w:tmpl w:val="08B41EBE"/>
    <w:lvl w:ilvl="0" w:tplc="D7CA00B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767D7E"/>
    <w:multiLevelType w:val="hybridMultilevel"/>
    <w:tmpl w:val="51105C20"/>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CF68C8"/>
    <w:multiLevelType w:val="hybridMultilevel"/>
    <w:tmpl w:val="260E69D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111CCE"/>
    <w:multiLevelType w:val="hybridMultilevel"/>
    <w:tmpl w:val="6B90F046"/>
    <w:lvl w:ilvl="0" w:tplc="F0548470">
      <w:start w:val="1"/>
      <w:numFmt w:val="lowerRoman"/>
      <w:lvlText w:val="(%1)"/>
      <w:lvlJc w:val="left"/>
      <w:pPr>
        <w:ind w:left="1440" w:hanging="360"/>
      </w:pPr>
      <w:rPr>
        <w:b w:val="0"/>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DD94E86"/>
    <w:multiLevelType w:val="hybridMultilevel"/>
    <w:tmpl w:val="5FD83BC6"/>
    <w:lvl w:ilvl="0" w:tplc="13BEBD24">
      <w:start w:val="1"/>
      <w:numFmt w:val="upperLetter"/>
      <w:lvlText w:val="(%1)"/>
      <w:lvlJc w:val="left"/>
      <w:pPr>
        <w:ind w:left="216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C161F9"/>
    <w:multiLevelType w:val="hybridMultilevel"/>
    <w:tmpl w:val="D7E4C506"/>
    <w:lvl w:ilvl="0" w:tplc="D0587F82">
      <w:start w:val="1"/>
      <w:numFmt w:val="upperLetter"/>
      <w:lvlText w:val="(%1)"/>
      <w:lvlJc w:val="left"/>
      <w:pPr>
        <w:ind w:left="1440" w:hanging="360"/>
      </w:pPr>
      <w:rPr>
        <w:rFonts w:ascii="Arial" w:hAnsi="Arial"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5F43784"/>
    <w:multiLevelType w:val="hybridMultilevel"/>
    <w:tmpl w:val="EB06E258"/>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C2D7DA8"/>
    <w:multiLevelType w:val="hybridMultilevel"/>
    <w:tmpl w:val="960E049C"/>
    <w:lvl w:ilvl="0" w:tplc="B02E473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276DCA"/>
    <w:multiLevelType w:val="hybridMultilevel"/>
    <w:tmpl w:val="3F5E64DA"/>
    <w:lvl w:ilvl="0" w:tplc="D0587F82">
      <w:start w:val="1"/>
      <w:numFmt w:val="upperLetter"/>
      <w:lvlText w:val="(%1)"/>
      <w:lvlJc w:val="left"/>
      <w:pPr>
        <w:ind w:left="1800" w:hanging="360"/>
      </w:pPr>
      <w:rPr>
        <w:rFonts w:ascii="Arial" w:hAnsi="Arial"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0D05FA0"/>
    <w:multiLevelType w:val="hybridMultilevel"/>
    <w:tmpl w:val="1318C750"/>
    <w:lvl w:ilvl="0" w:tplc="D0587F82">
      <w:start w:val="1"/>
      <w:numFmt w:val="upperLetter"/>
      <w:lvlText w:val="(%1)"/>
      <w:lvlJc w:val="left"/>
      <w:pPr>
        <w:tabs>
          <w:tab w:val="num" w:pos="1080"/>
        </w:tabs>
        <w:ind w:left="1080" w:hanging="360"/>
      </w:pPr>
      <w:rPr>
        <w:rFonts w:ascii="Arial" w:hAnsi="Arial" w:cs="Aria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61E4323C"/>
    <w:multiLevelType w:val="hybridMultilevel"/>
    <w:tmpl w:val="3474D21C"/>
    <w:lvl w:ilvl="0" w:tplc="34809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1626B1"/>
    <w:multiLevelType w:val="hybridMultilevel"/>
    <w:tmpl w:val="D1C4E2DC"/>
    <w:lvl w:ilvl="0" w:tplc="CA4C850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8FF4468"/>
    <w:multiLevelType w:val="hybridMultilevel"/>
    <w:tmpl w:val="05A60FF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D471366"/>
    <w:multiLevelType w:val="hybridMultilevel"/>
    <w:tmpl w:val="BD96B5DC"/>
    <w:lvl w:ilvl="0" w:tplc="18D0590A">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1" w15:restartNumberingAfterBreak="0">
    <w:nsid w:val="73DD3E7C"/>
    <w:multiLevelType w:val="hybridMultilevel"/>
    <w:tmpl w:val="A0428096"/>
    <w:lvl w:ilvl="0" w:tplc="B02E4732">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43A167E"/>
    <w:multiLevelType w:val="hybridMultilevel"/>
    <w:tmpl w:val="0486CE36"/>
    <w:lvl w:ilvl="0" w:tplc="3480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24"/>
  </w:num>
  <w:num w:numId="3">
    <w:abstractNumId w:val="19"/>
  </w:num>
  <w:num w:numId="4">
    <w:abstractNumId w:val="22"/>
  </w:num>
  <w:num w:numId="5">
    <w:abstractNumId w:val="29"/>
  </w:num>
  <w:num w:numId="6">
    <w:abstractNumId w:val="20"/>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 w:numId="18">
    <w:abstractNumId w:val="21"/>
  </w:num>
  <w:num w:numId="19">
    <w:abstractNumId w:val="31"/>
  </w:num>
  <w:num w:numId="20">
    <w:abstractNumId w:val="10"/>
  </w:num>
  <w:num w:numId="21">
    <w:abstractNumId w:val="23"/>
  </w:num>
  <w:num w:numId="22">
    <w:abstractNumId w:val="28"/>
  </w:num>
  <w:num w:numId="23">
    <w:abstractNumId w:val="18"/>
  </w:num>
  <w:num w:numId="24">
    <w:abstractNumId w:val="17"/>
  </w:num>
  <w:num w:numId="25">
    <w:abstractNumId w:val="16"/>
  </w:num>
  <w:num w:numId="26">
    <w:abstractNumId w:val="13"/>
  </w:num>
  <w:num w:numId="27">
    <w:abstractNumId w:val="25"/>
  </w:num>
  <w:num w:numId="28">
    <w:abstractNumId w:val="12"/>
  </w:num>
  <w:num w:numId="29">
    <w:abstractNumId w:val="32"/>
  </w:num>
  <w:num w:numId="30">
    <w:abstractNumId w:val="27"/>
  </w:num>
  <w:num w:numId="31">
    <w:abstractNumId w:val="14"/>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6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D3"/>
    <w:rsid w:val="00040798"/>
    <w:rsid w:val="00072DE6"/>
    <w:rsid w:val="000C65F5"/>
    <w:rsid w:val="000E19AF"/>
    <w:rsid w:val="000E6E2A"/>
    <w:rsid w:val="000F5037"/>
    <w:rsid w:val="00173206"/>
    <w:rsid w:val="00182208"/>
    <w:rsid w:val="00187D8F"/>
    <w:rsid w:val="00195EAD"/>
    <w:rsid w:val="001A79C7"/>
    <w:rsid w:val="001B5390"/>
    <w:rsid w:val="001D4638"/>
    <w:rsid w:val="002110A6"/>
    <w:rsid w:val="00214BB7"/>
    <w:rsid w:val="00261D44"/>
    <w:rsid w:val="00274018"/>
    <w:rsid w:val="00275457"/>
    <w:rsid w:val="002954CC"/>
    <w:rsid w:val="00326934"/>
    <w:rsid w:val="003608B6"/>
    <w:rsid w:val="003768C3"/>
    <w:rsid w:val="003772D3"/>
    <w:rsid w:val="003B3152"/>
    <w:rsid w:val="003F0F42"/>
    <w:rsid w:val="0040054A"/>
    <w:rsid w:val="004126BB"/>
    <w:rsid w:val="00412DCC"/>
    <w:rsid w:val="00417B94"/>
    <w:rsid w:val="00422A3D"/>
    <w:rsid w:val="00442AD5"/>
    <w:rsid w:val="00452346"/>
    <w:rsid w:val="00461665"/>
    <w:rsid w:val="00474B54"/>
    <w:rsid w:val="00482B1F"/>
    <w:rsid w:val="00490D33"/>
    <w:rsid w:val="00491BBC"/>
    <w:rsid w:val="004A5A42"/>
    <w:rsid w:val="004B17FA"/>
    <w:rsid w:val="004D0746"/>
    <w:rsid w:val="004E416B"/>
    <w:rsid w:val="004F52F1"/>
    <w:rsid w:val="00581655"/>
    <w:rsid w:val="005A4035"/>
    <w:rsid w:val="005C406D"/>
    <w:rsid w:val="0061650B"/>
    <w:rsid w:val="00683B9C"/>
    <w:rsid w:val="00694479"/>
    <w:rsid w:val="006A2BFC"/>
    <w:rsid w:val="006D057C"/>
    <w:rsid w:val="0070464A"/>
    <w:rsid w:val="007059C1"/>
    <w:rsid w:val="00714E43"/>
    <w:rsid w:val="00737021"/>
    <w:rsid w:val="00753CD5"/>
    <w:rsid w:val="007543B1"/>
    <w:rsid w:val="007559D7"/>
    <w:rsid w:val="00761A95"/>
    <w:rsid w:val="00767977"/>
    <w:rsid w:val="007703A5"/>
    <w:rsid w:val="00771FAA"/>
    <w:rsid w:val="00787B4D"/>
    <w:rsid w:val="0079500D"/>
    <w:rsid w:val="007C1D83"/>
    <w:rsid w:val="007D22E4"/>
    <w:rsid w:val="008114E7"/>
    <w:rsid w:val="00817171"/>
    <w:rsid w:val="008921AD"/>
    <w:rsid w:val="008B3E9B"/>
    <w:rsid w:val="008C4E69"/>
    <w:rsid w:val="0091065B"/>
    <w:rsid w:val="009703A1"/>
    <w:rsid w:val="00991E52"/>
    <w:rsid w:val="009C4D36"/>
    <w:rsid w:val="00A15E6F"/>
    <w:rsid w:val="00A40B36"/>
    <w:rsid w:val="00A50C02"/>
    <w:rsid w:val="00A70C79"/>
    <w:rsid w:val="00A71E8C"/>
    <w:rsid w:val="00A84862"/>
    <w:rsid w:val="00AA152B"/>
    <w:rsid w:val="00B242FC"/>
    <w:rsid w:val="00B26F4A"/>
    <w:rsid w:val="00B30CA5"/>
    <w:rsid w:val="00B51BD8"/>
    <w:rsid w:val="00B52521"/>
    <w:rsid w:val="00B5536C"/>
    <w:rsid w:val="00B727F8"/>
    <w:rsid w:val="00BB0401"/>
    <w:rsid w:val="00BE196B"/>
    <w:rsid w:val="00C271D5"/>
    <w:rsid w:val="00C310FE"/>
    <w:rsid w:val="00C57FC4"/>
    <w:rsid w:val="00C77905"/>
    <w:rsid w:val="00C84AD3"/>
    <w:rsid w:val="00C946DE"/>
    <w:rsid w:val="00C96C49"/>
    <w:rsid w:val="00CB2806"/>
    <w:rsid w:val="00CB2A34"/>
    <w:rsid w:val="00CF18B4"/>
    <w:rsid w:val="00D216DB"/>
    <w:rsid w:val="00D23DBC"/>
    <w:rsid w:val="00D50A0B"/>
    <w:rsid w:val="00D828A5"/>
    <w:rsid w:val="00DA6976"/>
    <w:rsid w:val="00DD456B"/>
    <w:rsid w:val="00E13A99"/>
    <w:rsid w:val="00E35FEF"/>
    <w:rsid w:val="00E41EC2"/>
    <w:rsid w:val="00E4240B"/>
    <w:rsid w:val="00E82704"/>
    <w:rsid w:val="00EB5CEC"/>
    <w:rsid w:val="00EC19C2"/>
    <w:rsid w:val="00EC280F"/>
    <w:rsid w:val="00EE39BA"/>
    <w:rsid w:val="00EF6835"/>
    <w:rsid w:val="00F11651"/>
    <w:rsid w:val="00F11A9F"/>
    <w:rsid w:val="00F12B41"/>
    <w:rsid w:val="00F170A5"/>
    <w:rsid w:val="00F2117D"/>
    <w:rsid w:val="00F22B4E"/>
    <w:rsid w:val="00F23469"/>
    <w:rsid w:val="00F436F8"/>
    <w:rsid w:val="00F4410B"/>
    <w:rsid w:val="00F76257"/>
    <w:rsid w:val="00F8721D"/>
    <w:rsid w:val="00FB3912"/>
    <w:rsid w:val="00FB6C0F"/>
    <w:rsid w:val="00FD2BA3"/>
    <w:rsid w:val="00FF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54ACA"/>
  <w15:docId w15:val="{951B730F-BA5B-42D6-85F0-DF7AAED14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4AD3"/>
    <w:pPr>
      <w:widowControl w:val="0"/>
      <w:snapToGrid w:val="0"/>
      <w:spacing w:before="100" w:after="100"/>
    </w:pPr>
    <w:rPr>
      <w:sz w:val="24"/>
    </w:rPr>
  </w:style>
  <w:style w:type="paragraph" w:styleId="Heading1">
    <w:name w:val="heading 1"/>
    <w:basedOn w:val="Normal"/>
    <w:next w:val="Normal"/>
    <w:link w:val="Heading1Char"/>
    <w:qFormat/>
    <w:rsid w:val="00C84AD3"/>
    <w:pPr>
      <w:outlineLvl w:val="0"/>
    </w:pPr>
    <w:rPr>
      <w:rFonts w:ascii="Arial" w:eastAsiaTheme="majorEastAsia" w:hAnsi="Arial" w:cs="Arial"/>
      <w:b/>
      <w:bCs/>
      <w:color w:val="000000" w:themeColor="text1"/>
      <w:sz w:val="36"/>
      <w:szCs w:val="28"/>
    </w:rPr>
  </w:style>
  <w:style w:type="paragraph" w:styleId="Heading2">
    <w:name w:val="heading 2"/>
    <w:basedOn w:val="Normal"/>
    <w:next w:val="Normal"/>
    <w:link w:val="Heading2Char"/>
    <w:unhideWhenUsed/>
    <w:qFormat/>
    <w:rsid w:val="00C84AD3"/>
    <w:pPr>
      <w:outlineLvl w:val="1"/>
    </w:pPr>
    <w:rPr>
      <w:rFonts w:ascii="Arial" w:hAnsi="Arial" w:cs="Arial"/>
      <w:b/>
      <w:bCs/>
      <w:color w:val="000000" w:themeColor="text1"/>
      <w:sz w:val="20"/>
    </w:rPr>
  </w:style>
  <w:style w:type="paragraph" w:styleId="Heading3">
    <w:name w:val="heading 3"/>
    <w:basedOn w:val="Normal"/>
    <w:next w:val="Normal"/>
    <w:link w:val="Heading3Char"/>
    <w:unhideWhenUsed/>
    <w:qFormat/>
    <w:rsid w:val="00C84AD3"/>
    <w:pPr>
      <w:outlineLvl w:val="2"/>
    </w:pPr>
    <w:rPr>
      <w:rFonts w:ascii="Arial" w:eastAsiaTheme="majorEastAsia" w:hAnsi="Arial" w:cs="Arial"/>
      <w:b/>
      <w:bCs/>
      <w:color w:val="000000" w:themeColor="text1"/>
      <w:sz w:val="20"/>
    </w:rPr>
  </w:style>
  <w:style w:type="paragraph" w:styleId="Heading4">
    <w:name w:val="heading 4"/>
    <w:basedOn w:val="Normal"/>
    <w:next w:val="Normal"/>
    <w:link w:val="Heading4Char"/>
    <w:unhideWhenUsed/>
    <w:qFormat/>
    <w:rsid w:val="00C84AD3"/>
    <w:pPr>
      <w:outlineLvl w:val="3"/>
    </w:pPr>
    <w:rPr>
      <w:rFonts w:ascii="Arial" w:eastAsiaTheme="majorEastAsia" w:hAnsi="Arial" w:cs="Arial"/>
      <w:b/>
      <w:bCs/>
      <w:iCs/>
      <w:color w:val="000000" w:themeColor="text1"/>
      <w:sz w:val="20"/>
    </w:rPr>
  </w:style>
  <w:style w:type="paragraph" w:styleId="Heading5">
    <w:name w:val="heading 5"/>
    <w:basedOn w:val="Normal"/>
    <w:next w:val="Normal"/>
    <w:link w:val="Heading5Char"/>
    <w:unhideWhenUsed/>
    <w:qFormat/>
    <w:rsid w:val="007D22E4"/>
    <w:pPr>
      <w:keepNext/>
      <w:keepLines/>
      <w:spacing w:before="4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val="0"/>
    </w:rPr>
  </w:style>
  <w:style w:type="character" w:styleId="Strong">
    <w:name w:val="Strong"/>
    <w:basedOn w:val="DefaultParagraphFont"/>
    <w:qFormat/>
    <w:rPr>
      <w:b/>
      <w:bCs w:val="0"/>
    </w:rPr>
  </w:style>
  <w:style w:type="paragraph" w:styleId="NormalWeb">
    <w:name w:val="Normal (Web)"/>
    <w:basedOn w:val="Normal"/>
    <w:pPr>
      <w:spacing w:beforeAutospacing="1" w:afterAutospacing="1"/>
    </w:p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rPr>
      <w:rFonts w:ascii="Arial" w:hAnsi="Arial" w:cs="Arial" w:hint="default"/>
      <w:sz w:val="22"/>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rPr>
      <w:rFonts w:ascii="Arial" w:hAnsi="Arial" w:cs="Arial" w:hint="default"/>
      <w:sz w:val="22"/>
    </w:rPr>
  </w:style>
  <w:style w:type="paragraph" w:styleId="DocumentMap">
    <w:name w:val="Document Map"/>
    <w:basedOn w:val="Normal"/>
    <w:link w:val="DocumentMapChar"/>
    <w:pPr>
      <w:shd w:val="clear" w:color="auto" w:fill="000080"/>
    </w:pPr>
    <w:rPr>
      <w:rFonts w:ascii="Tahoma" w:hAnsi="Tahoma"/>
    </w:rPr>
  </w:style>
  <w:style w:type="character" w:customStyle="1" w:styleId="DocumentMapChar">
    <w:name w:val="Document Map Char"/>
    <w:basedOn w:val="DefaultParagraphFont"/>
    <w:link w:val="DocumentMap"/>
    <w:locked/>
    <w:rPr>
      <w:rFonts w:ascii="Tahoma" w:hAnsi="Tahoma" w:cs="Tahoma" w:hint="default"/>
      <w:sz w:val="16"/>
      <w:szCs w:val="16"/>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DefinitionTerm">
    <w:name w:val="Definition Term"/>
    <w:basedOn w:val="Normal"/>
    <w:next w:val="DefinitionList"/>
  </w:style>
  <w:style w:type="paragraph" w:customStyle="1" w:styleId="DefinitionList">
    <w:name w:val="Definition List"/>
    <w:basedOn w:val="Normal"/>
    <w:next w:val="DefinitionTerm"/>
    <w:pPr>
      <w:ind w:left="360"/>
    </w:pPr>
  </w:style>
  <w:style w:type="paragraph" w:customStyle="1" w:styleId="H1">
    <w:name w:val="H1"/>
    <w:basedOn w:val="Normal"/>
    <w:next w:val="Normal"/>
    <w:pPr>
      <w:outlineLvl w:val="1"/>
    </w:pPr>
    <w:rPr>
      <w:b/>
      <w:kern w:val="36"/>
      <w:sz w:val="48"/>
    </w:rPr>
  </w:style>
  <w:style w:type="paragraph" w:customStyle="1" w:styleId="H2">
    <w:name w:val="H2"/>
    <w:basedOn w:val="Normal"/>
    <w:next w:val="Normal"/>
    <w:pPr>
      <w:outlineLvl w:val="2"/>
    </w:pPr>
    <w:rPr>
      <w:b/>
      <w:sz w:val="36"/>
    </w:rPr>
  </w:style>
  <w:style w:type="paragraph" w:customStyle="1" w:styleId="H3">
    <w:name w:val="H3"/>
    <w:basedOn w:val="Normal"/>
    <w:next w:val="Normal"/>
    <w:pPr>
      <w:outlineLvl w:val="3"/>
    </w:pPr>
    <w:rPr>
      <w:b/>
      <w:sz w:val="28"/>
    </w:rPr>
  </w:style>
  <w:style w:type="paragraph" w:customStyle="1" w:styleId="H4">
    <w:name w:val="H4"/>
    <w:basedOn w:val="Normal"/>
    <w:next w:val="Normal"/>
    <w:pPr>
      <w:outlineLvl w:val="4"/>
    </w:pPr>
    <w:rPr>
      <w:b/>
    </w:rPr>
  </w:style>
  <w:style w:type="paragraph" w:customStyle="1" w:styleId="H5">
    <w:name w:val="H5"/>
    <w:basedOn w:val="Normal"/>
    <w:next w:val="Normal"/>
    <w:pPr>
      <w:outlineLvl w:val="5"/>
    </w:pPr>
    <w:rPr>
      <w:b/>
    </w:rPr>
  </w:style>
  <w:style w:type="paragraph" w:customStyle="1" w:styleId="H6">
    <w:name w:val="H6"/>
    <w:basedOn w:val="Normal"/>
    <w:next w:val="Normal"/>
    <w:pPr>
      <w:outlineLvl w:val="6"/>
    </w:pPr>
    <w:rPr>
      <w:b/>
      <w:sz w:val="16"/>
    </w:rPr>
  </w:style>
  <w:style w:type="paragraph" w:customStyle="1" w:styleId="Address">
    <w:name w:val="Address"/>
    <w:basedOn w:val="Normal"/>
    <w:next w:val="Normal"/>
    <w:rPr>
      <w:i/>
    </w:rPr>
  </w:style>
  <w:style w:type="paragraph" w:customStyle="1" w:styleId="Blockquote">
    <w:name w:val="Blockquote"/>
    <w:basedOn w:val="Normal"/>
    <w:uiPriority w:val="99"/>
    <w:pPr>
      <w:ind w:left="360" w:right="360"/>
    </w:p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character" w:customStyle="1" w:styleId="Definition">
    <w:name w:val="Definition"/>
    <w:rPr>
      <w:i/>
      <w:iCs/>
    </w:rPr>
  </w:style>
  <w:style w:type="character" w:customStyle="1" w:styleId="CITE">
    <w:name w:val="CITE"/>
    <w:rPr>
      <w:i/>
      <w:iCs/>
    </w:rPr>
  </w:style>
  <w:style w:type="character" w:customStyle="1" w:styleId="CODE">
    <w:name w:val="CODE"/>
    <w:rPr>
      <w:rFonts w:ascii="Courier New" w:hAnsi="Courier New" w:cs="Courier New" w:hint="default"/>
      <w:sz w:val="20"/>
    </w:rPr>
  </w:style>
  <w:style w:type="character" w:customStyle="1" w:styleId="Keyboard">
    <w:name w:val="Keyboard"/>
    <w:rPr>
      <w:rFonts w:ascii="Courier New" w:hAnsi="Courier New" w:cs="Courier New" w:hint="default"/>
      <w:b/>
      <w:bCs/>
      <w:sz w:val="20"/>
    </w:rPr>
  </w:style>
  <w:style w:type="character" w:customStyle="1" w:styleId="Sample">
    <w:name w:val="Sample"/>
    <w:rPr>
      <w:rFonts w:ascii="Courier New" w:hAnsi="Courier New" w:cs="Courier New" w:hint="default"/>
    </w:rPr>
  </w:style>
  <w:style w:type="character" w:customStyle="1" w:styleId="Typewriter">
    <w:name w:val="Typewriter"/>
    <w:rPr>
      <w:rFonts w:ascii="Courier New" w:hAnsi="Courier New" w:cs="Courier New" w:hint="default"/>
      <w:sz w:val="20"/>
    </w:rPr>
  </w:style>
  <w:style w:type="character" w:customStyle="1" w:styleId="Variable">
    <w:name w:val="Variable"/>
    <w:rPr>
      <w:i/>
      <w:iCs/>
    </w:rPr>
  </w:style>
  <w:style w:type="character" w:customStyle="1" w:styleId="HTMLMarkup">
    <w:name w:val="HTML Markup"/>
    <w:rPr>
      <w:vanish/>
      <w:webHidden w:val="0"/>
      <w:color w:val="FF0000"/>
      <w:specVanish w:val="0"/>
    </w:rPr>
  </w:style>
  <w:style w:type="character" w:customStyle="1" w:styleId="Comment">
    <w:name w:val="Comment"/>
    <w:rPr>
      <w:vanish/>
      <w:webHidden w:val="0"/>
      <w:specVanish w:val="0"/>
    </w:rPr>
  </w:style>
  <w:style w:type="paragraph" w:styleId="PlainText">
    <w:name w:val="Plain Text"/>
    <w:basedOn w:val="Normal"/>
    <w:link w:val="PlainTextChar"/>
    <w:uiPriority w:val="99"/>
    <w:unhideWhenUsed/>
    <w:rsid w:val="00EB5CEC"/>
    <w:rPr>
      <w:rFonts w:ascii="Calibri" w:eastAsia="Calibri" w:hAnsi="Calibri"/>
      <w:szCs w:val="21"/>
    </w:rPr>
  </w:style>
  <w:style w:type="character" w:customStyle="1" w:styleId="PlainTextChar">
    <w:name w:val="Plain Text Char"/>
    <w:basedOn w:val="DefaultParagraphFont"/>
    <w:link w:val="PlainText"/>
    <w:uiPriority w:val="99"/>
    <w:rsid w:val="00EB5CEC"/>
    <w:rPr>
      <w:rFonts w:ascii="Calibri" w:eastAsia="Calibri" w:hAnsi="Calibri"/>
      <w:sz w:val="22"/>
      <w:szCs w:val="21"/>
    </w:rPr>
  </w:style>
  <w:style w:type="table" w:styleId="TableGrid">
    <w:name w:val="Table Grid"/>
    <w:basedOn w:val="TableNormal"/>
    <w:uiPriority w:val="39"/>
    <w:rsid w:val="007543B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B17FA"/>
    <w:rPr>
      <w:sz w:val="16"/>
      <w:szCs w:val="16"/>
    </w:rPr>
  </w:style>
  <w:style w:type="paragraph" w:styleId="CommentText">
    <w:name w:val="annotation text"/>
    <w:basedOn w:val="Normal"/>
    <w:link w:val="CommentTextChar"/>
    <w:semiHidden/>
    <w:unhideWhenUsed/>
    <w:rsid w:val="004B17FA"/>
  </w:style>
  <w:style w:type="character" w:customStyle="1" w:styleId="CommentTextChar">
    <w:name w:val="Comment Text Char"/>
    <w:basedOn w:val="DefaultParagraphFont"/>
    <w:link w:val="CommentText"/>
    <w:semiHidden/>
    <w:rsid w:val="004B17FA"/>
    <w:rPr>
      <w:rFonts w:ascii="Arial" w:hAnsi="Arial" w:cs="Arial"/>
    </w:rPr>
  </w:style>
  <w:style w:type="paragraph" w:styleId="CommentSubject">
    <w:name w:val="annotation subject"/>
    <w:basedOn w:val="CommentText"/>
    <w:next w:val="CommentText"/>
    <w:link w:val="CommentSubjectChar"/>
    <w:semiHidden/>
    <w:unhideWhenUsed/>
    <w:rsid w:val="00275457"/>
    <w:rPr>
      <w:b/>
      <w:bCs/>
    </w:rPr>
  </w:style>
  <w:style w:type="character" w:customStyle="1" w:styleId="CommentSubjectChar">
    <w:name w:val="Comment Subject Char"/>
    <w:basedOn w:val="CommentTextChar"/>
    <w:link w:val="CommentSubject"/>
    <w:semiHidden/>
    <w:rsid w:val="00275457"/>
    <w:rPr>
      <w:rFonts w:ascii="Arial" w:hAnsi="Arial" w:cs="Arial"/>
      <w:b/>
      <w:bCs/>
    </w:rPr>
  </w:style>
  <w:style w:type="character" w:customStyle="1" w:styleId="Heading2Char">
    <w:name w:val="Heading 2 Char"/>
    <w:basedOn w:val="DefaultParagraphFont"/>
    <w:link w:val="Heading2"/>
    <w:rsid w:val="00C84AD3"/>
    <w:rPr>
      <w:rFonts w:ascii="Arial" w:hAnsi="Arial" w:cs="Arial"/>
      <w:b/>
      <w:bCs/>
      <w:color w:val="000000" w:themeColor="text1"/>
    </w:rPr>
  </w:style>
  <w:style w:type="character" w:customStyle="1" w:styleId="Heading1Char">
    <w:name w:val="Heading 1 Char"/>
    <w:basedOn w:val="DefaultParagraphFont"/>
    <w:link w:val="Heading1"/>
    <w:rsid w:val="00C84AD3"/>
    <w:rPr>
      <w:rFonts w:ascii="Arial" w:eastAsiaTheme="majorEastAsia" w:hAnsi="Arial" w:cs="Arial"/>
      <w:b/>
      <w:bCs/>
      <w:color w:val="000000" w:themeColor="text1"/>
      <w:sz w:val="36"/>
      <w:szCs w:val="28"/>
    </w:rPr>
  </w:style>
  <w:style w:type="character" w:customStyle="1" w:styleId="Heading3Char">
    <w:name w:val="Heading 3 Char"/>
    <w:basedOn w:val="DefaultParagraphFont"/>
    <w:link w:val="Heading3"/>
    <w:rsid w:val="00C84AD3"/>
    <w:rPr>
      <w:rFonts w:ascii="Arial" w:eastAsiaTheme="majorEastAsia" w:hAnsi="Arial" w:cs="Arial"/>
      <w:b/>
      <w:bCs/>
      <w:color w:val="000000" w:themeColor="text1"/>
    </w:rPr>
  </w:style>
  <w:style w:type="character" w:customStyle="1" w:styleId="Heading4Char">
    <w:name w:val="Heading 4 Char"/>
    <w:basedOn w:val="DefaultParagraphFont"/>
    <w:link w:val="Heading4"/>
    <w:rsid w:val="00C84AD3"/>
    <w:rPr>
      <w:rFonts w:ascii="Arial" w:eastAsiaTheme="majorEastAsia" w:hAnsi="Arial" w:cs="Arial"/>
      <w:b/>
      <w:bCs/>
      <w:iCs/>
      <w:color w:val="000000" w:themeColor="text1"/>
    </w:rPr>
  </w:style>
  <w:style w:type="paragraph" w:styleId="List">
    <w:name w:val="List"/>
    <w:basedOn w:val="Normal"/>
    <w:unhideWhenUsed/>
    <w:rsid w:val="00214BB7"/>
    <w:pPr>
      <w:spacing w:before="120"/>
    </w:pPr>
  </w:style>
  <w:style w:type="paragraph" w:styleId="List2">
    <w:name w:val="List 2"/>
    <w:basedOn w:val="Normal"/>
    <w:unhideWhenUsed/>
    <w:rsid w:val="004126BB"/>
    <w:pPr>
      <w:spacing w:before="120"/>
      <w:ind w:left="360"/>
    </w:pPr>
    <w:rPr>
      <w:color w:val="000000" w:themeColor="text1"/>
    </w:rPr>
  </w:style>
  <w:style w:type="paragraph" w:styleId="List3">
    <w:name w:val="List 3"/>
    <w:basedOn w:val="Normal"/>
    <w:link w:val="List3Char"/>
    <w:unhideWhenUsed/>
    <w:qFormat/>
    <w:rsid w:val="00F11A9F"/>
    <w:pPr>
      <w:spacing w:before="120"/>
      <w:ind w:left="720"/>
    </w:pPr>
  </w:style>
  <w:style w:type="paragraph" w:styleId="List4">
    <w:name w:val="List 4"/>
    <w:basedOn w:val="Normal"/>
    <w:rsid w:val="00195EAD"/>
    <w:pPr>
      <w:spacing w:before="120"/>
      <w:ind w:left="1080"/>
    </w:pPr>
  </w:style>
  <w:style w:type="paragraph" w:customStyle="1" w:styleId="List1">
    <w:name w:val="List 1"/>
    <w:basedOn w:val="List3"/>
    <w:link w:val="List1Char"/>
    <w:qFormat/>
    <w:rsid w:val="00C84AD3"/>
    <w:pPr>
      <w:ind w:left="0"/>
    </w:pPr>
    <w:rPr>
      <w:rFonts w:ascii="Arial" w:hAnsi="Arial" w:cs="Arial"/>
      <w:color w:val="000000" w:themeColor="text1"/>
      <w:sz w:val="20"/>
    </w:rPr>
  </w:style>
  <w:style w:type="character" w:customStyle="1" w:styleId="List3Char">
    <w:name w:val="List 3 Char"/>
    <w:basedOn w:val="DefaultParagraphFont"/>
    <w:link w:val="List3"/>
    <w:rsid w:val="00F11A9F"/>
    <w:rPr>
      <w:rFonts w:ascii="Arial" w:hAnsi="Arial"/>
      <w:szCs w:val="24"/>
    </w:rPr>
  </w:style>
  <w:style w:type="character" w:customStyle="1" w:styleId="List1Char">
    <w:name w:val="List 1 Char"/>
    <w:basedOn w:val="List3Char"/>
    <w:link w:val="List1"/>
    <w:rsid w:val="00C84AD3"/>
    <w:rPr>
      <w:rFonts w:ascii="Arial" w:hAnsi="Arial" w:cs="Arial"/>
      <w:color w:val="000000" w:themeColor="text1"/>
      <w:szCs w:val="24"/>
    </w:rPr>
  </w:style>
  <w:style w:type="paragraph" w:styleId="TOC1">
    <w:name w:val="toc 1"/>
    <w:basedOn w:val="Normal"/>
    <w:next w:val="Normal"/>
    <w:autoRedefine/>
    <w:uiPriority w:val="39"/>
    <w:unhideWhenUsed/>
    <w:rsid w:val="00FB3912"/>
    <w:rPr>
      <w:rFonts w:ascii="Arial" w:hAnsi="Arial"/>
      <w:b/>
      <w:sz w:val="22"/>
    </w:rPr>
  </w:style>
  <w:style w:type="paragraph" w:styleId="TOC2">
    <w:name w:val="toc 2"/>
    <w:basedOn w:val="Normal"/>
    <w:next w:val="Normal"/>
    <w:autoRedefine/>
    <w:uiPriority w:val="39"/>
    <w:unhideWhenUsed/>
    <w:rsid w:val="00FB3912"/>
    <w:pPr>
      <w:ind w:left="220"/>
    </w:pPr>
    <w:rPr>
      <w:rFonts w:ascii="Arial" w:hAnsi="Arial"/>
      <w:b/>
      <w:sz w:val="22"/>
    </w:rPr>
  </w:style>
  <w:style w:type="character" w:customStyle="1" w:styleId="Heading5Char">
    <w:name w:val="Heading 5 Char"/>
    <w:basedOn w:val="DefaultParagraphFont"/>
    <w:link w:val="Heading5"/>
    <w:rsid w:val="007D22E4"/>
    <w:rPr>
      <w:rFonts w:ascii="Arial" w:eastAsiaTheme="majorEastAsia" w:hAnsi="Arial" w:cstheme="majorBidi"/>
      <w:color w:val="000000" w:themeColor="text1"/>
    </w:rPr>
  </w:style>
  <w:style w:type="paragraph" w:customStyle="1" w:styleId="Style1">
    <w:name w:val="Style1"/>
    <w:basedOn w:val="Normal"/>
    <w:rsid w:val="00C84AD3"/>
    <w:pPr>
      <w:jc w:val="center"/>
    </w:pPr>
    <w:rPr>
      <w:rFonts w:ascii="Arial" w:hAnsi="Arial" w:cs="Arial"/>
      <w:b/>
      <w:bCs/>
      <w:szCs w:val="24"/>
    </w:rPr>
  </w:style>
  <w:style w:type="paragraph" w:styleId="TOCHeading">
    <w:name w:val="TOC Heading"/>
    <w:basedOn w:val="Heading1"/>
    <w:next w:val="Normal"/>
    <w:uiPriority w:val="39"/>
    <w:unhideWhenUsed/>
    <w:qFormat/>
    <w:rsid w:val="00FB3912"/>
    <w:pPr>
      <w:keepNext/>
      <w:keepLines/>
      <w:widowControl/>
      <w:snapToGrid/>
      <w:spacing w:before="240" w:after="0" w:line="259" w:lineRule="auto"/>
      <w:outlineLvl w:val="9"/>
    </w:pPr>
    <w:rPr>
      <w:rFonts w:asciiTheme="majorHAnsi"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FB3912"/>
    <w:pPr>
      <w:ind w:left="480"/>
    </w:pPr>
  </w:style>
  <w:style w:type="paragraph" w:styleId="TOC4">
    <w:name w:val="toc 4"/>
    <w:basedOn w:val="Normal"/>
    <w:next w:val="Normal"/>
    <w:autoRedefine/>
    <w:uiPriority w:val="39"/>
    <w:unhideWhenUsed/>
    <w:rsid w:val="00FB391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86339">
      <w:bodyDiv w:val="1"/>
      <w:marLeft w:val="0"/>
      <w:marRight w:val="0"/>
      <w:marTop w:val="0"/>
      <w:marBottom w:val="0"/>
      <w:divBdr>
        <w:top w:val="none" w:sz="0" w:space="0" w:color="auto"/>
        <w:left w:val="none" w:sz="0" w:space="0" w:color="auto"/>
        <w:bottom w:val="none" w:sz="0" w:space="0" w:color="auto"/>
        <w:right w:val="none" w:sz="0" w:space="0" w:color="auto"/>
      </w:divBdr>
    </w:div>
    <w:div w:id="140209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dol.gov/ala.aspx"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Y:\KM\Marian%206-17-19%20outdated-back-up%20only\SOFARS%20final%20complete\completed%20styles\SOFARS%20styl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CE347D7E474A49A5703FA3028C9C2B" ma:contentTypeVersion="1" ma:contentTypeDescription="Create a new document." ma:contentTypeScope="" ma:versionID="d1e57effb64a3438e27d9ae9421afbdb">
  <xsd:schema xmlns:xsd="http://www.w3.org/2001/XMLSchema" xmlns:xs="http://www.w3.org/2001/XMLSchema" xmlns:p="http://schemas.microsoft.com/office/2006/metadata/properties" targetNamespace="http://schemas.microsoft.com/office/2006/metadata/properties" ma:root="true" ma:fieldsID="4606014966f62809c3aa1590cf73b2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65BDF-BE5F-455A-88DF-5EFA1A4B4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98EC160-7FFF-4667-BC65-CACAF0765DA3}">
  <ds:schemaRefs>
    <ds:schemaRef ds:uri="http://schemas.openxmlformats.org/package/2006/metadata/core-properties"/>
    <ds:schemaRef ds:uri="http://purl.org/dc/elements/1.1/"/>
    <ds:schemaRef ds:uri="http://schemas.microsoft.com/office/2006/documentManagement/types"/>
    <ds:schemaRef ds:uri="http://purl.org/dc/terms/"/>
    <ds:schemaRef ds:uri="http://schemas.microsoft.com/office/2006/metadata/properties"/>
    <ds:schemaRef ds:uri="http://purl.org/dc/dcmitype/"/>
    <ds:schemaRef ds:uri="http://www.w3.org/XML/1998/namespace"/>
    <ds:schemaRef ds:uri="http://schemas.microsoft.com/office/infopath/2007/PartnerControls"/>
  </ds:schemaRefs>
</ds:datastoreItem>
</file>

<file path=customXml/itemProps3.xml><?xml version="1.0" encoding="utf-8"?>
<ds:datastoreItem xmlns:ds="http://schemas.openxmlformats.org/officeDocument/2006/customXml" ds:itemID="{4EA682B8-0D69-490D-9A5E-C70CBFD7E672}">
  <ds:schemaRefs>
    <ds:schemaRef ds:uri="http://schemas.microsoft.com/sharepoint/v3/contenttype/forms"/>
  </ds:schemaRefs>
</ds:datastoreItem>
</file>

<file path=customXml/itemProps4.xml><?xml version="1.0" encoding="utf-8"?>
<ds:datastoreItem xmlns:ds="http://schemas.openxmlformats.org/officeDocument/2006/customXml" ds:itemID="{6BF78891-EC62-40C7-8179-405D91559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SOFARS styles</Template>
  <TotalTime>0</TotalTime>
  <Pages>1</Pages>
  <Words>118</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5604 - ADMINISTRATIVE MATTERS</vt:lpstr>
    </vt:vector>
  </TitlesOfParts>
  <Company>Technautics, Inc.</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5622 - APPLICATION OF LABOR LAWS TO GOVERNMENT ACQUISITIONS</dc:title>
  <dc:creator>Duchesne, Marian B NH-IIICIV USSOCOM SOCOM (USA)</dc:creator>
  <cp:lastModifiedBy>Duchesne, Marian B CIV USSOCOM SOCOM (USA)</cp:lastModifiedBy>
  <cp:revision>2</cp:revision>
  <cp:lastPrinted>2010-02-11T14:15:00Z</cp:lastPrinted>
  <dcterms:created xsi:type="dcterms:W3CDTF">2021-06-23T19:45:00Z</dcterms:created>
  <dcterms:modified xsi:type="dcterms:W3CDTF">2021-06-23T19:45:00Z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&lt;LINK REL="STYLESHEET" TYPE="text/css" HREF="sofars.css"&gt;_x000d__x000d_</vt:lpwstr>
  </property>
  <property fmtid="{D5CDD505-2E9C-101B-9397-08002B2CF9AE}" pid="3" name="ContentTypeId">
    <vt:lpwstr>0x0101000ACE347D7E474A49A5703FA3028C9C2B</vt:lpwstr>
  </property>
</Properties>
</file>