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30F4" w14:textId="3FF22BB8" w:rsidR="001708A4" w:rsidRDefault="001708A4" w:rsidP="001708A4">
      <w:pPr>
        <w:pStyle w:val="Heading1"/>
      </w:pPr>
      <w:bookmarkStart w:id="0" w:name="BM5604"/>
      <w:bookmarkStart w:id="1" w:name="_Toc75413757"/>
      <w:bookmarkEnd w:id="0"/>
      <w:r>
        <w:t>SOFARS PART 5643</w:t>
      </w:r>
      <w:r>
        <w:br/>
        <w:t>CONTRACT MODIFICATIONS</w:t>
      </w:r>
      <w:bookmarkEnd w:id="1"/>
    </w:p>
    <w:p w14:paraId="48840431" w14:textId="77777777" w:rsidR="00DC1011" w:rsidRPr="00DC1011" w:rsidRDefault="00DC1011" w:rsidP="00DC1011"/>
    <w:sdt>
      <w:sdtPr>
        <w:id w:val="2105926"/>
        <w:docPartObj>
          <w:docPartGallery w:val="Table of Contents"/>
          <w:docPartUnique/>
        </w:docPartObj>
      </w:sdtPr>
      <w:sdtEndPr>
        <w:rPr>
          <w:rFonts w:ascii="Arial" w:eastAsia="Times New Roman" w:hAnsi="Arial" w:cs="Times New Roman"/>
          <w:b/>
          <w:bCs/>
          <w:noProof/>
          <w:color w:val="auto"/>
          <w:sz w:val="22"/>
          <w:szCs w:val="22"/>
        </w:rPr>
      </w:sdtEndPr>
      <w:sdtContent>
        <w:p w14:paraId="59CC5A01" w14:textId="5B2119EC" w:rsidR="00DC1011" w:rsidRPr="00DC1011" w:rsidRDefault="00DC1011" w:rsidP="00DC1011">
          <w:pPr>
            <w:pStyle w:val="TOCHeading"/>
            <w:spacing w:after="120"/>
            <w:rPr>
              <w:rFonts w:ascii="Arial" w:hAnsi="Arial" w:cs="Arial"/>
              <w:b/>
              <w:bCs/>
              <w:color w:val="000000" w:themeColor="text1"/>
            </w:rPr>
          </w:pPr>
          <w:r w:rsidRPr="00DC1011">
            <w:rPr>
              <w:rFonts w:ascii="Arial" w:hAnsi="Arial" w:cs="Arial"/>
              <w:b/>
              <w:bCs/>
              <w:color w:val="000000" w:themeColor="text1"/>
            </w:rPr>
            <w:t>Table of Contents</w:t>
          </w:r>
        </w:p>
        <w:p w14:paraId="7371D68B" w14:textId="4EFA7325" w:rsidR="0066542D" w:rsidRDefault="00DC1011">
          <w:pPr>
            <w:pStyle w:val="TOC1"/>
            <w:rPr>
              <w:rFonts w:asciiTheme="minorHAnsi" w:eastAsiaTheme="minorEastAsia" w:hAnsiTheme="minorHAnsi" w:cstheme="minorBidi"/>
              <w:b w:val="0"/>
              <w:bCs w:val="0"/>
            </w:rPr>
          </w:pPr>
          <w:r>
            <w:fldChar w:fldCharType="begin"/>
          </w:r>
          <w:r>
            <w:instrText xml:space="preserve"> TOC \o "1-4" \n \h \z \u </w:instrText>
          </w:r>
          <w:r>
            <w:fldChar w:fldCharType="separate"/>
          </w:r>
          <w:hyperlink w:anchor="_Toc75413757" w:history="1">
            <w:r w:rsidR="0066542D" w:rsidRPr="0046293E">
              <w:rPr>
                <w:rStyle w:val="Hyperlink"/>
              </w:rPr>
              <w:t>SOFARS PART 5643 CONTRACT MODIFICATIONS</w:t>
            </w:r>
          </w:hyperlink>
        </w:p>
        <w:p w14:paraId="71408DD3" w14:textId="647A5EDE" w:rsidR="0066542D" w:rsidRPr="0066542D" w:rsidRDefault="0066542D" w:rsidP="0066542D">
          <w:pPr>
            <w:pStyle w:val="TOC2"/>
            <w:rPr>
              <w:rFonts w:asciiTheme="minorHAnsi" w:eastAsiaTheme="minorEastAsia" w:hAnsiTheme="minorHAnsi" w:cstheme="minorBidi"/>
            </w:rPr>
          </w:pPr>
          <w:hyperlink w:anchor="_Toc75413758" w:history="1">
            <w:r w:rsidRPr="0066542D">
              <w:rPr>
                <w:rStyle w:val="Hyperlink"/>
              </w:rPr>
              <w:t>SUBPART 5643.1 GENERAL</w:t>
            </w:r>
          </w:hyperlink>
        </w:p>
        <w:p w14:paraId="548DD741" w14:textId="3249B003" w:rsidR="0066542D" w:rsidRPr="0066542D" w:rsidRDefault="0066542D">
          <w:pPr>
            <w:pStyle w:val="TOC3"/>
            <w:tabs>
              <w:tab w:val="right" w:leader="dot" w:pos="9350"/>
            </w:tabs>
            <w:rPr>
              <w:rFonts w:asciiTheme="minorHAnsi" w:eastAsiaTheme="minorEastAsia" w:hAnsiTheme="minorHAnsi" w:cstheme="minorBidi"/>
              <w:noProof/>
              <w:sz w:val="22"/>
              <w:szCs w:val="22"/>
            </w:rPr>
          </w:pPr>
          <w:hyperlink w:anchor="_Toc75413759" w:history="1">
            <w:r w:rsidRPr="0066542D">
              <w:rPr>
                <w:rStyle w:val="Hyperlink"/>
                <w:noProof/>
                <w:sz w:val="22"/>
                <w:szCs w:val="22"/>
              </w:rPr>
              <w:t>5643.105 Availability of Funds</w:t>
            </w:r>
          </w:hyperlink>
        </w:p>
        <w:p w14:paraId="0FA5BE32" w14:textId="6087BF57" w:rsidR="00DC1011" w:rsidRPr="00DC1011" w:rsidRDefault="00DC1011">
          <w:pPr>
            <w:rPr>
              <w:sz w:val="22"/>
              <w:szCs w:val="22"/>
            </w:rPr>
          </w:pPr>
          <w:r>
            <w:rPr>
              <w:sz w:val="22"/>
              <w:szCs w:val="22"/>
            </w:rPr>
            <w:fldChar w:fldCharType="end"/>
          </w:r>
        </w:p>
      </w:sdtContent>
    </w:sdt>
    <w:p w14:paraId="402CF860" w14:textId="77777777" w:rsidR="001708A4" w:rsidRDefault="001708A4" w:rsidP="001708A4">
      <w:pPr>
        <w:autoSpaceDE w:val="0"/>
        <w:autoSpaceDN w:val="0"/>
        <w:spacing w:before="100" w:after="100"/>
        <w:rPr>
          <w:rFonts w:cs="Arial"/>
          <w:sz w:val="22"/>
        </w:rPr>
      </w:pPr>
    </w:p>
    <w:p w14:paraId="18415EC2" w14:textId="0555F4D3" w:rsidR="001708A4" w:rsidRDefault="001708A4" w:rsidP="001708A4">
      <w:pPr>
        <w:pStyle w:val="Heading2"/>
        <w:rPr>
          <w:rFonts w:cs="Arial"/>
        </w:rPr>
      </w:pPr>
      <w:bookmarkStart w:id="2" w:name="BM1"/>
      <w:bookmarkStart w:id="3" w:name="_Toc75413758"/>
      <w:bookmarkEnd w:id="2"/>
      <w:r>
        <w:rPr>
          <w:rFonts w:cs="Arial"/>
        </w:rPr>
        <w:t>SUBPART 5643.1 GENERAL</w:t>
      </w:r>
      <w:bookmarkEnd w:id="3"/>
    </w:p>
    <w:p w14:paraId="1EDCF0D3" w14:textId="77777777" w:rsidR="001708A4" w:rsidRDefault="001708A4" w:rsidP="001708A4">
      <w:pPr>
        <w:pStyle w:val="Heading3"/>
      </w:pPr>
      <w:bookmarkStart w:id="4" w:name="BM105_90"/>
      <w:bookmarkStart w:id="5" w:name="BM106"/>
      <w:bookmarkStart w:id="6" w:name="BM105"/>
      <w:bookmarkStart w:id="7" w:name="_Toc75413759"/>
      <w:bookmarkEnd w:id="4"/>
      <w:bookmarkEnd w:id="5"/>
      <w:bookmarkEnd w:id="6"/>
      <w:r>
        <w:t>5643.105 Availability of Funds</w:t>
      </w:r>
      <w:bookmarkEnd w:id="7"/>
    </w:p>
    <w:p w14:paraId="1D0F98E9" w14:textId="77777777" w:rsidR="001708A4" w:rsidRDefault="001708A4" w:rsidP="001708A4">
      <w:pPr>
        <w:autoSpaceDE w:val="0"/>
        <w:autoSpaceDN w:val="0"/>
        <w:rPr>
          <w:rFonts w:cs="Arial"/>
          <w:i/>
        </w:rPr>
      </w:pPr>
      <w:r>
        <w:rPr>
          <w:rFonts w:cs="Arial"/>
          <w:i/>
        </w:rPr>
        <w:t>(Revised October 2012)</w:t>
      </w:r>
    </w:p>
    <w:p w14:paraId="7A69D658" w14:textId="77777777" w:rsidR="001708A4" w:rsidRDefault="001708A4" w:rsidP="001708A4">
      <w:pPr>
        <w:pStyle w:val="List1"/>
      </w:pPr>
      <w:r>
        <w:t>(c)</w:t>
      </w:r>
    </w:p>
    <w:p w14:paraId="4950D48C" w14:textId="77777777" w:rsidR="001708A4" w:rsidRDefault="001708A4" w:rsidP="001708A4">
      <w:pPr>
        <w:pStyle w:val="List2"/>
      </w:pPr>
      <w: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14:paraId="3CF6CBF6" w14:textId="77777777" w:rsidR="001708A4" w:rsidRDefault="001708A4" w:rsidP="001708A4">
      <w:pPr>
        <w:pStyle w:val="List2"/>
        <w:rPr>
          <w:rFonts w:cs="Arial"/>
        </w:rPr>
      </w:pPr>
      <w:r>
        <w:t xml:space="preserve">(2)  </w:t>
      </w:r>
      <w:r w:rsidRPr="001708A4">
        <w:t>Contracting</w:t>
      </w:r>
      <w:r>
        <w:rPr>
          <w:rFonts w:cs="Arial"/>
        </w:rPr>
        <w:t xml:space="preserve"> officers will coordinate all modifications to contracts with expired, cancelled, or closed appropriation with the serving legal office prior to execution.</w:t>
      </w:r>
    </w:p>
    <w:p w14:paraId="62FB72AF" w14:textId="77777777" w:rsidR="001708A4" w:rsidRDefault="001708A4" w:rsidP="001708A4">
      <w:pPr>
        <w:pStyle w:val="List1"/>
      </w:pPr>
      <w:r>
        <w:t>(d)  Modifications must not be executed for the purpose of using or redistributing unspent balances of expired, closed, or cancelled appropriations without prior coordination with the serving legal office.</w:t>
      </w:r>
    </w:p>
    <w:p w14:paraId="636B8701" w14:textId="77777777" w:rsidR="001708A4" w:rsidRDefault="001708A4" w:rsidP="001708A4">
      <w:pPr>
        <w:autoSpaceDE w:val="0"/>
        <w:autoSpaceDN w:val="0"/>
        <w:spacing w:before="100" w:after="100"/>
        <w:rPr>
          <w:rFonts w:cs="Arial"/>
        </w:rPr>
      </w:pPr>
      <w:bookmarkStart w:id="8" w:name="BM5643_2"/>
      <w:bookmarkEnd w:id="8"/>
    </w:p>
    <w:p w14:paraId="2F270CA1" w14:textId="77777777" w:rsidR="001708A4" w:rsidRDefault="001708A4" w:rsidP="001708A4">
      <w:pPr>
        <w:autoSpaceDE w:val="0"/>
        <w:autoSpaceDN w:val="0"/>
        <w:spacing w:before="100" w:after="100"/>
        <w:rPr>
          <w:rFonts w:cs="Arial"/>
        </w:rPr>
      </w:pPr>
    </w:p>
    <w:p w14:paraId="081C391C" w14:textId="77777777" w:rsidR="001708A4" w:rsidRDefault="001708A4" w:rsidP="001708A4">
      <w:pPr>
        <w:autoSpaceDE w:val="0"/>
        <w:autoSpaceDN w:val="0"/>
        <w:spacing w:after="0"/>
        <w:rPr>
          <w:rFonts w:cs="Arial"/>
        </w:rPr>
      </w:pPr>
      <w:r>
        <w:rPr>
          <w:rFonts w:cs="Arial"/>
        </w:rPr>
        <w:t>HQ, United States Special Operations Command</w:t>
      </w:r>
      <w:r>
        <w:rPr>
          <w:rFonts w:cs="Arial"/>
        </w:rPr>
        <w:br/>
      </w:r>
      <w:r w:rsidRPr="000E0D13">
        <w:rPr>
          <w:rFonts w:cs="Arial"/>
        </w:rPr>
        <w:t>Special Operations Forces Acquisition, Technology, and Logistics (SOF AT&amp;L)</w:t>
      </w:r>
    </w:p>
    <w:p w14:paraId="3DC798A0" w14:textId="77777777" w:rsidR="001708A4" w:rsidRDefault="001708A4" w:rsidP="001708A4">
      <w:pPr>
        <w:autoSpaceDE w:val="0"/>
        <w:autoSpaceDN w:val="0"/>
        <w:spacing w:after="0"/>
        <w:rPr>
          <w:rFonts w:cs="Arial"/>
        </w:rPr>
      </w:pPr>
      <w:r>
        <w:rPr>
          <w:rFonts w:cs="Arial"/>
        </w:rPr>
        <w:t xml:space="preserve">SOFARS 5643 </w:t>
      </w:r>
    </w:p>
    <w:p w14:paraId="2D370778" w14:textId="77777777" w:rsidR="001708A4" w:rsidRPr="000E0D13" w:rsidRDefault="001708A4" w:rsidP="001708A4">
      <w:pPr>
        <w:autoSpaceDE w:val="0"/>
        <w:autoSpaceDN w:val="0"/>
        <w:spacing w:after="0"/>
        <w:rPr>
          <w:rFonts w:cs="Arial"/>
        </w:rPr>
      </w:pPr>
      <w:r>
        <w:rPr>
          <w:rFonts w:cs="Arial"/>
        </w:rPr>
        <w:t>February 2007</w:t>
      </w:r>
    </w:p>
    <w:p w14:paraId="33265C2A"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1DA1A" w14:textId="77777777" w:rsidR="001708A4" w:rsidRDefault="001708A4">
      <w:r>
        <w:separator/>
      </w:r>
    </w:p>
  </w:endnote>
  <w:endnote w:type="continuationSeparator" w:id="0">
    <w:p w14:paraId="2BDAD6E6" w14:textId="77777777" w:rsidR="001708A4" w:rsidRDefault="0017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A7B5E" w14:textId="77777777" w:rsidR="001708A4" w:rsidRDefault="001708A4">
      <w:r>
        <w:separator/>
      </w:r>
    </w:p>
  </w:footnote>
  <w:footnote w:type="continuationSeparator" w:id="0">
    <w:p w14:paraId="44C2FA36" w14:textId="77777777" w:rsidR="001708A4" w:rsidRDefault="0017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EE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DC7B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C058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C04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CC11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0C6E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7C0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004E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7A9A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387E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A513181"/>
    <w:multiLevelType w:val="hybridMultilevel"/>
    <w:tmpl w:val="DE9A3374"/>
    <w:lvl w:ilvl="0" w:tplc="A1583548">
      <w:start w:val="3"/>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C6B89"/>
    <w:multiLevelType w:val="hybridMultilevel"/>
    <w:tmpl w:val="FBD49EA2"/>
    <w:lvl w:ilvl="0" w:tplc="3D623676">
      <w:start w:val="1"/>
      <w:numFmt w:val="decimal"/>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5"/>
  </w:num>
  <w:num w:numId="3">
    <w:abstractNumId w:val="20"/>
  </w:num>
  <w:num w:numId="4">
    <w:abstractNumId w:val="23"/>
  </w:num>
  <w:num w:numId="5">
    <w:abstractNumId w:val="30"/>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2"/>
  </w:num>
  <w:num w:numId="19">
    <w:abstractNumId w:val="31"/>
  </w:num>
  <w:num w:numId="20">
    <w:abstractNumId w:val="10"/>
  </w:num>
  <w:num w:numId="21">
    <w:abstractNumId w:val="24"/>
  </w:num>
  <w:num w:numId="22">
    <w:abstractNumId w:val="29"/>
  </w:num>
  <w:num w:numId="23">
    <w:abstractNumId w:val="19"/>
  </w:num>
  <w:num w:numId="24">
    <w:abstractNumId w:val="17"/>
  </w:num>
  <w:num w:numId="25">
    <w:abstractNumId w:val="16"/>
  </w:num>
  <w:num w:numId="26">
    <w:abstractNumId w:val="12"/>
  </w:num>
  <w:num w:numId="27">
    <w:abstractNumId w:val="26"/>
  </w:num>
  <w:num w:numId="28">
    <w:abstractNumId w:val="11"/>
  </w:num>
  <w:num w:numId="29">
    <w:abstractNumId w:val="32"/>
  </w:num>
  <w:num w:numId="30">
    <w:abstractNumId w:val="28"/>
  </w:num>
  <w:num w:numId="31">
    <w:abstractNumId w:val="13"/>
  </w:num>
  <w:num w:numId="3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A4"/>
    <w:rsid w:val="00040798"/>
    <w:rsid w:val="00072DE6"/>
    <w:rsid w:val="000C65F5"/>
    <w:rsid w:val="000E19AF"/>
    <w:rsid w:val="000E6E2A"/>
    <w:rsid w:val="000F5037"/>
    <w:rsid w:val="001708A4"/>
    <w:rsid w:val="00173206"/>
    <w:rsid w:val="00182208"/>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6542D"/>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A152B"/>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C1011"/>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E38F"/>
  <w15:docId w15:val="{7B5A7C80-0673-45BF-90DE-BE6D6280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8A4"/>
    <w:pPr>
      <w:widowControl w:val="0"/>
      <w:spacing w:after="120"/>
    </w:pPr>
    <w:rPr>
      <w:rFonts w:ascii="Arial" w:hAnsi="Arial"/>
      <w:szCs w:val="24"/>
    </w:rPr>
  </w:style>
  <w:style w:type="paragraph" w:styleId="Heading1">
    <w:name w:val="heading 1"/>
    <w:basedOn w:val="Normal"/>
    <w:next w:val="Normal"/>
    <w:link w:val="Heading1Char"/>
    <w:qFormat/>
    <w:rsid w:val="00173206"/>
    <w:pPr>
      <w:spacing w:before="100" w:after="100"/>
      <w:outlineLvl w:val="0"/>
    </w:pPr>
    <w:rPr>
      <w:rFonts w:eastAsiaTheme="majorEastAsia"/>
      <w:b/>
      <w:bCs/>
      <w:sz w:val="36"/>
      <w:szCs w:val="28"/>
    </w:rPr>
  </w:style>
  <w:style w:type="paragraph" w:styleId="Heading2">
    <w:name w:val="heading 2"/>
    <w:basedOn w:val="Normal"/>
    <w:next w:val="Normal"/>
    <w:link w:val="Heading2Char"/>
    <w:unhideWhenUsed/>
    <w:qFormat/>
    <w:rsid w:val="00173206"/>
    <w:pPr>
      <w:spacing w:before="100" w:after="100"/>
      <w:outlineLvl w:val="1"/>
    </w:pPr>
    <w:rPr>
      <w:rFonts w:eastAsiaTheme="majorEastAsia"/>
      <w:b/>
      <w:bCs/>
      <w:color w:val="000000" w:themeColor="text1"/>
      <w:szCs w:val="26"/>
    </w:rPr>
  </w:style>
  <w:style w:type="paragraph" w:styleId="Heading3">
    <w:name w:val="heading 3"/>
    <w:basedOn w:val="Normal"/>
    <w:next w:val="Normal"/>
    <w:link w:val="Heading3Char"/>
    <w:unhideWhenUsed/>
    <w:qFormat/>
    <w:rsid w:val="00173206"/>
    <w:pPr>
      <w:spacing w:before="100" w:after="100"/>
      <w:outlineLvl w:val="2"/>
    </w:pPr>
    <w:rPr>
      <w:rFonts w:eastAsiaTheme="majorEastAsia"/>
      <w:b/>
      <w:bCs/>
      <w:color w:val="000000" w:themeColor="text1"/>
    </w:rPr>
  </w:style>
  <w:style w:type="paragraph" w:styleId="Heading4">
    <w:name w:val="heading 4"/>
    <w:basedOn w:val="Normal"/>
    <w:next w:val="Normal"/>
    <w:link w:val="Heading4Char"/>
    <w:unhideWhenUsed/>
    <w:qFormat/>
    <w:rsid w:val="00AA152B"/>
    <w:pPr>
      <w:outlineLvl w:val="3"/>
    </w:pPr>
    <w:rPr>
      <w:rFonts w:eastAsiaTheme="majorEastAsia"/>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173206"/>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173206"/>
    <w:rPr>
      <w:rFonts w:ascii="Arial" w:eastAsiaTheme="majorEastAsia" w:hAnsi="Arial"/>
      <w:b/>
      <w:bCs/>
      <w:sz w:val="36"/>
      <w:szCs w:val="28"/>
    </w:rPr>
  </w:style>
  <w:style w:type="character" w:customStyle="1" w:styleId="Heading3Char">
    <w:name w:val="Heading 3 Char"/>
    <w:basedOn w:val="DefaultParagraphFont"/>
    <w:link w:val="Heading3"/>
    <w:rsid w:val="00173206"/>
    <w:rPr>
      <w:rFonts w:ascii="Arial" w:eastAsiaTheme="majorEastAsia" w:hAnsi="Arial"/>
      <w:b/>
      <w:bCs/>
      <w:color w:val="000000" w:themeColor="text1"/>
      <w:szCs w:val="24"/>
    </w:rPr>
  </w:style>
  <w:style w:type="character" w:customStyle="1" w:styleId="Heading4Char">
    <w:name w:val="Heading 4 Char"/>
    <w:basedOn w:val="DefaultParagraphFont"/>
    <w:link w:val="Heading4"/>
    <w:rsid w:val="00AA152B"/>
    <w:rPr>
      <w:rFonts w:ascii="Arial" w:eastAsiaTheme="majorEastAsia" w:hAnsi="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173206"/>
    <w:pPr>
      <w:spacing w:before="120" w:after="100"/>
      <w:ind w:left="360"/>
    </w:p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173206"/>
    <w:pPr>
      <w:spacing w:after="100"/>
      <w:ind w:left="0"/>
    </w:pPr>
    <w:rPr>
      <w:rFonts w:cs="Arial"/>
      <w:color w:val="000000" w:themeColor="text1"/>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173206"/>
    <w:rPr>
      <w:rFonts w:ascii="Arial" w:hAnsi="Arial" w:cs="Arial"/>
      <w:color w:val="000000" w:themeColor="text1"/>
      <w:szCs w:val="24"/>
    </w:rPr>
  </w:style>
  <w:style w:type="paragraph" w:styleId="TOC1">
    <w:name w:val="toc 1"/>
    <w:basedOn w:val="Normal"/>
    <w:next w:val="Normal"/>
    <w:autoRedefine/>
    <w:uiPriority w:val="39"/>
    <w:unhideWhenUsed/>
    <w:rsid w:val="00DC1011"/>
    <w:pPr>
      <w:tabs>
        <w:tab w:val="right" w:leader="dot" w:pos="9350"/>
      </w:tabs>
    </w:pPr>
    <w:rPr>
      <w:b/>
      <w:bCs/>
      <w:noProof/>
      <w:sz w:val="22"/>
      <w:szCs w:val="22"/>
    </w:rPr>
  </w:style>
  <w:style w:type="paragraph" w:styleId="TOC2">
    <w:name w:val="toc 2"/>
    <w:basedOn w:val="Normal"/>
    <w:next w:val="Normal"/>
    <w:autoRedefine/>
    <w:uiPriority w:val="39"/>
    <w:unhideWhenUsed/>
    <w:rsid w:val="0066542D"/>
    <w:pPr>
      <w:tabs>
        <w:tab w:val="right" w:leader="dot" w:pos="9350"/>
      </w:tabs>
      <w:ind w:left="220"/>
    </w:pPr>
    <w:rPr>
      <w:rFonts w:cs="Arial"/>
      <w:b/>
      <w:bCs/>
      <w:noProof/>
      <w:sz w:val="22"/>
      <w:szCs w:val="22"/>
    </w:rPr>
  </w:style>
  <w:style w:type="paragraph" w:styleId="TOCHeading">
    <w:name w:val="TOC Heading"/>
    <w:basedOn w:val="Heading1"/>
    <w:next w:val="Normal"/>
    <w:uiPriority w:val="39"/>
    <w:unhideWhenUsed/>
    <w:qFormat/>
    <w:rsid w:val="00DC1011"/>
    <w:pPr>
      <w:keepNext/>
      <w:keepLines/>
      <w:widowControl/>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DC101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9C324A65-4D23-4E93-BD0E-4455DAC0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1</Pages>
  <Words>163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5643 - CONTRACT MODIFICATIONS</dc:title>
  <dc:creator>Duchesne, Marian B NH-IIICIV USSOCOM SOCOM (USA)</dc:creator>
  <cp:lastModifiedBy>Duchesne, Marian B CIV USSOCOM SOCOM (USA)</cp:lastModifiedBy>
  <cp:revision>2</cp:revision>
  <cp:lastPrinted>2010-02-11T14:15:00Z</cp:lastPrinted>
  <dcterms:created xsi:type="dcterms:W3CDTF">2021-06-24T11:56:00Z</dcterms:created>
  <dcterms:modified xsi:type="dcterms:W3CDTF">2021-06-24T11:56:00Z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