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6DBF" w14:textId="0AE0F539" w:rsidR="00B057FC" w:rsidRDefault="00B057FC" w:rsidP="00B057FC">
      <w:pPr>
        <w:pStyle w:val="Heading1"/>
      </w:pPr>
      <w:bookmarkStart w:id="0" w:name="_Toc75414425"/>
      <w:r>
        <w:t>SOFARS PART 5647</w:t>
      </w:r>
      <w:r>
        <w:br/>
        <w:t>TRANSPORTATION</w:t>
      </w:r>
      <w:bookmarkEnd w:id="0"/>
    </w:p>
    <w:p w14:paraId="732C525D" w14:textId="77777777" w:rsidR="00AD6882" w:rsidRPr="00AD6882" w:rsidRDefault="00AD6882" w:rsidP="00AD6882"/>
    <w:sdt>
      <w:sdtPr>
        <w:id w:val="-4365247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28F3347C" w14:textId="22C75F28" w:rsidR="00AD6882" w:rsidRPr="00AD6882" w:rsidRDefault="00AD6882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r w:rsidRPr="00AD6882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101017CA" w14:textId="75E4BFC4" w:rsidR="00AD6882" w:rsidRDefault="00AD688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\n \h \z \u </w:instrText>
          </w:r>
          <w:r>
            <w:rPr>
              <w:b w:val="0"/>
            </w:rPr>
            <w:fldChar w:fldCharType="separate"/>
          </w:r>
          <w:hyperlink w:anchor="_Toc75414425" w:history="1">
            <w:r w:rsidRPr="00967970">
              <w:rPr>
                <w:rStyle w:val="Hyperlink"/>
                <w:noProof/>
              </w:rPr>
              <w:t>SOFARS PART 5647 TRANSPORTATION</w:t>
            </w:r>
          </w:hyperlink>
        </w:p>
        <w:p w14:paraId="546D59A1" w14:textId="360423DB" w:rsidR="00AD6882" w:rsidRDefault="00AD6882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414426" w:history="1">
            <w:r w:rsidRPr="00967970">
              <w:rPr>
                <w:rStyle w:val="Hyperlink"/>
                <w:noProof/>
              </w:rPr>
              <w:t>SUBPART 5647.4 AIR TRANSPORTATION BY U.S. FLAG CARRIERS</w:t>
            </w:r>
          </w:hyperlink>
        </w:p>
        <w:p w14:paraId="021446A4" w14:textId="56C40DDF" w:rsidR="00AD6882" w:rsidRDefault="00AD6882">
          <w:pPr>
            <w:pStyle w:val="TOC3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414427" w:history="1">
            <w:r w:rsidRPr="00967970">
              <w:rPr>
                <w:rStyle w:val="Hyperlink"/>
                <w:noProof/>
              </w:rPr>
              <w:t>5647.402 Policy</w:t>
            </w:r>
          </w:hyperlink>
        </w:p>
        <w:p w14:paraId="5EE6AA30" w14:textId="6B4D7256" w:rsidR="00AD6882" w:rsidRDefault="00AD6882">
          <w:pPr>
            <w:pStyle w:val="TOC4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414428" w:history="1">
            <w:r w:rsidRPr="00967970">
              <w:rPr>
                <w:rStyle w:val="Hyperlink"/>
                <w:noProof/>
              </w:rPr>
              <w:t>5647.402-9000 Flight Service Contract Distribution and Reporting.</w:t>
            </w:r>
          </w:hyperlink>
        </w:p>
        <w:p w14:paraId="15313212" w14:textId="521BDE83" w:rsidR="00AD6882" w:rsidRDefault="00AD6882">
          <w:r>
            <w:rPr>
              <w:rFonts w:ascii="Arial" w:hAnsi="Arial"/>
              <w:b/>
              <w:sz w:val="22"/>
            </w:rPr>
            <w:fldChar w:fldCharType="end"/>
          </w:r>
        </w:p>
      </w:sdtContent>
    </w:sdt>
    <w:p w14:paraId="66DF0A48" w14:textId="77777777" w:rsidR="00B057FC" w:rsidRDefault="00B057FC" w:rsidP="00B057FC">
      <w:pPr>
        <w:rPr>
          <w:rFonts w:ascii="Arial" w:hAnsi="Arial" w:cs="Arial"/>
          <w:sz w:val="20"/>
          <w:szCs w:val="20"/>
        </w:rPr>
      </w:pPr>
    </w:p>
    <w:p w14:paraId="159A5A74" w14:textId="77777777" w:rsidR="00B057FC" w:rsidRDefault="00B057FC" w:rsidP="00B057FC">
      <w:pPr>
        <w:pStyle w:val="Heading2"/>
      </w:pPr>
      <w:bookmarkStart w:id="1" w:name="BM3"/>
      <w:bookmarkStart w:id="2" w:name="BM5647_208"/>
      <w:bookmarkStart w:id="3" w:name="BM303"/>
      <w:bookmarkStart w:id="4" w:name="_Toc75414426"/>
      <w:bookmarkEnd w:id="1"/>
      <w:bookmarkEnd w:id="2"/>
      <w:bookmarkEnd w:id="3"/>
      <w:r>
        <w:t>SUBPART 5647.4 AIR TRANSPORTATION BY U.S. FLAG CARRIERS</w:t>
      </w:r>
      <w:bookmarkEnd w:id="4"/>
    </w:p>
    <w:p w14:paraId="5D8CD600" w14:textId="77777777" w:rsidR="00B057FC" w:rsidRDefault="00B057FC" w:rsidP="00B057FC">
      <w:pPr>
        <w:pStyle w:val="Heading3"/>
      </w:pPr>
      <w:bookmarkStart w:id="5" w:name="_Toc75414427"/>
      <w:r>
        <w:t>5647.402 Policy</w:t>
      </w:r>
      <w:bookmarkEnd w:id="5"/>
    </w:p>
    <w:p w14:paraId="7EFAB13C" w14:textId="77777777" w:rsidR="00B057FC" w:rsidRDefault="00B057FC" w:rsidP="00B057FC">
      <w:pPr>
        <w:pStyle w:val="Heading4"/>
      </w:pPr>
      <w:bookmarkStart w:id="6" w:name="BM647_9000"/>
      <w:bookmarkStart w:id="7" w:name="_Toc75414428"/>
      <w:bookmarkEnd w:id="6"/>
      <w:r>
        <w:t>5647.402-9000 Flight Service Contract Distribution and Reporting.</w:t>
      </w:r>
      <w:bookmarkEnd w:id="7"/>
    </w:p>
    <w:p w14:paraId="726E58EF" w14:textId="77777777" w:rsidR="00B057FC" w:rsidRDefault="00B057FC" w:rsidP="00B057FC">
      <w:pPr>
        <w:pStyle w:val="List1"/>
      </w:pPr>
      <w:r>
        <w:t xml:space="preserve">(a)  Whenever flight services are procured from an USAF Air Mobility Command (AMC) </w:t>
      </w:r>
      <w:hyperlink r:id="rId11" w:history="1">
        <w:r>
          <w:rPr>
            <w:rStyle w:val="Hyperlink"/>
          </w:rPr>
          <w:t>approved carrier</w:t>
        </w:r>
      </w:hyperlink>
      <w:r>
        <w:t xml:space="preserve"> (FAA 135 carriers), a copy of the contract must be forwarded to: HQ AMC/A3BS, 402 Scott Drive, Unit 3A1, Scott AFB, IL 62225-5302. The point of contacts </w:t>
      </w:r>
      <w:proofErr w:type="gramStart"/>
      <w:r>
        <w:t>are</w:t>
      </w:r>
      <w:proofErr w:type="gramEnd"/>
      <w:r>
        <w:t xml:space="preserve"> the </w:t>
      </w:r>
      <w:r w:rsidRPr="00C6797A">
        <w:t xml:space="preserve">AMC </w:t>
      </w:r>
      <w:r>
        <w:t>Transportation Assistants, at DSN 779-4801. If EDA distribution is utilized, provide an e-mail notice of the contract posting to the EDA site.</w:t>
      </w:r>
    </w:p>
    <w:p w14:paraId="0E56B8B2" w14:textId="28BDB39A" w:rsidR="00B057FC" w:rsidRDefault="00B057FC" w:rsidP="00B057FC">
      <w:pPr>
        <w:pStyle w:val="List1"/>
        <w:rPr>
          <w:szCs w:val="20"/>
        </w:rPr>
      </w:pPr>
      <w:r>
        <w:rPr>
          <w:szCs w:val="20"/>
        </w:rPr>
        <w:t>(b)  Report the following information on contracts with USAF AMC approved carriers t</w:t>
      </w:r>
      <w:r w:rsidRPr="00C6797A">
        <w:t>o AMC Transportation Assistants on a</w:t>
      </w:r>
      <w:r>
        <w:rPr>
          <w:szCs w:val="20"/>
        </w:rPr>
        <w:t xml:space="preserve"> quarterly basis: </w:t>
      </w:r>
    </w:p>
    <w:p w14:paraId="2FF83F7C" w14:textId="77777777" w:rsidR="00B057FC" w:rsidRDefault="00B057FC" w:rsidP="00B057FC">
      <w:pPr>
        <w:pStyle w:val="List2"/>
      </w:pPr>
      <w:r>
        <w:t>(1)   Total cost of contract awards;</w:t>
      </w:r>
    </w:p>
    <w:p w14:paraId="61A84213" w14:textId="77777777" w:rsidR="00B057FC" w:rsidRDefault="00B057FC" w:rsidP="00B057FC">
      <w:pPr>
        <w:pStyle w:val="List2"/>
        <w:rPr>
          <w:rFonts w:cs="Arial"/>
          <w:szCs w:val="20"/>
        </w:rPr>
      </w:pPr>
      <w:r>
        <w:rPr>
          <w:rFonts w:cs="Arial"/>
          <w:szCs w:val="20"/>
        </w:rPr>
        <w:t xml:space="preserve">(2)   </w:t>
      </w:r>
      <w:r w:rsidRPr="00B057FC">
        <w:t>Total</w:t>
      </w:r>
      <w:r>
        <w:rPr>
          <w:rFonts w:cs="Arial"/>
          <w:szCs w:val="20"/>
        </w:rPr>
        <w:t xml:space="preserve"> number of passengers;</w:t>
      </w:r>
    </w:p>
    <w:p w14:paraId="0EFBBE6E" w14:textId="77777777" w:rsidR="00B057FC" w:rsidRDefault="00B057FC" w:rsidP="00B057FC">
      <w:pPr>
        <w:pStyle w:val="List2"/>
        <w:rPr>
          <w:rFonts w:cs="Arial"/>
        </w:rPr>
      </w:pPr>
      <w:r>
        <w:rPr>
          <w:rFonts w:cs="Arial"/>
          <w:szCs w:val="20"/>
        </w:rPr>
        <w:t>(3)   Provide a list of open contracts for the period, including contract number, contractor’s name, total award dollars, and the number of passengers carried.</w:t>
      </w:r>
    </w:p>
    <w:p w14:paraId="6AC5282C" w14:textId="77777777" w:rsidR="00B057FC" w:rsidRDefault="00B057FC" w:rsidP="00B057FC">
      <w:pPr>
        <w:rPr>
          <w:rFonts w:ascii="Arial" w:hAnsi="Arial" w:cs="Arial"/>
          <w:sz w:val="20"/>
          <w:szCs w:val="20"/>
        </w:rPr>
      </w:pPr>
    </w:p>
    <w:p w14:paraId="28A31240" w14:textId="77777777" w:rsidR="00B057FC" w:rsidRDefault="00B057FC" w:rsidP="00B057FC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HQ, United States Special Operations Command</w:t>
      </w:r>
      <w:r>
        <w:rPr>
          <w:rFonts w:ascii="Arial" w:hAnsi="Arial" w:cs="Arial"/>
          <w:sz w:val="20"/>
          <w:szCs w:val="20"/>
        </w:rPr>
        <w:br/>
      </w:r>
      <w:r w:rsidRPr="00DB725D">
        <w:rPr>
          <w:rFonts w:ascii="Arial" w:hAnsi="Arial" w:cs="Arial"/>
          <w:sz w:val="20"/>
          <w:szCs w:val="20"/>
        </w:rPr>
        <w:t>Special Operations Forces Acquisition, Technology, and Logistics</w:t>
      </w:r>
      <w:r>
        <w:rPr>
          <w:rFonts w:ascii="Arial" w:hAnsi="Arial" w:cs="Arial"/>
          <w:sz w:val="20"/>
          <w:szCs w:val="20"/>
        </w:rPr>
        <w:t xml:space="preserve"> (SOF AT&amp;L-K) </w:t>
      </w:r>
    </w:p>
    <w:p w14:paraId="12FFFB3E" w14:textId="77777777" w:rsidR="00B057FC" w:rsidRDefault="00B057FC" w:rsidP="00B057FC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SOFARS 5647</w:t>
      </w:r>
    </w:p>
    <w:p w14:paraId="015632C6" w14:textId="77777777" w:rsidR="00B057FC" w:rsidRPr="00DB725D" w:rsidRDefault="00B057FC" w:rsidP="00B057FC">
      <w:pPr>
        <w:spacing w:before="0" w:after="0"/>
        <w:rPr>
          <w:rFonts w:ascii="Arial" w:hAnsi="Arial" w:cs="Arial"/>
          <w:sz w:val="20"/>
          <w:szCs w:val="20"/>
        </w:rPr>
      </w:pPr>
      <w:r w:rsidRPr="00DB725D">
        <w:rPr>
          <w:rFonts w:ascii="Arial" w:hAnsi="Arial" w:cs="Arial"/>
          <w:sz w:val="20"/>
          <w:szCs w:val="20"/>
        </w:rPr>
        <w:t>February 2007</w:t>
      </w:r>
    </w:p>
    <w:p w14:paraId="62E680B6" w14:textId="77777777" w:rsidR="007059C1" w:rsidRPr="00BE196B" w:rsidRDefault="007059C1" w:rsidP="00BE196B"/>
    <w:sectPr w:rsidR="007059C1" w:rsidRPr="00BE196B">
      <w:pgSz w:w="12240" w:h="15840"/>
      <w:pgMar w:top="1440" w:right="1008" w:bottom="720" w:left="1008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282A" w14:textId="77777777" w:rsidR="00B057FC" w:rsidRDefault="00B057FC">
      <w:r>
        <w:separator/>
      </w:r>
    </w:p>
  </w:endnote>
  <w:endnote w:type="continuationSeparator" w:id="0">
    <w:p w14:paraId="39442C8B" w14:textId="77777777" w:rsidR="00B057FC" w:rsidRDefault="00B0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4BB75" w14:textId="77777777" w:rsidR="00B057FC" w:rsidRDefault="00B057FC">
      <w:r>
        <w:separator/>
      </w:r>
    </w:p>
  </w:footnote>
  <w:footnote w:type="continuationSeparator" w:id="0">
    <w:p w14:paraId="03E29F54" w14:textId="77777777" w:rsidR="00B057FC" w:rsidRDefault="00B05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96D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FC22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62B6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1C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98C8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E49A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D65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5E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B45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6E9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AA388E"/>
    <w:multiLevelType w:val="hybridMultilevel"/>
    <w:tmpl w:val="AEBE5A00"/>
    <w:lvl w:ilvl="0" w:tplc="383EFA6C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  <w:rPr>
        <w:b w:val="0"/>
        <w:i w:val="0"/>
        <w:color w:val="auto"/>
      </w:rPr>
    </w:lvl>
    <w:lvl w:ilvl="1" w:tplc="89D0536A">
      <w:start w:val="1"/>
      <w:numFmt w:val="decimal"/>
      <w:lvlText w:val="(%2)"/>
      <w:lvlJc w:val="left"/>
      <w:pPr>
        <w:tabs>
          <w:tab w:val="num" w:pos="720"/>
        </w:tabs>
        <w:ind w:left="360" w:firstLine="0"/>
      </w:pPr>
      <w:rPr>
        <w:b w:val="0"/>
        <w:i w:val="0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21"/>
  </w:num>
  <w:num w:numId="5">
    <w:abstractNumId w:val="28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0"/>
  </w:num>
  <w:num w:numId="19">
    <w:abstractNumId w:val="30"/>
  </w:num>
  <w:num w:numId="20">
    <w:abstractNumId w:val="10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15"/>
  </w:num>
  <w:num w:numId="26">
    <w:abstractNumId w:val="12"/>
  </w:num>
  <w:num w:numId="27">
    <w:abstractNumId w:val="24"/>
  </w:num>
  <w:num w:numId="28">
    <w:abstractNumId w:val="11"/>
  </w:num>
  <w:num w:numId="29">
    <w:abstractNumId w:val="31"/>
  </w:num>
  <w:num w:numId="30">
    <w:abstractNumId w:val="26"/>
  </w:num>
  <w:num w:numId="31">
    <w:abstractNumId w:val="13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FC"/>
    <w:rsid w:val="00040798"/>
    <w:rsid w:val="00072DE6"/>
    <w:rsid w:val="000C65F5"/>
    <w:rsid w:val="000E19AF"/>
    <w:rsid w:val="000E6E2A"/>
    <w:rsid w:val="000F5037"/>
    <w:rsid w:val="00173206"/>
    <w:rsid w:val="00182208"/>
    <w:rsid w:val="00187D8F"/>
    <w:rsid w:val="00195EAD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32693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81655"/>
    <w:rsid w:val="005A4035"/>
    <w:rsid w:val="005C406D"/>
    <w:rsid w:val="0061650B"/>
    <w:rsid w:val="00683B9C"/>
    <w:rsid w:val="00694479"/>
    <w:rsid w:val="006A2BFC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547E7"/>
    <w:rsid w:val="008921AD"/>
    <w:rsid w:val="008B3E9B"/>
    <w:rsid w:val="008C4E69"/>
    <w:rsid w:val="0091065B"/>
    <w:rsid w:val="009703A1"/>
    <w:rsid w:val="00991E52"/>
    <w:rsid w:val="009C4D36"/>
    <w:rsid w:val="00A15E6F"/>
    <w:rsid w:val="00A40B36"/>
    <w:rsid w:val="00A50C02"/>
    <w:rsid w:val="00A70C79"/>
    <w:rsid w:val="00A71E8C"/>
    <w:rsid w:val="00A84862"/>
    <w:rsid w:val="00AA152B"/>
    <w:rsid w:val="00AD6882"/>
    <w:rsid w:val="00B057FC"/>
    <w:rsid w:val="00B242FC"/>
    <w:rsid w:val="00B26F4A"/>
    <w:rsid w:val="00B30CA5"/>
    <w:rsid w:val="00B51BD8"/>
    <w:rsid w:val="00B52521"/>
    <w:rsid w:val="00B5536C"/>
    <w:rsid w:val="00B727F8"/>
    <w:rsid w:val="00BE196B"/>
    <w:rsid w:val="00C271D5"/>
    <w:rsid w:val="00C310FE"/>
    <w:rsid w:val="00C57FC4"/>
    <w:rsid w:val="00C6797A"/>
    <w:rsid w:val="00C946DE"/>
    <w:rsid w:val="00C96C49"/>
    <w:rsid w:val="00CB2806"/>
    <w:rsid w:val="00CB2A34"/>
    <w:rsid w:val="00CF18B4"/>
    <w:rsid w:val="00D23DBC"/>
    <w:rsid w:val="00D50A0B"/>
    <w:rsid w:val="00D828A5"/>
    <w:rsid w:val="00DA6976"/>
    <w:rsid w:val="00DD456B"/>
    <w:rsid w:val="00E13A99"/>
    <w:rsid w:val="00E35FEF"/>
    <w:rsid w:val="00E41EC2"/>
    <w:rsid w:val="00E4240B"/>
    <w:rsid w:val="00E82704"/>
    <w:rsid w:val="00EB5CEC"/>
    <w:rsid w:val="00EC19C2"/>
    <w:rsid w:val="00EC280F"/>
    <w:rsid w:val="00EE39BA"/>
    <w:rsid w:val="00EF6835"/>
    <w:rsid w:val="00F11651"/>
    <w:rsid w:val="00F11A9F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04351"/>
  <w15:docId w15:val="{BCAF351F-18CE-49BB-B0C7-A96E6FA6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57FC"/>
    <w:pPr>
      <w:widowControl w:val="0"/>
      <w:spacing w:before="100" w:after="1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57FC"/>
    <w:pPr>
      <w:outlineLvl w:val="0"/>
    </w:pPr>
    <w:rPr>
      <w:rFonts w:ascii="Arial" w:eastAsiaTheme="majorEastAsia" w:hAnsi="Arial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57FC"/>
    <w:pPr>
      <w:outlineLvl w:val="1"/>
    </w:pPr>
    <w:rPr>
      <w:rFonts w:ascii="Arial" w:eastAsiaTheme="majorEastAsia" w:hAnsi="Arial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57FC"/>
    <w:pPr>
      <w:outlineLvl w:val="2"/>
    </w:pPr>
    <w:rPr>
      <w:rFonts w:ascii="Arial" w:eastAsiaTheme="majorEastAsia" w:hAnsi="Arial"/>
      <w:b/>
      <w:bCs/>
      <w:color w:val="000000" w:themeColor="text1"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B057FC"/>
    <w:pPr>
      <w:outlineLvl w:val="3"/>
    </w:pPr>
    <w:rPr>
      <w:rFonts w:ascii="Arial" w:eastAsiaTheme="majorEastAsia" w:hAnsi="Arial"/>
      <w:b/>
      <w:bCs/>
      <w:iCs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spacing w:beforeAutospacing="1" w:afterAutospacing="1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spacing w:after="0"/>
    </w:pPr>
    <w:rPr>
      <w:rFonts w:ascii="Calibri" w:eastAsia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B057FC"/>
    <w:rPr>
      <w:rFonts w:ascii="Arial" w:eastAsiaTheme="majorEastAsia" w:hAnsi="Arial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rsid w:val="00B057FC"/>
    <w:rPr>
      <w:rFonts w:ascii="Arial" w:eastAsiaTheme="majorEastAsia" w:hAnsi="Arial"/>
      <w:b/>
      <w:bCs/>
      <w:color w:val="000000" w:themeColor="text1"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B057FC"/>
    <w:rPr>
      <w:rFonts w:ascii="Arial" w:eastAsiaTheme="majorEastAsia" w:hAnsi="Arial"/>
      <w:b/>
      <w:bCs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rsid w:val="00B057FC"/>
    <w:rPr>
      <w:rFonts w:ascii="Arial" w:eastAsiaTheme="majorEastAsia" w:hAnsi="Arial"/>
      <w:b/>
      <w:bCs/>
      <w:iCs/>
      <w:color w:val="000000" w:themeColor="text1"/>
      <w:szCs w:val="24"/>
    </w:rPr>
  </w:style>
  <w:style w:type="paragraph" w:styleId="List">
    <w:name w:val="List"/>
    <w:basedOn w:val="Normal"/>
    <w:unhideWhenUsed/>
    <w:rsid w:val="00214BB7"/>
    <w:pPr>
      <w:spacing w:before="120"/>
    </w:pPr>
  </w:style>
  <w:style w:type="paragraph" w:styleId="List2">
    <w:name w:val="List 2"/>
    <w:basedOn w:val="Normal"/>
    <w:unhideWhenUsed/>
    <w:rsid w:val="00B057FC"/>
    <w:pPr>
      <w:spacing w:before="120"/>
      <w:ind w:left="360"/>
    </w:pPr>
    <w:rPr>
      <w:rFonts w:ascii="Arial" w:hAnsi="Arial"/>
      <w:color w:val="000000" w:themeColor="text1"/>
      <w:sz w:val="20"/>
    </w:rPr>
  </w:style>
  <w:style w:type="paragraph" w:styleId="List3">
    <w:name w:val="List 3"/>
    <w:basedOn w:val="Normal"/>
    <w:link w:val="List3Char"/>
    <w:unhideWhenUsed/>
    <w:qFormat/>
    <w:rsid w:val="00F11A9F"/>
    <w:pPr>
      <w:spacing w:before="120"/>
      <w:ind w:left="720"/>
    </w:pPr>
  </w:style>
  <w:style w:type="paragraph" w:styleId="List4">
    <w:name w:val="List 4"/>
    <w:basedOn w:val="Normal"/>
    <w:rsid w:val="00195EAD"/>
    <w:pPr>
      <w:spacing w:before="120"/>
      <w:ind w:left="1080"/>
    </w:pPr>
  </w:style>
  <w:style w:type="paragraph" w:customStyle="1" w:styleId="List1">
    <w:name w:val="List 1"/>
    <w:basedOn w:val="List3"/>
    <w:link w:val="List1Char"/>
    <w:qFormat/>
    <w:rsid w:val="00B057FC"/>
    <w:pPr>
      <w:ind w:left="0"/>
    </w:pPr>
    <w:rPr>
      <w:rFonts w:ascii="Arial" w:hAnsi="Arial" w:cs="Arial"/>
      <w:color w:val="000000" w:themeColor="text1"/>
      <w:sz w:val="20"/>
    </w:rPr>
  </w:style>
  <w:style w:type="character" w:customStyle="1" w:styleId="List3Char">
    <w:name w:val="List 3 Char"/>
    <w:basedOn w:val="DefaultParagraphFont"/>
    <w:link w:val="List3"/>
    <w:rsid w:val="00F11A9F"/>
    <w:rPr>
      <w:rFonts w:ascii="Arial" w:hAnsi="Arial"/>
      <w:szCs w:val="24"/>
    </w:rPr>
  </w:style>
  <w:style w:type="character" w:customStyle="1" w:styleId="List1Char">
    <w:name w:val="List 1 Char"/>
    <w:basedOn w:val="List3Char"/>
    <w:link w:val="List1"/>
    <w:rsid w:val="00B057FC"/>
    <w:rPr>
      <w:rFonts w:ascii="Arial" w:hAnsi="Arial" w:cs="Arial"/>
      <w:color w:val="000000" w:themeColor="text1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6882"/>
    <w:rPr>
      <w:rFonts w:ascii="Arial" w:hAnsi="Arial"/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6882"/>
    <w:pPr>
      <w:ind w:left="220"/>
    </w:pPr>
    <w:rPr>
      <w:rFonts w:ascii="Arial" w:hAnsi="Arial"/>
      <w:b/>
      <w:sz w:val="22"/>
    </w:rPr>
  </w:style>
  <w:style w:type="paragraph" w:customStyle="1" w:styleId="Style1">
    <w:name w:val="Style1"/>
    <w:basedOn w:val="Normal"/>
    <w:rsid w:val="00B057FC"/>
    <w:pPr>
      <w:snapToGrid w:val="0"/>
      <w:jc w:val="center"/>
    </w:pPr>
    <w:rPr>
      <w:rFonts w:ascii="Arial" w:hAnsi="Arial" w:cs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D6882"/>
    <w:pPr>
      <w:keepNext/>
      <w:keepLines/>
      <w:widowControl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D6882"/>
    <w:pPr>
      <w:ind w:left="480"/>
    </w:pPr>
    <w:rPr>
      <w:rFonts w:ascii="Arial" w:hAnsi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AD6882"/>
    <w:pPr>
      <w:ind w:left="72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q.osd.mil/log/tp/transmemo.ht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D15BF9-116E-4C71-ACB6-1FC8020BCF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1</TotalTime>
  <Pages>1</Pages>
  <Words>186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5604 - ADMINISTRATIVE MATTERS</vt:lpstr>
    </vt:vector>
  </TitlesOfParts>
  <Company>Technautics, Inc.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5647 - TRANSPORTATION</dc:title>
  <dc:creator>Duchesne, Marian B NH-IIICIV USSOCOM SOCOM (USA)</dc:creator>
  <cp:lastModifiedBy>Duchesne, Marian B CIV USSOCOM SOCOM (USA)</cp:lastModifiedBy>
  <cp:revision>2</cp:revision>
  <cp:lastPrinted>2010-02-11T14:15:00Z</cp:lastPrinted>
  <dcterms:created xsi:type="dcterms:W3CDTF">2021-06-24T12:08:00Z</dcterms:created>
  <dcterms:modified xsi:type="dcterms:W3CDTF">2021-06-24T12:08:00Z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