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D03" w:rsidRDefault="001B0D03">
      <w:pPr>
        <w:spacing w:after="0" w:line="240" w:lineRule="auto"/>
        <w:rPr>
          <w:rFonts w:ascii="Century" w:eastAsia="Century" w:hAnsi="Century" w:cs="Century"/>
          <w:color w:val="000000"/>
          <w:sz w:val="24"/>
        </w:rPr>
      </w:pPr>
    </w:p>
    <w:p w:rsidR="001B0D03" w:rsidRDefault="00C92AF8">
      <w:pPr>
        <w:spacing w:after="0" w:line="240" w:lineRule="auto"/>
        <w:rPr>
          <w:rFonts w:ascii="Century" w:eastAsia="Century" w:hAnsi="Century" w:cs="Century"/>
          <w:color w:val="000000"/>
          <w:sz w:val="44"/>
        </w:rPr>
      </w:pPr>
      <w:r>
        <w:rPr>
          <w:rFonts w:ascii="Century" w:eastAsia="Century" w:hAnsi="Century" w:cs="Century"/>
          <w:color w:val="000000"/>
          <w:sz w:val="24"/>
        </w:rPr>
        <w:t xml:space="preserve"> </w:t>
      </w:r>
      <w:r>
        <w:rPr>
          <w:rFonts w:ascii="Century" w:eastAsia="Century" w:hAnsi="Century" w:cs="Century"/>
          <w:color w:val="000000"/>
          <w:sz w:val="44"/>
        </w:rPr>
        <w:t xml:space="preserve">Kenneth Thompson </w:t>
      </w:r>
    </w:p>
    <w:p w:rsidR="001B0D03" w:rsidRDefault="00C92AF8">
      <w:pPr>
        <w:spacing w:after="0" w:line="240" w:lineRule="auto"/>
        <w:rPr>
          <w:rFonts w:ascii="Century" w:eastAsia="Century" w:hAnsi="Century" w:cs="Century"/>
          <w:color w:val="000000"/>
        </w:rPr>
      </w:pPr>
      <w:r>
        <w:rPr>
          <w:rFonts w:ascii="Century" w:eastAsia="Century" w:hAnsi="Century" w:cs="Century"/>
          <w:color w:val="000000"/>
        </w:rPr>
        <w:t xml:space="preserve">20403 Wisconsin, Detroit Michigan 48221 </w:t>
      </w:r>
      <w:r>
        <w:rPr>
          <w:rFonts w:ascii="Wingdings" w:eastAsia="Wingdings" w:hAnsi="Wingdings" w:cs="Wingdings"/>
          <w:color w:val="000000"/>
        </w:rPr>
        <w:t></w:t>
      </w:r>
      <w:r>
        <w:rPr>
          <w:rFonts w:ascii="Century" w:eastAsia="Century" w:hAnsi="Century" w:cs="Century"/>
          <w:color w:val="000000"/>
        </w:rPr>
        <w:t xml:space="preserve"> (313)352-5554</w:t>
      </w:r>
      <w:r w:rsidR="0081750C">
        <w:rPr>
          <w:rFonts w:ascii="Century" w:eastAsia="Century" w:hAnsi="Century" w:cs="Century"/>
          <w:color w:val="000000"/>
        </w:rPr>
        <w:t>, alt (313)370-7337</w:t>
      </w:r>
      <w:r>
        <w:rPr>
          <w:rFonts w:ascii="Century" w:eastAsia="Century" w:hAnsi="Century" w:cs="Century"/>
          <w:color w:val="000000"/>
        </w:rPr>
        <w:t xml:space="preserve"> </w:t>
      </w:r>
      <w:r>
        <w:rPr>
          <w:rFonts w:ascii="Wingdings" w:eastAsia="Wingdings" w:hAnsi="Wingdings" w:cs="Wingdings"/>
          <w:color w:val="000000"/>
        </w:rPr>
        <w:t></w:t>
      </w:r>
      <w:r>
        <w:rPr>
          <w:rFonts w:ascii="Century" w:eastAsia="Century" w:hAnsi="Century" w:cs="Century"/>
          <w:color w:val="000000"/>
        </w:rPr>
        <w:t xml:space="preserve"> kenthom1@netzero.net </w:t>
      </w:r>
    </w:p>
    <w:p w:rsidR="001B0D03" w:rsidRDefault="00C92AF8">
      <w:pPr>
        <w:spacing w:after="0" w:line="240" w:lineRule="auto"/>
        <w:rPr>
          <w:rFonts w:ascii="Century" w:eastAsia="Century" w:hAnsi="Century" w:cs="Century"/>
          <w:color w:val="000000"/>
          <w:sz w:val="23"/>
        </w:rPr>
      </w:pPr>
      <w:r>
        <w:rPr>
          <w:rFonts w:ascii="Century" w:eastAsia="Century" w:hAnsi="Century" w:cs="Century"/>
          <w:color w:val="000000"/>
          <w:sz w:val="23"/>
        </w:rPr>
        <w:t xml:space="preserve">INFORMATION TECHNOLOGY </w:t>
      </w:r>
    </w:p>
    <w:p w:rsidR="001B0D03" w:rsidRDefault="00C92AF8">
      <w:pPr>
        <w:spacing w:after="0" w:line="240" w:lineRule="auto"/>
        <w:rPr>
          <w:rFonts w:ascii="Book Antiqua" w:eastAsia="Book Antiqua" w:hAnsi="Book Antiqua" w:cs="Book Antiqua"/>
          <w:color w:val="000000"/>
          <w:sz w:val="23"/>
        </w:rPr>
      </w:pPr>
      <w:r>
        <w:rPr>
          <w:rFonts w:ascii="Book Antiqua" w:eastAsia="Book Antiqua" w:hAnsi="Book Antiqua" w:cs="Book Antiqua"/>
          <w:color w:val="000000"/>
          <w:sz w:val="23"/>
        </w:rPr>
        <w:t xml:space="preserve">Knowledgeable Information Technology Professional seeking to contribute training and acquired skills within a Technical Support and/or Help Desk role. Work well independently, or in a group setting providing all facets of computer support such as troubleshooting, installations, and maintenance. In-depth knowledge and understanding of numerous software packages and operating systems. Skilled in providing Customer and Help Desk Support. Easily identify and resolve technical issues and concerns. Excellent communication and presentation capabilities. </w:t>
      </w:r>
    </w:p>
    <w:p w:rsidR="001B0D03" w:rsidRDefault="001B0D03">
      <w:pPr>
        <w:spacing w:after="0" w:line="240" w:lineRule="auto"/>
        <w:rPr>
          <w:rFonts w:ascii="Calibri" w:eastAsia="Calibri" w:hAnsi="Calibri" w:cs="Calibri"/>
        </w:rPr>
      </w:pPr>
    </w:p>
    <w:p w:rsidR="002962C5" w:rsidRDefault="002962C5">
      <w:pPr>
        <w:spacing w:after="0" w:line="240" w:lineRule="auto"/>
        <w:rPr>
          <w:rFonts w:ascii="Book Antiqua" w:eastAsia="Book Antiqua" w:hAnsi="Book Antiqua" w:cs="Book Antiqua"/>
          <w:color w:val="000000"/>
          <w:sz w:val="23"/>
        </w:rPr>
      </w:pPr>
    </w:p>
    <w:p w:rsidR="001B0D03" w:rsidRDefault="00C92AF8">
      <w:pPr>
        <w:spacing w:after="0" w:line="240" w:lineRule="auto"/>
        <w:rPr>
          <w:rFonts w:ascii="Book Antiqua" w:eastAsia="Book Antiqua" w:hAnsi="Book Antiqua" w:cs="Book Antiqua"/>
          <w:color w:val="000000"/>
          <w:sz w:val="23"/>
        </w:rPr>
      </w:pPr>
      <w:r>
        <w:rPr>
          <w:rFonts w:ascii="Book Antiqua" w:eastAsia="Book Antiqua" w:hAnsi="Book Antiqua" w:cs="Book Antiqua"/>
          <w:color w:val="000000"/>
          <w:sz w:val="23"/>
        </w:rPr>
        <w:t xml:space="preserve">United States Marine Corps 06/1990-06/1994 </w:t>
      </w:r>
    </w:p>
    <w:p w:rsidR="001B0D03" w:rsidRDefault="00C92AF8">
      <w:pPr>
        <w:spacing w:after="0" w:line="240" w:lineRule="auto"/>
        <w:rPr>
          <w:rFonts w:ascii="Book Antiqua" w:eastAsia="Book Antiqua" w:hAnsi="Book Antiqua" w:cs="Book Antiqua"/>
          <w:color w:val="000000"/>
          <w:sz w:val="23"/>
        </w:rPr>
      </w:pPr>
      <w:r>
        <w:rPr>
          <w:rFonts w:ascii="Book Antiqua" w:eastAsia="Book Antiqua" w:hAnsi="Book Antiqua" w:cs="Book Antiqua"/>
          <w:color w:val="000000"/>
          <w:sz w:val="23"/>
        </w:rPr>
        <w:t xml:space="preserve">Assistant Machine Gunner/ Waste Water Plant Operator </w:t>
      </w:r>
    </w:p>
    <w:p w:rsidR="001B0D03" w:rsidRDefault="00C92AF8">
      <w:pPr>
        <w:spacing w:after="32" w:line="240" w:lineRule="auto"/>
        <w:rPr>
          <w:rFonts w:ascii="Book Antiqua" w:eastAsia="Book Antiqua" w:hAnsi="Book Antiqua" w:cs="Book Antiqua"/>
          <w:color w:val="000000"/>
          <w:sz w:val="23"/>
        </w:rPr>
      </w:pPr>
      <w:r>
        <w:rPr>
          <w:rFonts w:ascii="Wingdings" w:eastAsia="Wingdings" w:hAnsi="Wingdings" w:cs="Wingdings"/>
          <w:color w:val="000000"/>
          <w:sz w:val="23"/>
        </w:rPr>
        <w:t></w:t>
      </w:r>
      <w:r>
        <w:rPr>
          <w:rFonts w:ascii="Book Antiqua" w:eastAsia="Book Antiqua" w:hAnsi="Book Antiqua" w:cs="Book Antiqua"/>
          <w:color w:val="000000"/>
          <w:sz w:val="23"/>
        </w:rPr>
        <w:t xml:space="preserve"> Water support technicians install, operate, inspect, and perform preventive and corrective maintenance on pumps, water filtration/purification equipment, water storage/distribution systems, and laundry and shower facilities. </w:t>
      </w:r>
    </w:p>
    <w:p w:rsidR="001B0D03" w:rsidRDefault="00C92AF8">
      <w:pPr>
        <w:spacing w:after="0" w:line="240" w:lineRule="auto"/>
        <w:rPr>
          <w:rFonts w:ascii="Book Antiqua" w:eastAsia="Book Antiqua" w:hAnsi="Book Antiqua" w:cs="Book Antiqua"/>
          <w:color w:val="000000"/>
          <w:sz w:val="24"/>
        </w:rPr>
      </w:pPr>
      <w:r>
        <w:rPr>
          <w:rFonts w:ascii="Wingdings" w:eastAsia="Wingdings" w:hAnsi="Wingdings" w:cs="Wingdings"/>
          <w:color w:val="000000"/>
          <w:sz w:val="23"/>
        </w:rPr>
        <w:t></w:t>
      </w:r>
      <w:r>
        <w:rPr>
          <w:rFonts w:ascii="Book Antiqua" w:eastAsia="Book Antiqua" w:hAnsi="Book Antiqua" w:cs="Book Antiqua"/>
          <w:color w:val="000000"/>
          <w:sz w:val="23"/>
        </w:rPr>
        <w:t xml:space="preserve"> The assistant carries a spare barrel and extra ammunition, and reloads and spots </w:t>
      </w:r>
    </w:p>
    <w:p w:rsidR="001B0D03" w:rsidRDefault="00C92AF8">
      <w:pPr>
        <w:spacing w:after="0" w:line="240" w:lineRule="auto"/>
        <w:rPr>
          <w:rFonts w:ascii="Book Antiqua" w:eastAsia="Book Antiqua" w:hAnsi="Book Antiqua" w:cs="Book Antiqua"/>
          <w:color w:val="000000"/>
          <w:sz w:val="23"/>
        </w:rPr>
      </w:pPr>
      <w:r>
        <w:rPr>
          <w:rFonts w:ascii="Book Antiqua" w:eastAsia="Book Antiqua" w:hAnsi="Book Antiqua" w:cs="Book Antiqua"/>
          <w:color w:val="000000"/>
          <w:sz w:val="23"/>
        </w:rPr>
        <w:t xml:space="preserve">targets for the gunner. </w:t>
      </w:r>
    </w:p>
    <w:p w:rsidR="001B0D03" w:rsidRDefault="001B0D03">
      <w:pPr>
        <w:rPr>
          <w:rFonts w:ascii="Calibri" w:eastAsia="Calibri" w:hAnsi="Calibri" w:cs="Calibri"/>
        </w:rPr>
      </w:pPr>
    </w:p>
    <w:p w:rsidR="001B0D03" w:rsidRDefault="001B0D03">
      <w:pPr>
        <w:spacing w:after="0" w:line="240" w:lineRule="auto"/>
        <w:rPr>
          <w:rFonts w:ascii="Century" w:eastAsia="Century" w:hAnsi="Century" w:cs="Century"/>
          <w:color w:val="000000"/>
          <w:sz w:val="24"/>
        </w:rPr>
      </w:pPr>
    </w:p>
    <w:p w:rsidR="001B0D03" w:rsidRDefault="00C92AF8">
      <w:pPr>
        <w:spacing w:after="0" w:line="240" w:lineRule="auto"/>
        <w:rPr>
          <w:rFonts w:ascii="Century" w:eastAsia="Century" w:hAnsi="Century" w:cs="Century"/>
          <w:color w:val="000000"/>
          <w:sz w:val="23"/>
        </w:rPr>
      </w:pPr>
      <w:r>
        <w:rPr>
          <w:rFonts w:ascii="Century" w:eastAsia="Century" w:hAnsi="Century" w:cs="Century"/>
          <w:color w:val="000000"/>
          <w:sz w:val="24"/>
        </w:rPr>
        <w:t xml:space="preserve"> </w:t>
      </w:r>
      <w:r>
        <w:rPr>
          <w:rFonts w:ascii="Century" w:eastAsia="Century" w:hAnsi="Century" w:cs="Century"/>
          <w:color w:val="000000"/>
          <w:sz w:val="23"/>
        </w:rPr>
        <w:t xml:space="preserve">EDUCATION </w:t>
      </w:r>
    </w:p>
    <w:p w:rsidR="001B0D03" w:rsidRDefault="00C92AF8">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xml:space="preserve">Everest Institute- Southfield, MI </w:t>
      </w:r>
    </w:p>
    <w:p w:rsidR="001B0D03" w:rsidRDefault="00C92AF8">
      <w:pPr>
        <w:spacing w:after="0" w:line="240" w:lineRule="auto"/>
        <w:rPr>
          <w:rFonts w:ascii="Book Antiqua" w:eastAsia="Book Antiqua" w:hAnsi="Book Antiqua" w:cs="Book Antiqua"/>
          <w:color w:val="000000"/>
        </w:rPr>
      </w:pPr>
      <w:r>
        <w:rPr>
          <w:rFonts w:ascii="Book Antiqua" w:eastAsia="Book Antiqua" w:hAnsi="Book Antiqua" w:cs="Book Antiqua"/>
          <w:i/>
          <w:color w:val="000000"/>
        </w:rPr>
        <w:t>Information Technology</w:t>
      </w:r>
      <w:bookmarkStart w:id="0" w:name="_GoBack"/>
      <w:bookmarkEnd w:id="0"/>
    </w:p>
    <w:p w:rsidR="001B0D03" w:rsidRDefault="00C92AF8">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xml:space="preserve">Mumford High School- Detroit, MI </w:t>
      </w:r>
    </w:p>
    <w:p w:rsidR="001B0D03" w:rsidRDefault="00C92AF8">
      <w:pPr>
        <w:rPr>
          <w:rFonts w:ascii="Calibri" w:eastAsia="Calibri" w:hAnsi="Calibri" w:cs="Calibri"/>
        </w:rPr>
      </w:pPr>
      <w:r>
        <w:rPr>
          <w:rFonts w:ascii="Book Antiqua" w:eastAsia="Book Antiqua" w:hAnsi="Book Antiqua" w:cs="Book Antiqua"/>
          <w:i/>
          <w:color w:val="000000"/>
        </w:rPr>
        <w:t>High School Diploma</w:t>
      </w:r>
      <w:r>
        <w:rPr>
          <w:rFonts w:ascii="Book Antiqua" w:eastAsia="Book Antiqua" w:hAnsi="Book Antiqua" w:cs="Book Antiqua"/>
          <w:color w:val="000000"/>
        </w:rPr>
        <w:t xml:space="preserve">-1990 </w:t>
      </w:r>
    </w:p>
    <w:sectPr w:rsidR="001B0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B0D03"/>
    <w:rsid w:val="00143ACF"/>
    <w:rsid w:val="001B0D03"/>
    <w:rsid w:val="00291D82"/>
    <w:rsid w:val="002962C5"/>
    <w:rsid w:val="0081750C"/>
    <w:rsid w:val="00C92AF8"/>
    <w:rsid w:val="00EE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cp:lastModifiedBy>
  <cp:revision>12</cp:revision>
  <dcterms:created xsi:type="dcterms:W3CDTF">2015-08-04T18:59:00Z</dcterms:created>
  <dcterms:modified xsi:type="dcterms:W3CDTF">2015-12-17T17:26:00Z</dcterms:modified>
</cp:coreProperties>
</file>