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7264" w14:textId="0FBAB87D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AC42D1" w:rsidRPr="003A2ECF">
        <w:rPr>
          <w:rFonts w:ascii="Times New Roman" w:hAnsi="Times New Roman" w:cs="Times New Roman"/>
          <w:b/>
          <w:sz w:val="32"/>
          <w:szCs w:val="32"/>
        </w:rPr>
        <w:t>–</w:t>
      </w:r>
      <w:r w:rsidRPr="003A2ECF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B744A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3A2ECF">
        <w:rPr>
          <w:rFonts w:ascii="Times New Roman" w:hAnsi="Times New Roman" w:cs="Times New Roman"/>
          <w:b/>
          <w:sz w:val="32"/>
          <w:szCs w:val="32"/>
        </w:rPr>
        <w:t>5112</w:t>
      </w:r>
    </w:p>
    <w:p w14:paraId="19657265" w14:textId="77777777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>Acquisition of Commercial Items</w:t>
      </w:r>
    </w:p>
    <w:p w14:paraId="19657266" w14:textId="05AAF7C6" w:rsidR="003E096D" w:rsidRDefault="00486E56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(Revised </w:t>
      </w:r>
      <w:del w:id="0" w:author="Jordan, Amanda C CIV USARMY HQDA ASA ALT (USA)" w:date="2023-04-12T14:49:00Z">
        <w:r w:rsidR="009F083F" w:rsidDel="001A5F43">
          <w:rPr>
            <w:rFonts w:ascii="Times New Roman" w:hAnsi="Times New Roman" w:cs="Times New Roman"/>
            <w:i/>
            <w:color w:val="000000"/>
            <w:sz w:val="24"/>
            <w:szCs w:val="24"/>
          </w:rPr>
          <w:delText>13</w:delText>
        </w:r>
        <w:r w:rsidR="000029DF" w:rsidDel="001A5F43">
          <w:rPr>
            <w:rFonts w:ascii="Times New Roman" w:hAnsi="Times New Roman" w:cs="Times New Roman"/>
            <w:i/>
            <w:color w:val="000000"/>
            <w:sz w:val="24"/>
            <w:szCs w:val="24"/>
          </w:rPr>
          <w:delText xml:space="preserve"> January</w:delText>
        </w:r>
      </w:del>
      <w:ins w:id="1" w:author="AMANDA" w:date="2023-04-13T15:00:00Z">
        <w:r w:rsidR="00403203">
          <w:rPr>
            <w:rFonts w:ascii="Times New Roman" w:hAnsi="Times New Roman" w:cs="Times New Roman"/>
            <w:i/>
            <w:color w:val="000000"/>
            <w:sz w:val="24"/>
            <w:szCs w:val="24"/>
          </w:rPr>
          <w:t>11</w:t>
        </w:r>
      </w:ins>
      <w:ins w:id="2" w:author="Jordan, Amanda C CIV USARMY HQDA ASA ALT (USA)" w:date="2023-04-12T14:49:00Z">
        <w:del w:id="3" w:author="AMANDA" w:date="2023-04-13T15:00:00Z">
          <w:r w:rsidR="001A5F43" w:rsidDel="00403203"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  <w:delText>XX</w:delText>
          </w:r>
        </w:del>
        <w:r w:rsidR="001A5F43">
          <w:rPr>
            <w:rFonts w:ascii="Times New Roman" w:hAnsi="Times New Roman" w:cs="Times New Roman"/>
            <w:i/>
            <w:color w:val="000000"/>
            <w:sz w:val="24"/>
            <w:szCs w:val="24"/>
          </w:rPr>
          <w:t xml:space="preserve"> April</w:t>
        </w:r>
      </w:ins>
      <w:r w:rsidR="000029D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2023</w:t>
      </w: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2E376A13" w14:textId="57AA2957" w:rsidR="00E46C44" w:rsidRPr="00E46C44" w:rsidRDefault="00E46C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 TOC \o "1-4" \h \z \u </w:instrText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separate"/>
      </w:r>
      <w:hyperlink w:anchor="_Toc16576907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5112.1 – Acquisition of Commercial Items – General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_Toc16576907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ED392A" w14:textId="536988FA" w:rsidR="00E46C44" w:rsidRPr="00E46C44" w:rsidRDefault="00B934F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8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5112.102  Applicability.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_Toc16576908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B6C712" w14:textId="732FC720" w:rsidR="00E46C44" w:rsidRPr="00E46C44" w:rsidRDefault="00B934F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9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5112.2 – Special Requirements for the Acquisition of Commercial Items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_Toc16576909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FFA39A" w14:textId="00A15C24" w:rsidR="00E46C44" w:rsidRPr="00E46C44" w:rsidRDefault="00B934F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0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5112.207  Contract type.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_Toc16576910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342F46" w14:textId="63E8161F" w:rsidR="00E46C44" w:rsidRPr="00E46C44" w:rsidRDefault="00B934F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1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5112.272  Preference for certain commercial products and services.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_Toc16576911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067297" w14:textId="52508E2D" w:rsidR="00E46C44" w:rsidRPr="00E46C44" w:rsidRDefault="00B934F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2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5112.3 – Solicitation Provisions and Contract Clauses for the Acquisition of Commercial Items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_Toc16576912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66BC61" w14:textId="629EDB2E" w:rsidR="00E46C44" w:rsidRPr="00E46C44" w:rsidRDefault="00B934F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3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5112.301  Solicitation provisions and contract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_Toc16576913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55D7EA" w14:textId="10D017AF" w:rsidR="00E46C44" w:rsidRPr="00E46C44" w:rsidRDefault="00B934F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4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5112.302  Tailoring of provisions and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_Toc16576914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48FD75" w14:textId="089B43E3" w:rsidR="00E46C44" w:rsidRPr="00E46C44" w:rsidRDefault="00B934F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5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5112.70 – Limitation on Conversion of Procurement from Commercial Acquisition Procedures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_Toc16576915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3035FC" w14:textId="56B07CB0" w:rsidR="00E46C44" w:rsidRPr="00E46C44" w:rsidRDefault="00B934F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6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5112.7001  Procedures.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_Toc16576916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235D87" w14:textId="680AFACA" w:rsidR="002901CA" w:rsidRPr="00486E56" w:rsidRDefault="00E46C44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</w:p>
    <w:p w14:paraId="19657267" w14:textId="77777777" w:rsidR="00632344" w:rsidRDefault="003E096D" w:rsidP="003A2ECF">
      <w:pPr>
        <w:pStyle w:val="Heading3"/>
      </w:pPr>
      <w:bookmarkStart w:id="4" w:name="_Toc514050461"/>
      <w:bookmarkStart w:id="5" w:name="_Toc16576907"/>
      <w:r w:rsidRPr="003E096D">
        <w:t xml:space="preserve">Subpart </w:t>
      </w:r>
      <w:r w:rsidR="009A01B2" w:rsidRPr="003A2ECF">
        <w:t>51</w:t>
      </w:r>
      <w:r w:rsidRPr="003A2ECF">
        <w:t>12</w:t>
      </w:r>
      <w:r w:rsidRPr="003E096D">
        <w:t xml:space="preserve">.1 </w:t>
      </w:r>
      <w:r w:rsidR="00AC42D1">
        <w:t xml:space="preserve">– </w:t>
      </w:r>
      <w:r w:rsidRPr="003E096D">
        <w:t>Acquisition of Commercial Items – General</w:t>
      </w:r>
      <w:bookmarkEnd w:id="4"/>
      <w:bookmarkEnd w:id="5"/>
    </w:p>
    <w:p w14:paraId="19657268" w14:textId="77777777" w:rsidR="003E096D" w:rsidRPr="003E096D" w:rsidRDefault="009A01B2" w:rsidP="003A2ECF">
      <w:pPr>
        <w:pStyle w:val="Heading4"/>
      </w:pPr>
      <w:bookmarkStart w:id="6" w:name="_Toc514050462"/>
      <w:bookmarkStart w:id="7" w:name="_Toc16576908"/>
      <w:r>
        <w:t>51</w:t>
      </w:r>
      <w:r w:rsidR="003E096D" w:rsidRPr="003E096D">
        <w:t>12.102</w:t>
      </w:r>
      <w:r w:rsidR="00BF52C7">
        <w:t xml:space="preserve"> </w:t>
      </w:r>
      <w:r w:rsidR="00F343D1">
        <w:t xml:space="preserve"> </w:t>
      </w:r>
      <w:r w:rsidR="003E096D" w:rsidRPr="003A2ECF">
        <w:t>Applicability</w:t>
      </w:r>
      <w:r w:rsidR="00023100">
        <w:t>.</w:t>
      </w:r>
      <w:bookmarkEnd w:id="6"/>
      <w:bookmarkEnd w:id="7"/>
    </w:p>
    <w:p w14:paraId="695E0172" w14:textId="6EC29C08" w:rsidR="000A0E2F" w:rsidRDefault="00406879" w:rsidP="001D0482">
      <w:pPr>
        <w:pStyle w:val="runin"/>
        <w:shd w:val="clear" w:color="auto" w:fill="FFFFFF"/>
        <w:textAlignment w:val="baseline"/>
      </w:pPr>
      <w:r w:rsidRPr="001D0482">
        <w:t>(a)(i)(B)</w:t>
      </w:r>
      <w:r w:rsidR="004167A4">
        <w:t>(</w:t>
      </w:r>
      <w:r w:rsidR="004167A4" w:rsidRPr="000029DF">
        <w:rPr>
          <w:i/>
          <w:iCs/>
        </w:rPr>
        <w:t>3</w:t>
      </w:r>
      <w:r w:rsidR="004167A4">
        <w:t>)</w:t>
      </w:r>
      <w:r w:rsidR="00617CB3" w:rsidRPr="001D0482">
        <w:t xml:space="preserve"> </w:t>
      </w:r>
      <w:r w:rsidR="004167A4">
        <w:t xml:space="preserve">Section 1244 of the James M. Inhofe National Defense Authorization Act for Fiscal Year 2023.  </w:t>
      </w:r>
    </w:p>
    <w:p w14:paraId="1C7A1343" w14:textId="417E9BA4" w:rsidR="00406879" w:rsidRPr="001D0482" w:rsidRDefault="00A5620A" w:rsidP="001D0482">
      <w:pPr>
        <w:pStyle w:val="runin"/>
        <w:shd w:val="clear" w:color="auto" w:fill="FFFFFF"/>
        <w:textAlignment w:val="baseline"/>
        <w:rPr>
          <w:highlight w:val="yellow"/>
        </w:rPr>
      </w:pPr>
      <w:r>
        <w:t>I</w:t>
      </w:r>
      <w:r w:rsidR="000029DF">
        <w:t>n accordance with</w:t>
      </w:r>
      <w:r>
        <w:t xml:space="preserve"> </w:t>
      </w:r>
      <w:r w:rsidR="004167A4" w:rsidRPr="00AD0290">
        <w:t xml:space="preserve">section </w:t>
      </w:r>
      <w:r w:rsidR="001D0482" w:rsidRPr="00AD0290">
        <w:t xml:space="preserve">(C)(4) of </w:t>
      </w:r>
      <w:hyperlink r:id="rId11" w:history="1">
        <w:r w:rsidR="001D0482" w:rsidRPr="00A572B5">
          <w:rPr>
            <w:rStyle w:val="Hyperlink"/>
          </w:rPr>
          <w:t>Defense Pricing and Contracting Class Deviation 2023-O0003—Temporary Authorizations for Covered Contracts Related to Ukraine</w:t>
        </w:r>
      </w:hyperlink>
      <w:r w:rsidR="004125D1">
        <w:t xml:space="preserve"> </w:t>
      </w:r>
      <w:r>
        <w:t xml:space="preserve">contracting officers carrying out a procurement of a product or service for a covered contract may treat the product or </w:t>
      </w:r>
      <w:r w:rsidRPr="00907ECF">
        <w:t>service as a commercial product or a commercial service for the purpose of carrying out the procurement.</w:t>
      </w:r>
      <w:r w:rsidR="009165E0" w:rsidRPr="00907ECF">
        <w:t xml:space="preserve">  </w:t>
      </w:r>
      <w:r w:rsidR="00907ECF" w:rsidRPr="009F083F">
        <w:rPr>
          <w:color w:val="242424"/>
        </w:rPr>
        <w:t xml:space="preserve">See AFARS 5153.206-93 </w:t>
      </w:r>
      <w:del w:id="8" w:author="Jordan, Amanda C CIV USARMY HQDA ASA ALT (USA)" w:date="2023-03-21T09:25:00Z">
        <w:r w:rsidR="00907ECF" w:rsidRPr="009F083F" w:rsidDel="001D70B5">
          <w:rPr>
            <w:color w:val="242424"/>
          </w:rPr>
          <w:delText>and AFARS 5153.303-12 </w:delText>
        </w:r>
      </w:del>
      <w:r w:rsidR="00907ECF" w:rsidRPr="009F083F">
        <w:rPr>
          <w:color w:val="242424"/>
        </w:rPr>
        <w:t xml:space="preserve">for instructions </w:t>
      </w:r>
      <w:del w:id="9" w:author="Jordan, Amanda C CIV USARMY HQDA ASA ALT (USA)" w:date="2023-03-21T09:25:00Z">
        <w:r w:rsidR="00907ECF" w:rsidRPr="009F083F" w:rsidDel="00C4603A">
          <w:rPr>
            <w:color w:val="242424"/>
          </w:rPr>
          <w:delText xml:space="preserve">and sample format </w:delText>
        </w:r>
      </w:del>
      <w:r w:rsidR="00907ECF" w:rsidRPr="009F083F">
        <w:rPr>
          <w:color w:val="242424"/>
        </w:rPr>
        <w:t>for reporting covered contracts applicable under this subpart to congressional defense committees.</w:t>
      </w:r>
    </w:p>
    <w:p w14:paraId="1965726D" w14:textId="23DD9629" w:rsidR="003E096D" w:rsidRDefault="000A6B18" w:rsidP="00E11958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11958">
        <w:rPr>
          <w:rFonts w:ascii="Times New Roman" w:hAnsi="Times New Roman" w:cs="Times New Roman"/>
          <w:sz w:val="24"/>
          <w:szCs w:val="24"/>
        </w:rPr>
        <w:t xml:space="preserve">(ii)(B)  The head of the contracting activity </w:t>
      </w:r>
      <w:r w:rsidR="00FA49E8">
        <w:rPr>
          <w:rFonts w:ascii="Times New Roman" w:hAnsi="Times New Roman" w:cs="Times New Roman"/>
          <w:sz w:val="24"/>
          <w:szCs w:val="24"/>
        </w:rPr>
        <w:t>shall perform the duties</w:t>
      </w:r>
      <w:r w:rsidR="0022337C">
        <w:rPr>
          <w:rFonts w:ascii="Times New Roman" w:hAnsi="Times New Roman" w:cs="Times New Roman"/>
          <w:sz w:val="24"/>
          <w:szCs w:val="24"/>
        </w:rPr>
        <w:t xml:space="preserve"> under DFARS 212.102(a)(ii)(B).  See </w:t>
      </w:r>
      <w:hyperlink r:id="rId12" w:history="1">
        <w:r w:rsidR="0022337C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22337C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1965726E" w14:textId="4ED10081" w:rsidR="00AD64BC" w:rsidRDefault="00AD64BC" w:rsidP="00AD64BC">
      <w:pPr>
        <w:pStyle w:val="PlainText"/>
        <w:spacing w:after="240"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(f)  </w:t>
      </w:r>
      <w:r w:rsidR="009C3C0F">
        <w:rPr>
          <w:rFonts w:ascii="Times New Roman" w:hAnsi="Times New Roman" w:cs="Times New Roman"/>
          <w:sz w:val="24"/>
          <w:szCs w:val="24"/>
        </w:rPr>
        <w:t>The</w:t>
      </w:r>
      <w:r w:rsidR="00FD4FAE"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>
        <w:rPr>
          <w:rFonts w:ascii="Times New Roman" w:hAnsi="Times New Roman" w:cs="Times New Roman"/>
          <w:sz w:val="24"/>
          <w:szCs w:val="24"/>
        </w:rPr>
        <w:t xml:space="preserve">has the authority to make the determination as described in FAR 12.102(f).  See </w:t>
      </w:r>
      <w:hyperlink r:id="rId13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1965726F" w14:textId="77777777" w:rsidR="00632344" w:rsidRPr="0081736E" w:rsidRDefault="00632344" w:rsidP="003A2ECF">
      <w:pPr>
        <w:pStyle w:val="Heading3"/>
      </w:pPr>
      <w:bookmarkStart w:id="10" w:name="_Toc514050463"/>
      <w:bookmarkStart w:id="11" w:name="_Toc16576909"/>
      <w:r w:rsidRPr="0081736E">
        <w:t>Subpart 5112.2 – Special Requirements for the Acquisition of Commercial Items</w:t>
      </w:r>
      <w:bookmarkEnd w:id="10"/>
      <w:bookmarkEnd w:id="11"/>
    </w:p>
    <w:p w14:paraId="19657270" w14:textId="77777777" w:rsidR="00AD64BC" w:rsidRDefault="00AD64BC" w:rsidP="003A2ECF">
      <w:pPr>
        <w:pStyle w:val="Heading4"/>
      </w:pPr>
      <w:bookmarkStart w:id="12" w:name="_Toc514050464"/>
      <w:bookmarkStart w:id="13" w:name="_Toc16576910"/>
      <w:r>
        <w:t>5112.207  Contract type.</w:t>
      </w:r>
      <w:bookmarkEnd w:id="12"/>
      <w:bookmarkEnd w:id="13"/>
    </w:p>
    <w:p w14:paraId="19657274" w14:textId="07F594A4" w:rsidR="002B2F70" w:rsidRDefault="00AD64BC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(b)(iii)</w:t>
      </w:r>
      <w:r>
        <w:rPr>
          <w:rFonts w:ascii="Times New Roman" w:hAnsi="Times New Roman" w:cs="Times New Roman"/>
          <w:sz w:val="24"/>
          <w:szCs w:val="24"/>
        </w:rPr>
        <w:t xml:space="preserve">  The Assistant Secretary of the Army (Acquisition, Logistics and Technology) </w:t>
      </w:r>
      <w:r w:rsidR="00A47CB8">
        <w:rPr>
          <w:rFonts w:ascii="Times New Roman" w:hAnsi="Times New Roman" w:cs="Times New Roman"/>
          <w:sz w:val="24"/>
          <w:szCs w:val="24"/>
        </w:rPr>
        <w:t>has the authority to</w:t>
      </w:r>
      <w:r>
        <w:rPr>
          <w:rFonts w:ascii="Times New Roman" w:hAnsi="Times New Roman" w:cs="Times New Roman"/>
          <w:sz w:val="24"/>
          <w:szCs w:val="24"/>
        </w:rPr>
        <w:t xml:space="preserve"> make the determination as described in DFARS 212.207(b)(iii).  See </w:t>
      </w:r>
      <w:hyperlink r:id="rId14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4ADA3D01" w14:textId="66599B92" w:rsidR="00E46C44" w:rsidRDefault="00E46C44" w:rsidP="00E46C44">
      <w:pPr>
        <w:pStyle w:val="Heading4"/>
      </w:pPr>
      <w:bookmarkStart w:id="14" w:name="_Toc16576911"/>
      <w:r>
        <w:t>5112.272  Preference for certain commercial products and services.</w:t>
      </w:r>
      <w:bookmarkEnd w:id="14"/>
    </w:p>
    <w:p w14:paraId="3163326B" w14:textId="18B98A05" w:rsidR="00E46C44" w:rsidRDefault="00E46C44" w:rsidP="00E46C4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(b)(2</w:t>
      </w:r>
      <w:r w:rsidRPr="00AD64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(i)  The head of the contracting activity has the authority to make the determination as described in DFARS 212.272(b)(2)(i).  See </w:t>
      </w:r>
      <w:hyperlink r:id="rId15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219D388D" w14:textId="77777777" w:rsidR="00E46C44" w:rsidRPr="00DA4FB0" w:rsidRDefault="00E46C44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45FE6" w14:textId="77777777" w:rsidR="008E1CE1" w:rsidRDefault="00AD64BC" w:rsidP="003A2ECF">
      <w:pPr>
        <w:pStyle w:val="Heading3"/>
      </w:pPr>
      <w:bookmarkStart w:id="15" w:name="_Toc514050465"/>
      <w:bookmarkStart w:id="16" w:name="_Toc16576912"/>
      <w:r w:rsidRPr="00AD64BC">
        <w:t>Subpart 5112.</w:t>
      </w:r>
      <w:r>
        <w:t>3 – Solicitation Provisions and Contract Clauses for the Acquisition of Commercial Items</w:t>
      </w:r>
      <w:bookmarkEnd w:id="15"/>
      <w:bookmarkEnd w:id="16"/>
    </w:p>
    <w:p w14:paraId="19657275" w14:textId="73EC5082" w:rsidR="006F3A40" w:rsidRDefault="008E1CE1" w:rsidP="003A2ECF">
      <w:pPr>
        <w:pStyle w:val="Heading4"/>
      </w:pPr>
      <w:bookmarkStart w:id="17" w:name="_Toc514050466"/>
      <w:bookmarkStart w:id="18" w:name="_Toc16576913"/>
      <w:r>
        <w:t xml:space="preserve">5112.301  </w:t>
      </w:r>
      <w:r w:rsidR="00A1714A">
        <w:t>Solicitation provisions and contract clauses for the acquisition of commercial i</w:t>
      </w:r>
      <w:r w:rsidR="00B932BD">
        <w:t>tems.</w:t>
      </w:r>
      <w:bookmarkEnd w:id="17"/>
      <w:bookmarkEnd w:id="18"/>
    </w:p>
    <w:p w14:paraId="3832BB83" w14:textId="5D844EC1" w:rsidR="00B932BD" w:rsidRPr="00B932BD" w:rsidRDefault="00B932BD" w:rsidP="00E3649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932BD">
        <w:rPr>
          <w:rFonts w:ascii="Times New Roman" w:hAnsi="Times New Roman" w:cs="Times New Roman"/>
          <w:sz w:val="24"/>
          <w:szCs w:val="24"/>
        </w:rPr>
        <w:t>(b)(4)(i)  The Assistant Secretary of the Army (Acquisi</w:t>
      </w:r>
      <w:r w:rsidR="00AE0D20">
        <w:rPr>
          <w:rFonts w:ascii="Times New Roman" w:hAnsi="Times New Roman" w:cs="Times New Roman"/>
          <w:sz w:val="24"/>
          <w:szCs w:val="24"/>
        </w:rPr>
        <w:t xml:space="preserve">tion, Logistics and Technology), on a non-delegable basis, </w:t>
      </w:r>
      <w:r w:rsidRPr="00B932BD">
        <w:rPr>
          <w:rFonts w:ascii="Times New Roman" w:hAnsi="Times New Roman" w:cs="Times New Roman"/>
          <w:sz w:val="24"/>
          <w:szCs w:val="24"/>
        </w:rPr>
        <w:t xml:space="preserve">shall perform the function as described in FAR 12.301(b)(4)(i).  See </w:t>
      </w:r>
      <w:hyperlink r:id="rId16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Pr="00B932BD">
        <w:rPr>
          <w:rFonts w:ascii="Times New Roman" w:hAnsi="Times New Roman" w:cs="Times New Roman"/>
          <w:sz w:val="24"/>
          <w:szCs w:val="24"/>
        </w:rPr>
        <w:t xml:space="preserve"> for further delegation.  </w:t>
      </w:r>
    </w:p>
    <w:p w14:paraId="19657276" w14:textId="77777777" w:rsidR="00AD64BC" w:rsidRDefault="00AD64BC" w:rsidP="003A2ECF">
      <w:pPr>
        <w:pStyle w:val="Heading4"/>
      </w:pPr>
      <w:bookmarkStart w:id="19" w:name="_Toc514050467"/>
      <w:bookmarkStart w:id="20" w:name="_Toc16576914"/>
      <w:r>
        <w:t>5112.302  Tailoring of provisions and clauses for the acquisition</w:t>
      </w:r>
      <w:r w:rsidR="002B2F70">
        <w:t xml:space="preserve"> of commercial items.</w:t>
      </w:r>
      <w:bookmarkEnd w:id="19"/>
      <w:bookmarkEnd w:id="20"/>
    </w:p>
    <w:p w14:paraId="201B8C91" w14:textId="599D68BB" w:rsidR="00E36493" w:rsidRDefault="00AD64BC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(c)</w:t>
      </w:r>
      <w:r w:rsidR="002B2F70">
        <w:rPr>
          <w:rFonts w:ascii="Times New Roman" w:hAnsi="Times New Roman" w:cs="Times New Roman"/>
          <w:sz w:val="24"/>
          <w:szCs w:val="24"/>
        </w:rPr>
        <w:t xml:space="preserve">  </w:t>
      </w:r>
      <w:r w:rsidR="00A22100">
        <w:rPr>
          <w:rFonts w:ascii="Times New Roman" w:hAnsi="Times New Roman" w:cs="Times New Roman"/>
          <w:sz w:val="24"/>
          <w:szCs w:val="24"/>
        </w:rPr>
        <w:t xml:space="preserve">The head of the contracting activity is the approval authority.  </w:t>
      </w:r>
      <w:r w:rsidR="002B2F70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7" w:history="1">
        <w:r w:rsidR="002B2F70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2B2F70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216F68CC" w14:textId="5D8F191F" w:rsidR="00E11958" w:rsidRPr="00B07C03" w:rsidRDefault="00F74950" w:rsidP="003A2ECF">
      <w:pPr>
        <w:pStyle w:val="Heading3"/>
      </w:pPr>
      <w:bookmarkStart w:id="21" w:name="_Toc514050468"/>
      <w:bookmarkStart w:id="22" w:name="_Toc16576915"/>
      <w:r>
        <w:t>Subpart 5112.70 – L</w:t>
      </w:r>
      <w:r w:rsidR="00E11958" w:rsidRPr="00B07C03">
        <w:t>imitation on Conversion of Procurement from Commercial Acquisition Procedures</w:t>
      </w:r>
      <w:bookmarkEnd w:id="21"/>
      <w:bookmarkEnd w:id="22"/>
    </w:p>
    <w:p w14:paraId="4A1419A6" w14:textId="77777777" w:rsidR="00E11958" w:rsidRPr="00B07C03" w:rsidRDefault="00E11958" w:rsidP="003A2ECF">
      <w:pPr>
        <w:pStyle w:val="Heading4"/>
      </w:pPr>
      <w:bookmarkStart w:id="23" w:name="_Toc514050469"/>
      <w:bookmarkStart w:id="24" w:name="_Toc16576916"/>
      <w:r w:rsidRPr="00B07C03">
        <w:t>5112.7001  Procedures.</w:t>
      </w:r>
      <w:bookmarkEnd w:id="23"/>
      <w:bookmarkEnd w:id="24"/>
    </w:p>
    <w:p w14:paraId="79854316" w14:textId="13D83DBA" w:rsidR="00E11958" w:rsidRPr="00AD64BC" w:rsidRDefault="00E11958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(a)(1)  The head of the contracting activity </w:t>
      </w:r>
      <w:r w:rsidR="00DA4FB0">
        <w:rPr>
          <w:rFonts w:ascii="Times New Roman" w:hAnsi="Times New Roman" w:cs="Times New Roman"/>
          <w:sz w:val="24"/>
          <w:szCs w:val="24"/>
        </w:rPr>
        <w:t>has the authority to</w:t>
      </w:r>
      <w:r w:rsidR="00FA49E8">
        <w:rPr>
          <w:rFonts w:ascii="Times New Roman" w:hAnsi="Times New Roman" w:cs="Times New Roman"/>
          <w:sz w:val="24"/>
          <w:szCs w:val="24"/>
        </w:rPr>
        <w:t xml:space="preserve"> make the determination under DFARS 212.7001(a)(1).  See </w:t>
      </w:r>
      <w:hyperlink r:id="rId18" w:history="1">
        <w:r w:rsidR="00FA49E8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FA49E8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sectPr w:rsidR="00E11958" w:rsidRPr="00AD64B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6929" w14:textId="77777777" w:rsidR="00B934F3" w:rsidRDefault="00B934F3" w:rsidP="000A6B18">
      <w:pPr>
        <w:spacing w:after="0" w:line="240" w:lineRule="auto"/>
      </w:pPr>
      <w:r>
        <w:separator/>
      </w:r>
    </w:p>
  </w:endnote>
  <w:endnote w:type="continuationSeparator" w:id="0">
    <w:p w14:paraId="50C879D3" w14:textId="77777777" w:rsidR="00B934F3" w:rsidRDefault="00B934F3" w:rsidP="000A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C0BB" w14:textId="77777777" w:rsidR="00B934F3" w:rsidRDefault="00B934F3" w:rsidP="000A6B18">
      <w:pPr>
        <w:spacing w:after="0" w:line="240" w:lineRule="auto"/>
      </w:pPr>
      <w:r>
        <w:separator/>
      </w:r>
    </w:p>
  </w:footnote>
  <w:footnote w:type="continuationSeparator" w:id="0">
    <w:p w14:paraId="093B9477" w14:textId="77777777" w:rsidR="00B934F3" w:rsidRDefault="00B934F3" w:rsidP="000A6B1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  <w15:person w15:author="AMANDA">
    <w15:presenceInfo w15:providerId="None" w15:userId="AM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5B"/>
    <w:rsid w:val="000012B5"/>
    <w:rsid w:val="000029DF"/>
    <w:rsid w:val="00021382"/>
    <w:rsid w:val="00023100"/>
    <w:rsid w:val="00071605"/>
    <w:rsid w:val="00076564"/>
    <w:rsid w:val="000A0E2F"/>
    <w:rsid w:val="000A12CE"/>
    <w:rsid w:val="000A6B18"/>
    <w:rsid w:val="000B1F93"/>
    <w:rsid w:val="000E1F78"/>
    <w:rsid w:val="00103921"/>
    <w:rsid w:val="00134AA0"/>
    <w:rsid w:val="001442A5"/>
    <w:rsid w:val="00145B8D"/>
    <w:rsid w:val="001771F0"/>
    <w:rsid w:val="00191C8B"/>
    <w:rsid w:val="001A5F43"/>
    <w:rsid w:val="001B6F72"/>
    <w:rsid w:val="001C0A6C"/>
    <w:rsid w:val="001D0482"/>
    <w:rsid w:val="001D70B5"/>
    <w:rsid w:val="001E26D7"/>
    <w:rsid w:val="001F0AE0"/>
    <w:rsid w:val="002127FE"/>
    <w:rsid w:val="0022337C"/>
    <w:rsid w:val="002412E9"/>
    <w:rsid w:val="002510C6"/>
    <w:rsid w:val="00257DCE"/>
    <w:rsid w:val="002901CA"/>
    <w:rsid w:val="002B2F70"/>
    <w:rsid w:val="002E0266"/>
    <w:rsid w:val="002E4422"/>
    <w:rsid w:val="003069DF"/>
    <w:rsid w:val="0034639D"/>
    <w:rsid w:val="00350AE7"/>
    <w:rsid w:val="003A2ECF"/>
    <w:rsid w:val="003B0B41"/>
    <w:rsid w:val="003C2EB1"/>
    <w:rsid w:val="003D2A0B"/>
    <w:rsid w:val="003E096D"/>
    <w:rsid w:val="00403203"/>
    <w:rsid w:val="00406879"/>
    <w:rsid w:val="004125D1"/>
    <w:rsid w:val="004167A4"/>
    <w:rsid w:val="00416C3F"/>
    <w:rsid w:val="00433F25"/>
    <w:rsid w:val="00486E56"/>
    <w:rsid w:val="004C5B05"/>
    <w:rsid w:val="004E4147"/>
    <w:rsid w:val="00521CEA"/>
    <w:rsid w:val="00522F08"/>
    <w:rsid w:val="00535FA9"/>
    <w:rsid w:val="005D10F0"/>
    <w:rsid w:val="005D21FE"/>
    <w:rsid w:val="00617CB3"/>
    <w:rsid w:val="006311DC"/>
    <w:rsid w:val="00632344"/>
    <w:rsid w:val="00636998"/>
    <w:rsid w:val="00676ED9"/>
    <w:rsid w:val="00680FB0"/>
    <w:rsid w:val="0068717E"/>
    <w:rsid w:val="0068748F"/>
    <w:rsid w:val="00696001"/>
    <w:rsid w:val="006A135E"/>
    <w:rsid w:val="006B01C3"/>
    <w:rsid w:val="006D4C2C"/>
    <w:rsid w:val="006D7314"/>
    <w:rsid w:val="006F3A40"/>
    <w:rsid w:val="00711D59"/>
    <w:rsid w:val="0074430B"/>
    <w:rsid w:val="00754132"/>
    <w:rsid w:val="00770E47"/>
    <w:rsid w:val="007754B2"/>
    <w:rsid w:val="007823E7"/>
    <w:rsid w:val="00793F89"/>
    <w:rsid w:val="007B2697"/>
    <w:rsid w:val="00813811"/>
    <w:rsid w:val="0081736E"/>
    <w:rsid w:val="008327FA"/>
    <w:rsid w:val="00835741"/>
    <w:rsid w:val="00844837"/>
    <w:rsid w:val="0084580B"/>
    <w:rsid w:val="00846593"/>
    <w:rsid w:val="00886941"/>
    <w:rsid w:val="008A3089"/>
    <w:rsid w:val="008C4698"/>
    <w:rsid w:val="008E1CE1"/>
    <w:rsid w:val="00900E7C"/>
    <w:rsid w:val="0090122F"/>
    <w:rsid w:val="00907ECF"/>
    <w:rsid w:val="009165E0"/>
    <w:rsid w:val="00922B55"/>
    <w:rsid w:val="00946B7C"/>
    <w:rsid w:val="009635A5"/>
    <w:rsid w:val="00964E50"/>
    <w:rsid w:val="009A01B2"/>
    <w:rsid w:val="009B2BD8"/>
    <w:rsid w:val="009B3DAF"/>
    <w:rsid w:val="009C3C0F"/>
    <w:rsid w:val="009E53E8"/>
    <w:rsid w:val="009E74B4"/>
    <w:rsid w:val="009F083F"/>
    <w:rsid w:val="00A07F1A"/>
    <w:rsid w:val="00A1647F"/>
    <w:rsid w:val="00A1714A"/>
    <w:rsid w:val="00A22100"/>
    <w:rsid w:val="00A47CB8"/>
    <w:rsid w:val="00A5620A"/>
    <w:rsid w:val="00A572B5"/>
    <w:rsid w:val="00A93789"/>
    <w:rsid w:val="00A96391"/>
    <w:rsid w:val="00AB5584"/>
    <w:rsid w:val="00AC42D1"/>
    <w:rsid w:val="00AD0290"/>
    <w:rsid w:val="00AD64BC"/>
    <w:rsid w:val="00AE0D20"/>
    <w:rsid w:val="00AF7529"/>
    <w:rsid w:val="00B03CB0"/>
    <w:rsid w:val="00B07A2A"/>
    <w:rsid w:val="00B12F24"/>
    <w:rsid w:val="00B475D9"/>
    <w:rsid w:val="00B508C1"/>
    <w:rsid w:val="00B510D5"/>
    <w:rsid w:val="00B5396F"/>
    <w:rsid w:val="00B72270"/>
    <w:rsid w:val="00B932BD"/>
    <w:rsid w:val="00B934F3"/>
    <w:rsid w:val="00B971E6"/>
    <w:rsid w:val="00BD3CE3"/>
    <w:rsid w:val="00BF2996"/>
    <w:rsid w:val="00BF52C7"/>
    <w:rsid w:val="00C0100E"/>
    <w:rsid w:val="00C04F0A"/>
    <w:rsid w:val="00C11DCA"/>
    <w:rsid w:val="00C4603A"/>
    <w:rsid w:val="00C70E18"/>
    <w:rsid w:val="00CB48D3"/>
    <w:rsid w:val="00CB744A"/>
    <w:rsid w:val="00CC0D6C"/>
    <w:rsid w:val="00CC6894"/>
    <w:rsid w:val="00CE1EE3"/>
    <w:rsid w:val="00CF5F41"/>
    <w:rsid w:val="00D54AEE"/>
    <w:rsid w:val="00DA4FB0"/>
    <w:rsid w:val="00DB249C"/>
    <w:rsid w:val="00DD0A02"/>
    <w:rsid w:val="00DD4007"/>
    <w:rsid w:val="00DD499D"/>
    <w:rsid w:val="00E11958"/>
    <w:rsid w:val="00E2065B"/>
    <w:rsid w:val="00E217F8"/>
    <w:rsid w:val="00E22FC3"/>
    <w:rsid w:val="00E272FA"/>
    <w:rsid w:val="00E36493"/>
    <w:rsid w:val="00E46C44"/>
    <w:rsid w:val="00EC741C"/>
    <w:rsid w:val="00ED19C1"/>
    <w:rsid w:val="00EE3415"/>
    <w:rsid w:val="00F343D1"/>
    <w:rsid w:val="00F6476D"/>
    <w:rsid w:val="00F74950"/>
    <w:rsid w:val="00F80C69"/>
    <w:rsid w:val="00F810CC"/>
    <w:rsid w:val="00F9549A"/>
    <w:rsid w:val="00FA49E8"/>
    <w:rsid w:val="00FA618B"/>
    <w:rsid w:val="00FB3E11"/>
    <w:rsid w:val="00FD4FAE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264"/>
  <w15:docId w15:val="{70DFFAE2-987F-451E-820E-62C897F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E2065B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PlainText"/>
    <w:next w:val="Normal"/>
    <w:link w:val="Heading3Char"/>
    <w:uiPriority w:val="9"/>
    <w:unhideWhenUsed/>
    <w:qFormat/>
    <w:rsid w:val="003A2ECF"/>
    <w:pPr>
      <w:spacing w:after="240" w:line="276" w:lineRule="auto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PlainText"/>
    <w:next w:val="Normal"/>
    <w:link w:val="Heading4Char"/>
    <w:uiPriority w:val="9"/>
    <w:unhideWhenUsed/>
    <w:qFormat/>
    <w:rsid w:val="003A2ECF"/>
    <w:pPr>
      <w:spacing w:after="240" w:line="276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2065B"/>
    <w:rPr>
      <w:b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B2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2BD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B18"/>
  </w:style>
  <w:style w:type="paragraph" w:styleId="Footer">
    <w:name w:val="footer"/>
    <w:basedOn w:val="Normal"/>
    <w:link w:val="Foot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B18"/>
  </w:style>
  <w:style w:type="paragraph" w:styleId="Revision">
    <w:name w:val="Revision"/>
    <w:hidden/>
    <w:uiPriority w:val="99"/>
    <w:semiHidden/>
    <w:rsid w:val="005D21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1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01C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901CA"/>
    <w:rPr>
      <w:color w:val="0000FF" w:themeColor="hyperlink"/>
      <w:u w:val="single"/>
    </w:rPr>
  </w:style>
  <w:style w:type="paragraph" w:customStyle="1" w:styleId="runin">
    <w:name w:val="runin"/>
    <w:basedOn w:val="Normal"/>
    <w:rsid w:val="001D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7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pcs3.kc.army.mil/asaalt/procurement/AFARS/AFARS_AppGG.aspx" TargetMode="External"/><Relationship Id="rId18" Type="http://schemas.openxmlformats.org/officeDocument/2006/relationships/hyperlink" Target="https://spcs3.kc.army.mil/asaalt/procurement/AFARS/AFARS_AppGG.asp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pcs3.kc.army.mil/asaalt/procurement/AFARS/AFARS_AppGG.aspx" TargetMode="External"/><Relationship Id="rId17" Type="http://schemas.openxmlformats.org/officeDocument/2006/relationships/hyperlink" Target="https://spcs3.kc.army.mil/asaalt/procurement/AFARS/AFARS_AppGG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pcs3.kc.army.mil/asaalt/procurement/AFARS/AFARS_AppGG.aspx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.osd.mil/dpap/policy/policyvault/USA002482-22-DPC.pdf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spcs3.kc.army.mil/asaalt/procurement/AFARS/AFARS_AppGG.aspx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cs3.kc.army.mil/asaalt/procurement/AFARS/AFARS_AppG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class="ExternalClass512D8DE5EA58416EB0556DAFB7C3189C"&gt;&lt;p&gt;​PARC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DASAP-90-606</_dlc_DocId>
    <_dlc_DocIdUrl xmlns="4d2834f2-6e62-48ef-822a-880d84868a39">
      <Url>https://spcs3.kc.army.mil/asaalt/ZPTeam/PPS/_layouts/15/DocIdRedir.aspx?ID=DASAP-90-606</Url>
      <Description>DASAP-90-606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22128D-9436-47A1-86F8-B28754EB28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3833314-12E3-40CE-A09E-CF27C2327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7EE1E-86CE-4318-BAEB-BB7C49DDF4A3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4.xml><?xml version="1.0" encoding="utf-8"?>
<ds:datastoreItem xmlns:ds="http://schemas.openxmlformats.org/officeDocument/2006/customXml" ds:itemID="{7D8AAE34-D179-41BD-ACAF-45A9418F53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517820E-FA68-41DD-89F6-E3BCB426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5112_Revision_28_01</vt:lpstr>
    </vt:vector>
  </TitlesOfParts>
  <Company>U.S. Army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5112_Revision_28_01</dc:title>
  <dc:creator>Administrator</dc:creator>
  <cp:lastModifiedBy>AMANDA</cp:lastModifiedBy>
  <cp:revision>5</cp:revision>
  <cp:lastPrinted>2013-04-18T14:42:00Z</cp:lastPrinted>
  <dcterms:created xsi:type="dcterms:W3CDTF">2023-03-21T13:25:00Z</dcterms:created>
  <dcterms:modified xsi:type="dcterms:W3CDTF">2023-04-13T19:00:00Z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e294346c-51e6-475d-94ff-41c1e3da9c31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