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**ID__AFARS_5105.101__ID**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5105.101</w:t>
      </w:r>
      <w:r>
        <w:rPr>
          <w:rFonts w:ascii="Times New Roman" w:hAnsi="Times New Roman"/>
          <w:color w:val="000000"/>
          <w:sz w:val="31"/>
        </w:rPr>
        <w:t xml:space="preserve"> Methods of disseminating information.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(a)(1) Prior to synopsizing in Federal Business Opportunities (FedBizOpps), contracting officers shall obtain concurrence on the notice for all Program Executive Office (PEO) managed programs requiring a written acquisition plan in accordance with DFARS 207.103.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(i) When the estimated dollar value of the acquisition is at least $50 million but less than $250 million, obtain the concurrence of the cognizant Program Manager.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(ii) When the estimated dollar value of the acquisition is $250 million or greater, obtain the concurrence of the cognizant PEO.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