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**ID__AFARS_5106.3021__ID**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5106.302-1</w:t>
      </w:r>
      <w:r>
        <w:rPr>
          <w:rFonts w:ascii="Times New Roman" w:hAnsi="Times New Roman"/>
          <w:i w:val="false"/>
          <w:color w:val="000000"/>
          <w:sz w:val="24"/>
        </w:rPr>
        <w:t xml:space="preserve"> Only one responsible source and no other supplies or services will satisfy agency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(a)(2)(i)(1) The head of the contracting activity shall make the determination at DFARS 206.302-1(a)(2)(i)(1).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head of the contracting activity may waive the requirements as stated in DFARS and DFARS PGI 206.302-1(d).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