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**ID__AFARS_5108.7002__ID**</w:t>
      </w:r>
    </w:p>
    <w:p>
      <w:pPr>
        <w:pStyle w:val="Heading3"/>
        <w:spacing w:after="199"/>
        <w:ind w:left="120"/>
        <w:jc w:val="left"/>
      </w:pPr>
      <w:r>
        <w:rPr>
          <w:rFonts w:ascii="Times New Roman" w:hAnsi="Times New Roman"/>
          <w:color w:val="000000"/>
          <w:sz w:val="31"/>
        </w:rPr>
        <w:t>5108.7002</w:t>
      </w:r>
      <w:r>
        <w:rPr>
          <w:rFonts w:ascii="Times New Roman" w:hAnsi="Times New Roman"/>
          <w:color w:val="000000"/>
          <w:sz w:val="31"/>
        </w:rPr>
        <w:t xml:space="preserve"> Assignment authority.</w:t>
      </w:r>
    </w:p>
    <w:p>
      <w:pPr>
        <w:pStyle w:val="Normal"/>
        <w:pBdr>
          <w:top w:space="5"/>
          <w:left w:space="5"/>
          <w:bottom w:space="5"/>
          <w:right w:space="5"/>
        </w:pBdr>
        <w:spacing w:after="0"/>
        <w:ind w:left="225"/>
        <w:jc w:val="left"/>
      </w:pPr>
      <w:r>
        <w:rPr>
          <w:rFonts w:ascii="Times New Roman" w:hAnsi="Times New Roman"/>
          <w:color w:val="000000"/>
        </w:rPr>
        <w:t>(a)(1) Contracting activities shall procure commodities assigned to the Army under DFARS 208.7000 according to the assignment of responsibilities issued by the Commanding General, U.S. Army Materiel Command. DFARS PGI 208.7006 lists the commodity assignments.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