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**ID__AFARS_5111.106_F__ID**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5111.106</w:t>
      </w:r>
      <w:r>
        <w:rPr>
          <w:rFonts w:ascii="Times New Roman" w:hAnsi="Times New Roman"/>
          <w:color w:val="000000"/>
          <w:sz w:val="31"/>
        </w:rPr>
        <w:t xml:space="preserve"> (S–95)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Prior to Issuing a NEW order against an existing contract that does not accommodate the standard PWS/requirement (See Appendix HH), then during the engagement with ECMO, the requiring activity should consider alternate contracting methods that may include issuing a new contract.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