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**ID__AFARS_5101.5012__ID**</w:t>
      </w:r>
    </w:p>
    <w:p>
      <w:pPr>
        <w:pStyle w:val="Heading3"/>
        <w:spacing w:after="199"/>
        <w:ind w:left="120"/>
        <w:jc w:val="left"/>
      </w:pPr>
      <w:r>
        <w:rPr>
          <w:rFonts w:ascii="Times New Roman" w:hAnsi="Times New Roman"/>
          <w:color w:val="000000"/>
          <w:sz w:val="31"/>
        </w:rPr>
        <w:t>5101.501-2</w:t>
      </w:r>
      <w:r>
        <w:rPr>
          <w:rFonts w:ascii="Times New Roman" w:hAnsi="Times New Roman"/>
          <w:color w:val="000000"/>
          <w:sz w:val="31"/>
        </w:rPr>
        <w:t xml:space="preserve"> Opportunity for public comments.</w:t>
      </w:r>
    </w:p>
    <w:p>
      <w:pPr>
        <w:pBdr>
          <w:top w:space="5"/>
          <w:left w:space="5"/>
          <w:bottom w:space="5"/>
          <w:right w:space="5"/>
        </w:pBdr>
        <w:spacing w:after="0"/>
        <w:ind w:left="225"/>
        <w:jc w:val="left"/>
      </w:pPr>
      <w:r>
        <w:rPr>
          <w:rFonts w:ascii="Times New Roman" w:hAnsi="Times New Roman"/>
          <w:b w:val="false"/>
          <w:i w:val="false"/>
          <w:color w:val="000000"/>
          <w:sz w:val="22"/>
        </w:rPr>
        <w:t>(b) Army contracting personnel may submit agency, organizational, or individual comments on FAR and DFARS cases published in the Federal Register (see FAR 1.501-2(b)) in one of two ways:</w:t>
      </w:r>
    </w:p>
    <w:p>
      <w:pPr>
        <w:pBdr>
          <w:top w:space="5"/>
          <w:left w:space="5"/>
          <w:bottom w:space="5"/>
          <w:right w:space="5"/>
        </w:pBdr>
        <w:spacing w:after="0"/>
        <w:ind w:left="945"/>
        <w:jc w:val="left"/>
      </w:pPr>
      <w:r>
        <w:rPr>
          <w:rFonts w:ascii="Times New Roman" w:hAnsi="Times New Roman"/>
          <w:b w:val="false"/>
          <w:i w:val="false"/>
          <w:color w:val="000000"/>
          <w:sz w:val="22"/>
        </w:rPr>
        <w:t>(i) Official Army comments. Army contracting personnel may submit comments through their chain of command to the Army Policy Member to the Defense Acquisition Regulations (DAR) Council in the Office of the Deputy Assistant Secretary of the Army (Procurement) Procurement Policy Directorate, SAAL-PP. The DAR Council member will determine if the comments are consistent with the Deputy Assistant Secretary of the Army (Procurement)’s official Army position and if they are, forward them to the Director of the DAR Council for adjudication with public comments. If the comments are inconsistent with the Deputy Assistant Secretary of the Army (Procurement)’s official Army position, the DAR Council member will contact the commenter to address his or her comment within the Army.</w:t>
      </w:r>
    </w:p>
    <w:p>
      <w:pPr>
        <w:pBdr>
          <w:top w:space="5"/>
          <w:left w:space="5"/>
          <w:bottom w:space="5"/>
          <w:right w:space="5"/>
        </w:pBdr>
        <w:spacing w:after="0"/>
        <w:ind w:left="945"/>
        <w:jc w:val="left"/>
      </w:pPr>
      <w:r>
        <w:rPr>
          <w:rFonts w:ascii="Times New Roman" w:hAnsi="Times New Roman"/>
          <w:b w:val="false"/>
          <w:i w:val="false"/>
          <w:color w:val="000000"/>
          <w:sz w:val="22"/>
        </w:rPr>
        <w:t>(ii) Comments as a private citizen. Army contracting personnel may submit comments as a private citizen by following the instructions in the Federal Register notice. Private citizens must clearly state that their comments represent a personal opinion rather than an official position. They may refer to the extent of their relevant experience within the body of the comments. Private citizens will not submit comments using Army letterhead or reference the Army in a signature block; however, they may use Army email and fax, in accordance with Section 2-301(a)(2) of the Department of Defense Joint Ethics Regulation, DoD 5500.7-R.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