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**ID__AFARS_5112.272__ID**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5112.272</w:t>
      </w:r>
      <w:r>
        <w:rPr>
          <w:rFonts w:ascii="Times New Roman" w:hAnsi="Times New Roman"/>
          <w:color w:val="000000"/>
          <w:sz w:val="31"/>
        </w:rPr>
        <w:t xml:space="preserve"> Preference for certain commercial products and services.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(b)(2)(i) The head of the contracting activity has the authority to make the determination as described in DFARS 212.272(b)(2)(i).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