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**ID__AFARS_5115.000__ID**</w:t>
      </w:r>
    </w:p>
    <w:p>
      <w:pPr>
        <w:pStyle w:val="Heading2"/>
        <w:spacing w:after="180"/>
        <w:ind w:left="120"/>
        <w:jc w:val="left"/>
      </w:pPr>
      <w:r>
        <w:rPr>
          <w:rFonts w:ascii="Times New Roman" w:hAnsi="Times New Roman"/>
          <w:color w:val="000000"/>
          <w:sz w:val="36"/>
        </w:rPr>
        <w:t>5115.000</w:t>
      </w:r>
      <w:r>
        <w:rPr>
          <w:rFonts w:ascii="Times New Roman" w:hAnsi="Times New Roman"/>
          <w:color w:val="000000"/>
          <w:sz w:val="36"/>
        </w:rPr>
        <w:t xml:space="preserve"> Scope of part.</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Army Source Selection Supplement (AS3)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AA</w:t>
        </w:r>
      </w:hyperlink>
      <w:r>
        <w:rPr>
          <w:rFonts w:ascii="Times New Roman" w:hAnsi="Times New Roman"/>
          <w:b w:val="false"/>
          <w:i w:val="false"/>
          <w:color w:val="000000"/>
          <w:sz w:val="22"/>
        </w:rPr>
        <w:t xml:space="preserve"> contains detailed guidance pertaining to the source selection process. The AS3 is used in conjunction with this part and supplements the mandatory DoD Source Selection Procedures. It contains information on source selection processes and techniques that the Army uses for competitive, negotiated acquisitions using either formal or informal source selection procedures. See DoD Source Selection Procedures at 1.3, page 2 for exceptions.</w:t>
      </w:r>
    </w:p>
    <w:p>
      <w:pPr>
        <w:pStyle w:val="Normal"/>
        <w:pBdr>
          <w:top w:space="5"/>
          <w:left w:space="5"/>
          <w:bottom w:space="5"/>
          <w:right w:space="5"/>
        </w:pBdr>
        <w:spacing w:after="0"/>
        <w:ind w:left="225"/>
        <w:jc w:val="left"/>
      </w:pPr>
      <w:r>
        <w:rPr>
          <w:rFonts w:ascii="Times New Roman" w:hAnsi="Times New Roman"/>
          <w:color w:val="000000"/>
        </w:rPr>
        <w:t>(2) The AS3 is a comprehensive source selection resource which recites best practices that promote source selection flexibility and consistency within a given framework in Army source selections. Army personnel shall use the AS3 resource when conducting competitive source selections. The extent to which personnel will use the processes and techniques described in this supplement will depend upon the complexity and dollar value of each acquisition and the available resources. When using the AS3, apply prudent business sense to tailor the processes to fit the circumstances.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pcs3.kc.army.mil/asaalt/procurement/SiteAssets/AFARS/AFARSAA.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