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**ID__AFARS_Subpart_5115.2__ID**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5115.2</w:t>
      </w:r>
      <w:r>
        <w:rPr>
          <w:rFonts w:ascii="Times New Roman" w:hAnsi="Times New Roman"/>
          <w:color w:val="000000"/>
          <w:sz w:val="36"/>
        </w:rPr>
        <w:t xml:space="preserve"> – Solicitation and Receipt of Proposals and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