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**ID__AFARS_5115.300__ID**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5115.300</w:t>
      </w:r>
      <w:r>
        <w:rPr>
          <w:rFonts w:ascii="Times New Roman" w:hAnsi="Times New Roman"/>
          <w:color w:val="000000"/>
          <w:sz w:val="36"/>
        </w:rPr>
        <w:t xml:space="preserve"> Scope of subpart.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officers will conduct source selections for architect-engineering services in accordance with FAR part 36.601.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