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112"/>
        </w:rPr>
        <w:t>Army Federal Acquisition Regulation Supplement</w:t>
      </w:r>
    </w:p>
    <w:p>
      <w:pPr>
        <w:pBdr>
          <w:top w:space="8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1"/>
        </w:rPr>
        <w:t>Issued Fiscal Year 2019 by the: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4"/>
        </w:rPr>
        <w:t>GENERAL SERVICES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4"/>
        </w:rPr>
        <w:t>DEPARTMENT OF DEFENSE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4"/>
        </w:rPr>
        <w:t>NATIONAL AERONAUTICS AND SPACE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TITLE#-FEDERAL ACQUISITION REGULATIONS SYSTEM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Chapter#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33"/>
        </w:rPr>
        <w:t>Federal Acquisition Regulation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18"/>
        </w:rPr>
        <w:t>Volume #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