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**ID__AFARS_5117.9000__ID**</w:t>
      </w:r>
    </w:p>
    <w:p>
      <w:pPr>
        <w:pStyle w:val="Heading3"/>
        <w:spacing w:after="199"/>
        <w:ind w:left="120"/>
        <w:jc w:val="left"/>
      </w:pPr>
      <w:r>
        <w:rPr>
          <w:rFonts w:ascii="Times New Roman" w:hAnsi="Times New Roman"/>
          <w:color w:val="000000"/>
          <w:sz w:val="31"/>
        </w:rPr>
        <w:t>5117.9000</w:t>
      </w:r>
      <w:r>
        <w:rPr>
          <w:rFonts w:ascii="Times New Roman" w:hAnsi="Times New Roman"/>
          <w:color w:val="000000"/>
          <w:sz w:val="31"/>
        </w:rPr>
        <w:t xml:space="preserve"> Scope of subpart.</w:t>
      </w:r>
    </w:p>
    <w:p>
      <w:pPr>
        <w:pBdr>
          <w:top w:space="5"/>
          <w:left w:space="5"/>
          <w:bottom w:space="5"/>
          <w:right w:space="5"/>
        </w:pBdr>
        <w:spacing w:after="0"/>
        <w:ind w:left="225"/>
        <w:jc w:val="left"/>
      </w:pPr>
      <w:r>
        <w:rPr>
          <w:rFonts w:ascii="Times New Roman" w:hAnsi="Times New Roman"/>
          <w:b w:val="false"/>
          <w:i w:val="false"/>
          <w:color w:val="000000"/>
          <w:sz w:val="22"/>
        </w:rPr>
        <w:t xml:space="preserve">(a) Job Order Contracting (JOC) is an alternative contracting method to fulfill requirements for sustainment, restoration, and modernization (SRM) projects at installation level (post, camp or station), with an estimated value exceeding $2,000,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Additional information on executing JOC is found in the JOC Guide published by the JOC Steering Committee. The guide may be obtained from Assistant Chief Of Staff (Installation Management), Attn: DAIM-FDF-M, 7701 Telegraph Road, Bldg. 2594, Alexandria, VA 22315-3800.</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