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**ID__AFARS_5122.1013__ID**</w:t>
      </w:r>
    </w:p>
    <w:p>
      <w:pPr>
        <w:pStyle w:val="Heading4"/>
        <w:spacing w:after="269"/>
        <w:ind w:left="120"/>
        <w:jc w:val="left"/>
      </w:pPr>
      <w:r>
        <w:rPr>
          <w:rFonts w:ascii="Times New Roman" w:hAnsi="Times New Roman"/>
          <w:i w:val="false"/>
          <w:color w:val="000000"/>
          <w:sz w:val="31"/>
        </w:rPr>
        <w:t>5122.101-3</w:t>
      </w:r>
      <w:r>
        <w:rPr>
          <w:rFonts w:ascii="Times New Roman" w:hAnsi="Times New Roman"/>
          <w:i w:val="false"/>
          <w:color w:val="000000"/>
          <w:sz w:val="31"/>
        </w:rPr>
        <w:t xml:space="preserve"> Reporting labor disputes.</w:t>
      </w:r>
    </w:p>
    <w:p>
      <w:pPr>
        <w:pBdr>
          <w:top w:space="5"/>
          <w:left w:space="5"/>
          <w:bottom w:space="5"/>
          <w:right w:space="5"/>
        </w:pBdr>
        <w:spacing w:after="0"/>
        <w:ind w:left="585"/>
        <w:jc w:val="left"/>
      </w:pPr>
      <w:r>
        <w:rPr>
          <w:rFonts w:ascii="Times New Roman" w:hAnsi="Times New Roman"/>
          <w:b w:val="false"/>
          <w:i w:val="false"/>
          <w:color w:val="000000"/>
          <w:sz w:val="22"/>
        </w:rPr>
        <w:t>(2) Contact the labor advisor before disseminating any information on labor disputes. Army personnel cannot give information about work stoppages or labor disputes to representatives of labor or management without authorization from the labor advisor.</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