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**ID__AFARS_Subpart_5122.3__ID**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5122.3</w:t>
      </w:r>
      <w:r>
        <w:rPr>
          <w:rFonts w:ascii="Times New Roman" w:hAnsi="Times New Roman"/>
          <w:color w:val="000000"/>
          <w:sz w:val="48"/>
        </w:rPr>
        <w:t xml:space="preserve"> – Contract Work Hours and Safety Standards Act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