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**ID__AFARS_Subpart_5122.4__ID**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5122.4</w:t>
      </w:r>
      <w:r>
        <w:rPr>
          <w:rFonts w:ascii="Times New Roman" w:hAnsi="Times New Roman"/>
          <w:color w:val="000000"/>
          <w:sz w:val="48"/>
        </w:rPr>
        <w:t xml:space="preserve"> – Labor Standards for Contracts Involving Construction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