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**ID__AFARS_Subpart_5122.13__ID**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5122.13</w:t>
      </w:r>
      <w:r>
        <w:rPr>
          <w:rFonts w:ascii="Times New Roman" w:hAnsi="Times New Roman"/>
          <w:color w:val="000000"/>
          <w:sz w:val="48"/>
        </w:rPr>
        <w:t xml:space="preserve"> – Equal Opportunity for Veterans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