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**ID__AFARS_5122.1403__ID**</w:t>
      </w:r>
    </w:p>
    <w:p>
      <w:pPr>
        <w:pStyle w:val="Heading3"/>
        <w:spacing w:after="199"/>
        <w:ind w:left="120"/>
        <w:jc w:val="left"/>
      </w:pPr>
      <w:r>
        <w:rPr>
          <w:rFonts w:ascii="Times New Roman" w:hAnsi="Times New Roman"/>
          <w:color w:val="000000"/>
          <w:sz w:val="36"/>
        </w:rPr>
        <w:t>5122.1403</w:t>
      </w:r>
      <w:r>
        <w:rPr>
          <w:rFonts w:ascii="Times New Roman" w:hAnsi="Times New Roman"/>
          <w:color w:val="000000"/>
          <w:sz w:val="36"/>
        </w:rPr>
        <w:t xml:space="preserve"> Waivers.</w:t>
      </w:r>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waive any requirement in this subpart when it is determined that the contract is essential to the national security. See Appendix GG for further delegation.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