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**ID__AFARS_Subpart_5123.9__ID**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5123.9</w:t>
      </w:r>
      <w:r>
        <w:rPr>
          <w:rFonts w:ascii="Times New Roman" w:hAnsi="Times New Roman"/>
          <w:color w:val="000000"/>
          <w:sz w:val="36"/>
        </w:rPr>
        <w:t xml:space="preserve"> – Contractor Compliance With Environmental Management Systems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