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**ID__AFARS_Subpart_5124.1__ID**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5124.1</w:t>
      </w:r>
      <w:r>
        <w:rPr>
          <w:rFonts w:ascii="Times New Roman" w:hAnsi="Times New Roman"/>
          <w:color w:val="000000"/>
          <w:sz w:val="36"/>
        </w:rPr>
        <w:t xml:space="preserve"> – Protection of Individual Privacy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