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**ID__AFARS_5125.77032__ID**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5125.7703-2</w:t>
      </w:r>
      <w:r>
        <w:rPr>
          <w:rFonts w:ascii="Times New Roman" w:hAnsi="Times New Roman"/>
          <w:i w:val="false"/>
          <w:color w:val="000000"/>
          <w:sz w:val="24"/>
        </w:rPr>
        <w:t xml:space="preserve"> Determination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The head of the contracting activity is authorized to make the determination at DFARS 225.7703-2(b)(2)(i).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