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**ID__AFARS_5127.2023__ID**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5127.202-3</w:t>
      </w:r>
      <w:r>
        <w:rPr>
          <w:rFonts w:ascii="Times New Roman" w:hAnsi="Times New Roman"/>
          <w:i w:val="false"/>
          <w:color w:val="000000"/>
          <w:sz w:val="24"/>
        </w:rPr>
        <w:t xml:space="preserve"> Adjustment of royalties.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office having cognizance of patent matters must report the results of any action taken in compliance with FAR 27.202-3 to the Chief, Regulatory Law and Intellectual Property Law Division, U.S. Army Legal Services Agency.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