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**ID__AFARS_5132.007__ID**</w:t>
      </w:r>
    </w:p>
    <w:p>
      <w:pPr>
        <w:pStyle w:val="Heading2"/>
        <w:spacing w:after="180"/>
        <w:ind w:left="120"/>
        <w:jc w:val="center"/>
      </w:pPr>
      <w:r>
        <w:rPr>
          <w:rFonts w:ascii="Times New Roman" w:hAnsi="Times New Roman"/>
          <w:color w:val="000000"/>
          <w:sz w:val="36"/>
        </w:rPr>
        <w:t>5132.007</w:t>
      </w:r>
      <w:r>
        <w:rPr>
          <w:rFonts w:ascii="Times New Roman" w:hAnsi="Times New Roman"/>
          <w:color w:val="000000"/>
          <w:sz w:val="36"/>
        </w:rPr>
        <w:t xml:space="preserve"> Contract financing payments.</w:t>
      </w:r>
    </w:p>
    <w:p>
      <w:pPr>
        <w:pBdr>
          <w:top w:space="5"/>
          <w:left w:space="5"/>
          <w:bottom w:space="5"/>
          <w:right w:space="5"/>
        </w:pBdr>
        <w:spacing w:after="0"/>
        <w:ind w:left="225"/>
        <w:jc w:val="left"/>
      </w:pPr>
      <w:r>
        <w:rPr>
          <w:rFonts w:ascii="Times New Roman" w:hAnsi="Times New Roman"/>
          <w:b w:val="false"/>
          <w:i w:val="false"/>
          <w:color w:val="000000"/>
          <w:sz w:val="22"/>
        </w:rPr>
        <w:t>(a)(3) and (4) The Assistant Secretary of the Army (Acquisition, Logistics and Technology) may prescribe the periods for payment as described in FAR 32.007(a)(3) and (4). See Appendix GG for further delegation.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