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**ID__AFARS_5132.903__ID**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6"/>
        </w:rPr>
        <w:t>5132.903</w:t>
      </w:r>
      <w:r>
        <w:rPr>
          <w:rFonts w:ascii="Times New Roman" w:hAnsi="Times New Roman"/>
          <w:color w:val="000000"/>
          <w:sz w:val="36"/>
        </w:rPr>
        <w:t xml:space="preserve"> Responsibilities.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Assistant Secretary of the Army (Acquisition, Logistics and Technology) shall perform the duties as set forth in FAR 32.903(a). See Appendix GG for further delegation.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