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**ID__AFARS_Subpart_5133.90__ID**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5133.90</w:t>
      </w:r>
      <w:r>
        <w:rPr>
          <w:rFonts w:ascii="Times New Roman" w:hAnsi="Times New Roman"/>
          <w:color w:val="000000"/>
          <w:sz w:val="48"/>
        </w:rPr>
        <w:t xml:space="preserve"> – Grant and Cooperative Agreement Claims, Disputes and Appeals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