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**ID__AFARS__PART_5135__ID**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5135</w:t>
      </w:r>
      <w:r>
        <w:rPr>
          <w:rFonts w:ascii="Times New Roman" w:hAnsi="Times New Roman"/>
          <w:color w:val="000000"/>
          <w:sz w:val="48"/>
        </w:rPr>
        <w:t xml:space="preserve"> Research and Development Contracting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5135.006 Contracting methods and contract type.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5135.014 Government property and title.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5135.014-90 Special requirements for research and development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5135.015 Contracts for research with educational institutions and nonprofit organizations.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5135.015-70 Special use allowances for research facilities acquired by educational institutions.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5135.070 Indemnification against unusually hazardous risks.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5135.070-1 Indemnification under research and development contracts.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135.006.dita#AFARS_5135.006" Type="http://schemas.openxmlformats.org/officeDocument/2006/relationships/hyperlink" Id="rId4"/>
    <Relationship TargetMode="External" Target="5135.014.dita#AFARS_5135.014" Type="http://schemas.openxmlformats.org/officeDocument/2006/relationships/hyperlink" Id="rId5"/>
    <Relationship TargetMode="External" Target="5135.01490.dita#AFARS_5135.01490" Type="http://schemas.openxmlformats.org/officeDocument/2006/relationships/hyperlink" Id="rId6"/>
    <Relationship TargetMode="External" Target="5135.015.dita#AFARS_5135.015" Type="http://schemas.openxmlformats.org/officeDocument/2006/relationships/hyperlink" Id="rId7"/>
    <Relationship TargetMode="External" Target="5135.01570.dita#AFARS_5135.01570" Type="http://schemas.openxmlformats.org/officeDocument/2006/relationships/hyperlink" Id="rId8"/>
    <Relationship TargetMode="External" Target="5135.070.dita#AFARS_5135.070" Type="http://schemas.openxmlformats.org/officeDocument/2006/relationships/hyperlink" Id="rId9"/>
    <Relationship TargetMode="External" Target="5135.0701.dita#AFARS_5135.0701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